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96" w:rsidRPr="00E12683" w:rsidRDefault="00E12683" w:rsidP="00E1268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2683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3413C7" w:rsidRDefault="003413C7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5E7A" w:rsidRDefault="00665E7A" w:rsidP="00665E7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5E7A" w:rsidRDefault="00665E7A" w:rsidP="0066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</w:t>
      </w:r>
      <w:r w:rsidR="00E12683">
        <w:rPr>
          <w:rFonts w:ascii="Times New Roman" w:hAnsi="Times New Roman" w:cs="Times New Roman"/>
          <w:b/>
          <w:sz w:val="24"/>
          <w:szCs w:val="24"/>
        </w:rPr>
        <w:t>бразования город Алексин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5E7A" w:rsidRDefault="00665E7A" w:rsidP="00665E7A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2020г.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Алексин.</w:t>
      </w:r>
    </w:p>
    <w:p w:rsidR="00665E7A" w:rsidRDefault="00665E7A" w:rsidP="00665E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 на территории муниципального образования город Алексин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лицами, на которых возложены полномочия по осуществлению  муниципального земельного  контроля, являются: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Управление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которых подлежит проверке в процессе осуществления муниципального земельного контроля: 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РФ;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 июля 2002 г. № 101-ФЗ "Об обороте земель сельскохозяйственного назначения";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от 16.07.1998 N 101-ФЗ "О государственном регулировании обеспечения плодородия земель сельскохозяйственного назначения";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18.09.2020г.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10.11.2020 N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/0412 "Об утверждении классификатора видов разрешенного использования земельных участков";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Тульской области от 30.06.2004 N 456-ЗТО "О предельных размерах земельных участков, предоставляемых в Тульской области";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муниципального образования город Алексин от 01.03.2016г. № 2(23).3 «Об утверждении правил землепользования и застройки муниципального образования город Алексин».</w:t>
      </w:r>
    </w:p>
    <w:p w:rsidR="00665E7A" w:rsidRDefault="00E12683" w:rsidP="00665E7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665E7A">
        <w:rPr>
          <w:rFonts w:ascii="Times New Roman" w:hAnsi="Times New Roman" w:cs="Times New Roman"/>
          <w:sz w:val="24"/>
          <w:szCs w:val="24"/>
        </w:rPr>
        <w:t xml:space="preserve"> 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2020г. № 248-ФЗ «О государственном контроле (надзоре) и муниципальном контроле в Российской Федерации». </w:t>
      </w:r>
      <w:proofErr w:type="gramStart"/>
      <w:r w:rsidR="00665E7A">
        <w:rPr>
          <w:rFonts w:ascii="Times New Roman" w:hAnsi="Times New Roman" w:cs="Times New Roman"/>
          <w:sz w:val="24"/>
          <w:szCs w:val="24"/>
        </w:rPr>
        <w:t>Проводились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июля 2020г.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по профилактики нарушений на 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665E7A" w:rsidRDefault="00E12683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частности, в 2024</w:t>
      </w:r>
      <w:r w:rsidR="00665E7A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665E7A" w:rsidRDefault="00665E7A" w:rsidP="00665E7A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Разъяснительная работа проводилась также в рамках проведения выездных обследований путем направления предостережения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Так за период с 01.01.202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E12683">
        <w:rPr>
          <w:rFonts w:ascii="Times New Roman" w:hAnsi="Times New Roman" w:cs="Times New Roman"/>
          <w:sz w:val="24"/>
          <w:szCs w:val="24"/>
        </w:rPr>
        <w:t>4 было объявлено 102 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требований. </w:t>
      </w:r>
    </w:p>
    <w:p w:rsidR="00665E7A" w:rsidRDefault="00665E7A" w:rsidP="00665E7A">
      <w:pPr>
        <w:tabs>
          <w:tab w:val="left" w:pos="284"/>
        </w:tabs>
        <w:spacing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Так за период с </w:t>
      </w:r>
      <w:r>
        <w:rPr>
          <w:rFonts w:ascii="Times New Roman" w:hAnsi="Times New Roman" w:cs="Times New Roman"/>
          <w:sz w:val="24"/>
          <w:szCs w:val="24"/>
        </w:rPr>
        <w:lastRenderedPageBreak/>
        <w:t>01.01.202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E12683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12683">
        <w:rPr>
          <w:rFonts w:ascii="Times New Roman" w:hAnsi="Times New Roman" w:cs="Times New Roman"/>
          <w:sz w:val="24"/>
          <w:szCs w:val="24"/>
        </w:rPr>
        <w:t>стных консультирований и более 8</w:t>
      </w:r>
      <w:r>
        <w:rPr>
          <w:rFonts w:ascii="Times New Roman" w:hAnsi="Times New Roman" w:cs="Times New Roman"/>
          <w:sz w:val="24"/>
          <w:szCs w:val="24"/>
        </w:rPr>
        <w:t xml:space="preserve">0 письменных ответов.  </w:t>
      </w:r>
    </w:p>
    <w:p w:rsidR="00665E7A" w:rsidRDefault="00665E7A" w:rsidP="00665E7A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являются.</w:t>
      </w:r>
    </w:p>
    <w:p w:rsidR="00665E7A" w:rsidRDefault="00665E7A" w:rsidP="00665E7A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использование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65E7A" w:rsidRDefault="00665E7A" w:rsidP="00665E7A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665E7A" w:rsidRDefault="00665E7A" w:rsidP="00665E7A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Наиболее значимым риском причинения вреда охраняемы законом ценностям на землях сельскохозяйственного назначения стабильно является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что влечет за собой угрозу причинения вреда жизни, здоровью граждан, имуществу, вреда животным, растениям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окружающей среде, в то время как в границах населенного пункта преобладающим риском значится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участки.</w:t>
      </w:r>
    </w:p>
    <w:p w:rsidR="00665E7A" w:rsidRDefault="00665E7A" w:rsidP="00665E7A">
      <w:pPr>
        <w:pStyle w:val="a3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 в большинстве случаев происходят в связи с незнанием контролируемого лица обязательных требований, оценка соблюдения которых является предметом муниципального земельного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реализации программы профилактики 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Информирование подконтрольных субъектов, о соблюдении обязательных требований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57"/>
        <w:gridCol w:w="2268"/>
        <w:gridCol w:w="2126"/>
      </w:tblGrid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Размещение на официальном сайте муниципального образования город Алексин: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земельного контроля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 о сроках и порядке их вступления в силу;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доклады о муниципальном контроле;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внесении изменений в перечень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24CAF" w:rsidRDefault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15 марта года, следующего за отчетным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по административно-техническому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124CAF" w:rsidRDefault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</w:t>
            </w:r>
            <w:r w:rsidR="00124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CAF" w:rsidRDefault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24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запросу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  <w:proofErr w:type="spellEnd"/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665E7A" w:rsidRDefault="00665E7A" w:rsidP="00665E7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Алексин.</w:t>
      </w:r>
    </w:p>
    <w:p w:rsidR="00665E7A" w:rsidRDefault="00665E7A" w:rsidP="0066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665E7A" w:rsidRDefault="00665E7A" w:rsidP="00665E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земельного контроля;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6237"/>
        <w:gridCol w:w="2552"/>
      </w:tblGrid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муниципального образования город Алексин в сети «Интернет» в соответствии с частью 3 статьи 46 Федерального закона от 31 июля 2020г.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 мероприятий, проведенных контрольным (надзорным) органом</w:t>
            </w:r>
          </w:p>
        </w:tc>
      </w:tr>
    </w:tbl>
    <w:p w:rsidR="00476D76" w:rsidRDefault="00476D76" w:rsidP="00665E7A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476D76" w:rsidRDefault="00476D76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665E7A" w:rsidRDefault="00665E7A" w:rsidP="00665E7A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>
        <w:rPr>
          <w:rFonts w:ascii="Times New Roman" w:hAnsi="Times New Roman" w:cs="Times New Roman"/>
          <w:color w:val="01010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охраняемым законом ценностям при осуществлении муниципального земельного контроля на территории муниципального о</w:t>
      </w:r>
      <w:r w:rsidR="00476D76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665E7A" w:rsidRDefault="00665E7A" w:rsidP="00665E7A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3827"/>
        <w:gridCol w:w="4536"/>
      </w:tblGrid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73" w:rsidRPr="005D6773" w:rsidRDefault="005D6773" w:rsidP="0066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773" w:rsidRPr="005D6773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EA7"/>
    <w:multiLevelType w:val="hybridMultilevel"/>
    <w:tmpl w:val="249E4812"/>
    <w:lvl w:ilvl="0" w:tplc="178EEACC">
      <w:start w:val="3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AC1"/>
    <w:multiLevelType w:val="hybridMultilevel"/>
    <w:tmpl w:val="2BD8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216CC"/>
    <w:rsid w:val="00043E5D"/>
    <w:rsid w:val="00044503"/>
    <w:rsid w:val="00056893"/>
    <w:rsid w:val="00082908"/>
    <w:rsid w:val="00090450"/>
    <w:rsid w:val="00124CAF"/>
    <w:rsid w:val="0012717C"/>
    <w:rsid w:val="00141019"/>
    <w:rsid w:val="00195400"/>
    <w:rsid w:val="002247AE"/>
    <w:rsid w:val="00264C5B"/>
    <w:rsid w:val="00292404"/>
    <w:rsid w:val="002B6860"/>
    <w:rsid w:val="002C636F"/>
    <w:rsid w:val="002D3B17"/>
    <w:rsid w:val="002E5B63"/>
    <w:rsid w:val="002E6B5D"/>
    <w:rsid w:val="002F19F8"/>
    <w:rsid w:val="00316C53"/>
    <w:rsid w:val="003413C7"/>
    <w:rsid w:val="00365542"/>
    <w:rsid w:val="00413B2E"/>
    <w:rsid w:val="00437F95"/>
    <w:rsid w:val="00476D76"/>
    <w:rsid w:val="00485814"/>
    <w:rsid w:val="004B30ED"/>
    <w:rsid w:val="004C7EAB"/>
    <w:rsid w:val="004E7A98"/>
    <w:rsid w:val="0051616F"/>
    <w:rsid w:val="00556CC3"/>
    <w:rsid w:val="005658ED"/>
    <w:rsid w:val="0057309C"/>
    <w:rsid w:val="00573CB6"/>
    <w:rsid w:val="005979CB"/>
    <w:rsid w:val="005C7E60"/>
    <w:rsid w:val="005D6773"/>
    <w:rsid w:val="00600538"/>
    <w:rsid w:val="00612396"/>
    <w:rsid w:val="00665E7A"/>
    <w:rsid w:val="006818C6"/>
    <w:rsid w:val="00697832"/>
    <w:rsid w:val="006A4717"/>
    <w:rsid w:val="006C1507"/>
    <w:rsid w:val="006F5F62"/>
    <w:rsid w:val="007168DB"/>
    <w:rsid w:val="00730F3E"/>
    <w:rsid w:val="00735621"/>
    <w:rsid w:val="00751BDE"/>
    <w:rsid w:val="007653F4"/>
    <w:rsid w:val="00785D89"/>
    <w:rsid w:val="007C686F"/>
    <w:rsid w:val="007D4EE9"/>
    <w:rsid w:val="00802B4B"/>
    <w:rsid w:val="00840F0D"/>
    <w:rsid w:val="00841D22"/>
    <w:rsid w:val="0084778E"/>
    <w:rsid w:val="00862B5D"/>
    <w:rsid w:val="0087004A"/>
    <w:rsid w:val="00895F9E"/>
    <w:rsid w:val="00896EA5"/>
    <w:rsid w:val="008E2618"/>
    <w:rsid w:val="008E4FD1"/>
    <w:rsid w:val="009205E3"/>
    <w:rsid w:val="00923984"/>
    <w:rsid w:val="0095183D"/>
    <w:rsid w:val="00951B1C"/>
    <w:rsid w:val="009B2635"/>
    <w:rsid w:val="009D3722"/>
    <w:rsid w:val="009E1A53"/>
    <w:rsid w:val="00A04FE7"/>
    <w:rsid w:val="00A12577"/>
    <w:rsid w:val="00A240C0"/>
    <w:rsid w:val="00A370CD"/>
    <w:rsid w:val="00A60750"/>
    <w:rsid w:val="00A70DBF"/>
    <w:rsid w:val="00AB42D6"/>
    <w:rsid w:val="00B23346"/>
    <w:rsid w:val="00B370F6"/>
    <w:rsid w:val="00B46240"/>
    <w:rsid w:val="00B65EFF"/>
    <w:rsid w:val="00B86198"/>
    <w:rsid w:val="00B9719D"/>
    <w:rsid w:val="00BD4341"/>
    <w:rsid w:val="00C40FDD"/>
    <w:rsid w:val="00C603F2"/>
    <w:rsid w:val="00C80C34"/>
    <w:rsid w:val="00CD69A7"/>
    <w:rsid w:val="00CE4A24"/>
    <w:rsid w:val="00D03050"/>
    <w:rsid w:val="00D57BE9"/>
    <w:rsid w:val="00D86633"/>
    <w:rsid w:val="00D93FF9"/>
    <w:rsid w:val="00D96A09"/>
    <w:rsid w:val="00DB3F23"/>
    <w:rsid w:val="00E12683"/>
    <w:rsid w:val="00E1623E"/>
    <w:rsid w:val="00E178E3"/>
    <w:rsid w:val="00E251F3"/>
    <w:rsid w:val="00E91BA6"/>
    <w:rsid w:val="00EB0F29"/>
    <w:rsid w:val="00EE1FB4"/>
    <w:rsid w:val="00F61B85"/>
    <w:rsid w:val="00F724AD"/>
    <w:rsid w:val="00F93085"/>
    <w:rsid w:val="00FA09AC"/>
    <w:rsid w:val="00FA381C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612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5D6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popkova.sofiya</dc:creator>
  <cp:lastModifiedBy>korolenkova.natalya</cp:lastModifiedBy>
  <cp:revision>31</cp:revision>
  <cp:lastPrinted>2023-12-16T10:24:00Z</cp:lastPrinted>
  <dcterms:created xsi:type="dcterms:W3CDTF">2021-11-18T11:22:00Z</dcterms:created>
  <dcterms:modified xsi:type="dcterms:W3CDTF">2024-10-01T08:20:00Z</dcterms:modified>
</cp:coreProperties>
</file>