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21" w:rsidRDefault="00112B21">
      <w:pPr>
        <w:rPr>
          <w:b/>
          <w:sz w:val="24"/>
        </w:rPr>
      </w:pPr>
    </w:p>
    <w:p w:rsidR="00112B21" w:rsidRDefault="00112B21">
      <w:pPr>
        <w:rPr>
          <w:b/>
          <w:sz w:val="24"/>
        </w:rPr>
      </w:pPr>
    </w:p>
    <w:p w:rsidR="00112B21" w:rsidRDefault="00112B21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112B21">
        <w:tc>
          <w:tcPr>
            <w:tcW w:w="9750" w:type="dxa"/>
          </w:tcPr>
          <w:p w:rsidR="00112B21" w:rsidRDefault="00C664B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12B21">
        <w:tc>
          <w:tcPr>
            <w:tcW w:w="9750" w:type="dxa"/>
          </w:tcPr>
          <w:p w:rsidR="00112B21" w:rsidRDefault="00C664B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12B21">
        <w:tc>
          <w:tcPr>
            <w:tcW w:w="9750" w:type="dxa"/>
          </w:tcPr>
          <w:p w:rsidR="00112B21" w:rsidRDefault="00C664B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12B21" w:rsidRDefault="00112B21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112B21">
        <w:tc>
          <w:tcPr>
            <w:tcW w:w="9750" w:type="dxa"/>
          </w:tcPr>
          <w:p w:rsidR="00112B21" w:rsidRDefault="00C664B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12B21">
        <w:tc>
          <w:tcPr>
            <w:tcW w:w="9750" w:type="dxa"/>
          </w:tcPr>
          <w:p w:rsidR="00112B21" w:rsidRDefault="00C664B6" w:rsidP="00C664B6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30.03.2026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      </w:t>
            </w:r>
            <w:r>
              <w:rPr>
                <w:b/>
                <w:sz w:val="24"/>
              </w:rPr>
              <w:t>№ 346</w:t>
            </w:r>
          </w:p>
        </w:tc>
      </w:tr>
    </w:tbl>
    <w:p w:rsidR="00112B21" w:rsidRDefault="00112B21"/>
    <w:p w:rsidR="00112B21" w:rsidRDefault="00112B21">
      <w:pPr>
        <w:rPr>
          <w:b/>
          <w:sz w:val="24"/>
        </w:rPr>
      </w:pPr>
    </w:p>
    <w:p w:rsidR="00112B21" w:rsidRDefault="00112B21">
      <w:pPr>
        <w:rPr>
          <w:b/>
          <w:sz w:val="24"/>
        </w:rPr>
      </w:pPr>
    </w:p>
    <w:p w:rsidR="00112B21" w:rsidRDefault="00112B21">
      <w:pPr>
        <w:rPr>
          <w:b/>
          <w:sz w:val="24"/>
        </w:rPr>
      </w:pPr>
    </w:p>
    <w:p w:rsidR="00112B21" w:rsidRDefault="00112B21"/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C664B6">
      <w:pPr>
        <w:widowControl w:val="0"/>
        <w:spacing w:line="240" w:lineRule="atLeast"/>
        <w:jc w:val="center"/>
        <w:rPr>
          <w:b/>
          <w:sz w:val="26"/>
        </w:rPr>
      </w:pPr>
      <w:r>
        <w:rPr>
          <w:b/>
          <w:sz w:val="26"/>
        </w:rPr>
        <w:t>Об установлении единовременной компенсационной выплаты физическим лицам в связи с частичным повреждением или полной утратой принадлежащего</w:t>
      </w:r>
      <w:r>
        <w:rPr>
          <w:b/>
          <w:sz w:val="26"/>
        </w:rPr>
        <w:t xml:space="preserve"> им транспортного средства 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 Алексин </w:t>
      </w:r>
      <w:r>
        <w:rPr>
          <w:b/>
          <w:sz w:val="26"/>
        </w:rPr>
        <w:t>в период проведения специальной военной операции</w:t>
      </w: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C664B6">
      <w:pPr>
        <w:widowControl w:val="0"/>
        <w:spacing w:line="240" w:lineRule="atLeast"/>
        <w:ind w:firstLine="680"/>
        <w:jc w:val="both"/>
        <w:rPr>
          <w:rFonts w:ascii="PT Serif" w:hAnsi="PT Serif"/>
          <w:b/>
          <w:sz w:val="24"/>
        </w:rPr>
      </w:pPr>
      <w:r>
        <w:rPr>
          <w:rFonts w:ascii="PT Serif" w:hAnsi="PT Serif"/>
          <w:sz w:val="24"/>
        </w:rPr>
        <w:t xml:space="preserve">В соответствии с Бюджетным кодексом Российской </w:t>
      </w:r>
      <w:proofErr w:type="spellStart"/>
      <w:r>
        <w:rPr>
          <w:rFonts w:ascii="PT Serif" w:hAnsi="PT Serif"/>
          <w:sz w:val="24"/>
        </w:rPr>
        <w:t>Федерации,Федеральным</w:t>
      </w:r>
      <w:proofErr w:type="spellEnd"/>
      <w:r>
        <w:rPr>
          <w:rFonts w:ascii="PT Serif" w:hAnsi="PT Serif"/>
          <w:sz w:val="24"/>
        </w:rPr>
        <w:t xml:space="preserve"> законом от 20.03.2025 № 33-ФЗ «Об общих принципах организации местного самоуправления в единой системе публичной власти», Федеральным зак</w:t>
      </w:r>
      <w:r>
        <w:rPr>
          <w:rFonts w:ascii="PT Serif" w:hAnsi="PT Serif"/>
          <w:sz w:val="24"/>
        </w:rPr>
        <w:t xml:space="preserve">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13.02.2026 № 134 «Об утверждении Положения о порядке расходования </w:t>
      </w:r>
      <w:proofErr w:type="spellStart"/>
      <w:proofErr w:type="gramStart"/>
      <w:r>
        <w:rPr>
          <w:rFonts w:ascii="PT Serif" w:hAnsi="PT Serif"/>
          <w:sz w:val="24"/>
        </w:rPr>
        <w:t>расходов</w:t>
      </w:r>
      <w:r>
        <w:rPr>
          <w:rFonts w:ascii="PT Serif" w:hAnsi="PT Serif"/>
          <w:sz w:val="24"/>
        </w:rPr>
        <w:t>ания</w:t>
      </w:r>
      <w:proofErr w:type="spellEnd"/>
      <w:proofErr w:type="gramEnd"/>
      <w:r>
        <w:rPr>
          <w:rFonts w:ascii="PT Serif" w:hAnsi="PT Serif"/>
          <w:sz w:val="24"/>
        </w:rPr>
        <w:t xml:space="preserve"> средств резервного фонда администрации муниципального образования город Алексин»</w:t>
      </w:r>
      <w:proofErr w:type="gramStart"/>
      <w:r>
        <w:rPr>
          <w:rFonts w:ascii="PT Serif" w:hAnsi="PT Serif"/>
          <w:sz w:val="24"/>
        </w:rPr>
        <w:t xml:space="preserve"> ,</w:t>
      </w:r>
      <w:proofErr w:type="gramEnd"/>
      <w:r>
        <w:rPr>
          <w:rFonts w:ascii="PT Serif" w:hAnsi="PT Serif"/>
          <w:sz w:val="24"/>
        </w:rPr>
        <w:t xml:space="preserve"> на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proofErr w:type="gramStart"/>
      <w:r>
        <w:rPr>
          <w:rFonts w:ascii="PT Serif" w:hAnsi="PT Serif"/>
          <w:sz w:val="24"/>
        </w:rPr>
        <w:t>Установить единовременную комп</w:t>
      </w:r>
      <w:r>
        <w:rPr>
          <w:rFonts w:ascii="PT Serif" w:hAnsi="PT Serif"/>
          <w:sz w:val="24"/>
        </w:rPr>
        <w:t>енсационную выплату физическим лицам в связи с частичным повреждением или полной утратой принадлежащего им транспортного средства, в результате взрывов взрывоопасных предметов, обстрелов или применения беспилотных летательных аппаратов со стороны вооруженн</w:t>
      </w:r>
      <w:r>
        <w:rPr>
          <w:rFonts w:ascii="PT Serif" w:hAnsi="PT Serif"/>
          <w:sz w:val="24"/>
        </w:rPr>
        <w:t>ых формирований Украины и террористических актов на территории муниципальной образования город Алексин в период проведения специальной военной операции (далее – Компенсационная выплата).</w:t>
      </w:r>
      <w:proofErr w:type="gramEnd"/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r>
        <w:rPr>
          <w:rFonts w:ascii="PT Serif" w:hAnsi="PT Serif"/>
          <w:sz w:val="24"/>
        </w:rPr>
        <w:t xml:space="preserve">Утвердить Порядок осуществления компенсационной выплаты, указанной в </w:t>
      </w:r>
      <w:r>
        <w:rPr>
          <w:rFonts w:ascii="PT Serif" w:hAnsi="PT Serif"/>
          <w:sz w:val="24"/>
        </w:rPr>
        <w:t>пункте 1 настоящего Постановления (Приложение).</w:t>
      </w:r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r>
        <w:rPr>
          <w:rFonts w:ascii="PT Serif" w:hAnsi="PT Serif"/>
          <w:sz w:val="24"/>
        </w:rPr>
        <w:t>Установить, что финансовое обеспечение расходов, связанных с осуществлением компенсационной выплаты, указанной в пункте 1 настоящего Постановления, осуществляется за счет бюджетных ассигнований резервного фон</w:t>
      </w:r>
      <w:r>
        <w:rPr>
          <w:rFonts w:ascii="PT Serif" w:hAnsi="PT Serif"/>
          <w:sz w:val="24"/>
        </w:rPr>
        <w:t>да администрации муниципального образования город Алексин.</w:t>
      </w:r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r>
        <w:rPr>
          <w:rFonts w:ascii="PT Serif" w:hAnsi="PT Serif"/>
          <w:sz w:val="24"/>
        </w:rPr>
        <w:t xml:space="preserve">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PT Serif" w:hAnsi="PT Serif"/>
          <w:sz w:val="24"/>
        </w:rPr>
        <w:t>разместить постановление</w:t>
      </w:r>
      <w:proofErr w:type="gramEnd"/>
      <w:r>
        <w:rPr>
          <w:rFonts w:ascii="PT Serif" w:hAnsi="PT Serif"/>
          <w:sz w:val="24"/>
        </w:rPr>
        <w:t xml:space="preserve"> на официальном сайте муниципальн</w:t>
      </w:r>
      <w:r>
        <w:rPr>
          <w:rFonts w:ascii="PT Serif" w:hAnsi="PT Serif"/>
          <w:sz w:val="24"/>
        </w:rPr>
        <w:t xml:space="preserve">ого образования город Алексин в информационно-коммуникационной сети «Интернет». </w:t>
      </w:r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r>
        <w:rPr>
          <w:rFonts w:ascii="PT Serif" w:hAnsi="PT Serif"/>
          <w:sz w:val="24"/>
        </w:rPr>
        <w:t>Управлению делопроизводства (</w:t>
      </w:r>
      <w:proofErr w:type="spellStart"/>
      <w:r>
        <w:rPr>
          <w:rFonts w:ascii="PT Serif" w:hAnsi="PT Serif"/>
          <w:sz w:val="24"/>
        </w:rPr>
        <w:t>Ворогущина</w:t>
      </w:r>
      <w:proofErr w:type="spellEnd"/>
      <w:r>
        <w:rPr>
          <w:rFonts w:ascii="PT Serif" w:hAnsi="PT Serif"/>
          <w:sz w:val="24"/>
        </w:rPr>
        <w:t xml:space="preserve"> О.Е.), комитету по культуре, молодежной политике и спорту (Зайцева В.В.), управлению по работе с сельскими </w:t>
      </w:r>
      <w:r>
        <w:rPr>
          <w:rFonts w:ascii="PT Serif" w:hAnsi="PT Serif"/>
          <w:sz w:val="24"/>
        </w:rPr>
        <w:lastRenderedPageBreak/>
        <w:t>территориями (Селезнева А.М.</w:t>
      </w:r>
      <w:r>
        <w:rPr>
          <w:rFonts w:ascii="PT Serif" w:hAnsi="PT Serif"/>
          <w:sz w:val="24"/>
        </w:rPr>
        <w:t xml:space="preserve">) в течение 10 дней со дня принятия настоящего постановления </w:t>
      </w:r>
      <w:proofErr w:type="gramStart"/>
      <w:r>
        <w:rPr>
          <w:rFonts w:ascii="PT Serif" w:hAnsi="PT Serif"/>
          <w:sz w:val="24"/>
        </w:rPr>
        <w:t>разместить постановление</w:t>
      </w:r>
      <w:proofErr w:type="gramEnd"/>
      <w:r>
        <w:rPr>
          <w:rFonts w:ascii="PT Serif" w:hAnsi="PT Serif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12B21" w:rsidRDefault="00C664B6">
      <w:pPr>
        <w:widowControl w:val="0"/>
        <w:numPr>
          <w:ilvl w:val="0"/>
          <w:numId w:val="1"/>
        </w:numPr>
        <w:spacing w:line="240" w:lineRule="atLeast"/>
        <w:ind w:left="0" w:firstLine="680"/>
        <w:jc w:val="both"/>
        <w:rPr>
          <w:rFonts w:ascii="PT Serif" w:hAnsi="PT Serif"/>
          <w:sz w:val="24"/>
        </w:rPr>
      </w:pPr>
      <w:r>
        <w:rPr>
          <w:rFonts w:ascii="PT Serif" w:hAnsi="PT Serif"/>
          <w:sz w:val="24"/>
        </w:rPr>
        <w:t>Постановление вступает в силу со дня официального обнародов</w:t>
      </w:r>
      <w:r>
        <w:rPr>
          <w:rFonts w:ascii="PT Serif" w:hAnsi="PT Serif"/>
          <w:sz w:val="24"/>
        </w:rPr>
        <w:t xml:space="preserve">ания, и распространяет свое действие на </w:t>
      </w:r>
      <w:proofErr w:type="gramStart"/>
      <w:r>
        <w:rPr>
          <w:rFonts w:ascii="PT Serif" w:hAnsi="PT Serif"/>
          <w:sz w:val="24"/>
        </w:rPr>
        <w:t>правоотношения</w:t>
      </w:r>
      <w:proofErr w:type="gramEnd"/>
      <w:r>
        <w:rPr>
          <w:rFonts w:ascii="PT Serif" w:hAnsi="PT Serif"/>
          <w:sz w:val="24"/>
        </w:rPr>
        <w:t xml:space="preserve"> возникшие с 01.01.2026 года.</w:t>
      </w: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55"/>
        <w:gridCol w:w="3505"/>
        <w:gridCol w:w="2994"/>
      </w:tblGrid>
      <w:tr w:rsidR="00112B21"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B21" w:rsidRDefault="00C664B6">
            <w:pPr>
              <w:widowControl w:val="0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Глава администрации  муниципального образования город Алексин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noProof/>
                <w:sz w:val="24"/>
              </w:rPr>
              <w:drawing>
                <wp:inline distT="0" distB="0" distL="0" distR="0">
                  <wp:extent cx="2292985" cy="8826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B21" w:rsidRDefault="00112B21">
            <w:pPr>
              <w:jc w:val="both"/>
              <w:rPr>
                <w:rFonts w:ascii="PT Astra Serif" w:hAnsi="PT Astra Serif"/>
                <w:b/>
                <w:sz w:val="26"/>
              </w:rPr>
            </w:pPr>
          </w:p>
          <w:p w:rsidR="00112B21" w:rsidRDefault="00112B21">
            <w:pPr>
              <w:jc w:val="both"/>
              <w:rPr>
                <w:rFonts w:ascii="PT Astra Serif" w:hAnsi="PT Astra Serif"/>
                <w:b/>
                <w:sz w:val="26"/>
              </w:rPr>
            </w:pPr>
          </w:p>
          <w:p w:rsidR="00112B21" w:rsidRDefault="00112B21">
            <w:pPr>
              <w:jc w:val="both"/>
              <w:rPr>
                <w:rFonts w:ascii="PT Astra Serif" w:hAnsi="PT Astra Serif"/>
                <w:b/>
                <w:sz w:val="26"/>
              </w:rPr>
            </w:pPr>
          </w:p>
          <w:p w:rsidR="00112B21" w:rsidRDefault="00C664B6">
            <w:pPr>
              <w:jc w:val="both"/>
              <w:rPr>
                <w:rFonts w:ascii="PT Astra Serif" w:hAnsi="PT Astra Serif"/>
                <w:b/>
                <w:sz w:val="26"/>
              </w:rPr>
            </w:pPr>
            <w:r>
              <w:rPr>
                <w:rFonts w:ascii="PT Astra Serif" w:hAnsi="PT Astra Serif"/>
                <w:b/>
                <w:sz w:val="26"/>
              </w:rPr>
              <w:t>П.Е. Федоров</w:t>
            </w:r>
          </w:p>
        </w:tc>
      </w:tr>
    </w:tbl>
    <w:p w:rsidR="00112B21" w:rsidRDefault="00112B21">
      <w:pPr>
        <w:widowControl w:val="0"/>
        <w:spacing w:line="240" w:lineRule="atLeast"/>
        <w:ind w:firstLine="680"/>
        <w:jc w:val="both"/>
        <w:rPr>
          <w:rFonts w:ascii="PT Astra Serif" w:hAnsi="PT Astra Serif"/>
          <w:sz w:val="24"/>
        </w:rPr>
      </w:pPr>
    </w:p>
    <w:p w:rsidR="00112B21" w:rsidRDefault="00112B21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rFonts w:ascii="PT Serif" w:hAnsi="PT Serif"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C664B6" w:rsidRDefault="00C664B6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112B21">
      <w:pPr>
        <w:widowControl w:val="0"/>
        <w:spacing w:line="240" w:lineRule="atLeast"/>
        <w:jc w:val="center"/>
        <w:rPr>
          <w:b/>
          <w:sz w:val="24"/>
        </w:rPr>
      </w:pPr>
    </w:p>
    <w:p w:rsidR="00112B21" w:rsidRDefault="00C664B6">
      <w:pPr>
        <w:widowControl w:val="0"/>
        <w:ind w:left="5387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lastRenderedPageBreak/>
        <w:tab/>
        <w:t>Приложение</w:t>
      </w:r>
    </w:p>
    <w:p w:rsidR="00112B21" w:rsidRDefault="00C664B6">
      <w:pPr>
        <w:ind w:left="5387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к постановлению администрации муниципального</w:t>
      </w:r>
      <w:r>
        <w:rPr>
          <w:rFonts w:ascii="PT Astra Serif" w:hAnsi="PT Astra Serif"/>
          <w:b/>
          <w:sz w:val="24"/>
        </w:rPr>
        <w:t xml:space="preserve"> образования город Алексин от 30.03.2026 г. </w:t>
      </w:r>
      <w:r>
        <w:rPr>
          <w:rFonts w:ascii="PT Astra Serif" w:hAnsi="PT Astra Serif"/>
          <w:b/>
          <w:sz w:val="24"/>
        </w:rPr>
        <w:t>№ 346</w:t>
      </w:r>
      <w:r>
        <w:rPr>
          <w:rFonts w:ascii="PT Astra Serif" w:hAnsi="PT Astra Serif"/>
          <w:b/>
          <w:sz w:val="24"/>
        </w:rPr>
        <w:t>_</w:t>
      </w:r>
    </w:p>
    <w:p w:rsidR="00112B21" w:rsidRDefault="00112B21">
      <w:pPr>
        <w:ind w:left="5387"/>
        <w:jc w:val="center"/>
        <w:rPr>
          <w:rFonts w:ascii="Arial" w:hAnsi="Arial"/>
          <w:sz w:val="24"/>
        </w:rPr>
      </w:pPr>
    </w:p>
    <w:p w:rsidR="00112B21" w:rsidRDefault="00112B21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2B21" w:rsidRDefault="00C664B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ПОРЯДОК</w:t>
      </w:r>
      <w:r>
        <w:br/>
      </w:r>
      <w:r>
        <w:rPr>
          <w:rFonts w:ascii="Arial" w:hAnsi="Arial"/>
          <w:b/>
          <w:sz w:val="24"/>
        </w:rPr>
        <w:t>ОСУЩЕСТВЛЕНИЯ ЕДИНОВРЕМЕННОЙ КОМПЕНСАЦИОННОЙ ВЫПЛАТЫ</w:t>
      </w:r>
    </w:p>
    <w:p w:rsidR="00112B21" w:rsidRDefault="00C664B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ФИЗИЧЕСКИМ ЛИЦАМ В СВЯЗИ С ЧАСТИЧНЫМ ПОВРЕЖДЕНИЕМ ИЛИ ПОЛНОЙ УТРАТОЙ ПРИНАДЛЕЖАЩЕГО ИМ ТРАНСПОРТНОГО СРЕДСТВА</w:t>
      </w:r>
    </w:p>
    <w:p w:rsidR="00112B21" w:rsidRDefault="00C664B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 РЕЗУЛЬТАТЕ ВЗРЫВОВ ВЗРЫВООПАСНЫХ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 АЛЕКСИН В ПЕРИОД ПРОВЕДЕНИЯ СПЕЦИАЛ</w:t>
      </w:r>
      <w:r>
        <w:rPr>
          <w:rFonts w:ascii="Arial" w:hAnsi="Arial"/>
          <w:b/>
          <w:sz w:val="24"/>
        </w:rPr>
        <w:t>ЬНОЙ ВОЕННОЙ ОПЕРАЦИИ</w:t>
      </w:r>
    </w:p>
    <w:p w:rsidR="00112B21" w:rsidRDefault="00112B21">
      <w:pPr>
        <w:widowControl w:val="0"/>
        <w:spacing w:line="240" w:lineRule="atLeast"/>
        <w:jc w:val="both"/>
        <w:rPr>
          <w:rFonts w:ascii="PT Serif" w:hAnsi="PT Serif"/>
          <w:sz w:val="24"/>
        </w:rPr>
      </w:pP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 </w:t>
      </w:r>
      <w:proofErr w:type="gramStart"/>
      <w:r>
        <w:rPr>
          <w:rFonts w:ascii="PT Astra Serif" w:hAnsi="PT Astra Serif"/>
          <w:sz w:val="24"/>
        </w:rPr>
        <w:t>Настоящий Порядок разработан в целях установления правил и условий предоставления физическим лицам, проживающим (находящимся) на территории муниципального образования город Алексин, пострадавшим в результате последствий взрывов вз</w:t>
      </w:r>
      <w:r>
        <w:rPr>
          <w:rFonts w:ascii="PT Astra Serif" w:hAnsi="PT Astra Serif"/>
          <w:sz w:val="24"/>
        </w:rPr>
        <w:t>рывоопасных предметов, обстрелов или применения беспилотных летательных аппаратов со стороны вооруженных формирований Украины и террористических актов на территории муниципального образования город Алексин в период проведения специальной военной операции (</w:t>
      </w:r>
      <w:r>
        <w:rPr>
          <w:rFonts w:ascii="PT Astra Serif" w:hAnsi="PT Astra Serif"/>
          <w:sz w:val="24"/>
        </w:rPr>
        <w:t>далее - Происшествие), единовременной компенсационной выплаты в связи</w:t>
      </w:r>
      <w:proofErr w:type="gramEnd"/>
      <w:r>
        <w:rPr>
          <w:rFonts w:ascii="PT Astra Serif" w:hAnsi="PT Astra Serif"/>
          <w:sz w:val="24"/>
        </w:rPr>
        <w:t xml:space="preserve"> с частичным повреждением или полной утратой принадлежащих им на праве собственности транспортных средств (далее - Компенсационная выплата).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 Оценка ущерба, причиненного гражданину в св</w:t>
      </w:r>
      <w:r>
        <w:rPr>
          <w:rFonts w:ascii="PT Astra Serif" w:hAnsi="PT Astra Serif"/>
          <w:sz w:val="24"/>
        </w:rPr>
        <w:t xml:space="preserve">язи с утратой или повреждением транспортного средства в результате происшествия и подлежащего компенсации, производится в соответствии с требованиями </w:t>
      </w:r>
      <w:proofErr w:type="spellStart"/>
      <w:r>
        <w:rPr>
          <w:rFonts w:ascii="PT Astra Serif" w:hAnsi="PT Astra Serif"/>
          <w:sz w:val="24"/>
        </w:rPr>
        <w:t>Федерального</w:t>
      </w:r>
      <w:hyperlink r:id="rId6" w:history="1">
        <w:r>
          <w:rPr>
            <w:rFonts w:ascii="PT Astra Serif" w:hAnsi="PT Astra Serif"/>
            <w:color w:val="0000FF"/>
            <w:sz w:val="24"/>
            <w:u w:val="single" w:color="000000"/>
          </w:rPr>
          <w:t>закона</w:t>
        </w:r>
      </w:hyperlink>
      <w:r>
        <w:rPr>
          <w:rFonts w:ascii="PT Astra Serif" w:hAnsi="PT Astra Serif"/>
          <w:sz w:val="24"/>
        </w:rPr>
        <w:t>от</w:t>
      </w:r>
      <w:proofErr w:type="spellEnd"/>
      <w:r>
        <w:rPr>
          <w:rFonts w:ascii="PT Astra Serif" w:hAnsi="PT Astra Serif"/>
          <w:sz w:val="24"/>
        </w:rPr>
        <w:t xml:space="preserve"> 29 июля 1998 года N 135-ФЗ "Об оценочной деятельности в Российской Федерации".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Размер ущерба определяется в денежном выражении в валюте Российской Федерации на дату проведения оценки.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proofErr w:type="gramStart"/>
      <w:r>
        <w:rPr>
          <w:rFonts w:ascii="PT Astra Serif" w:hAnsi="PT Astra Serif"/>
          <w:sz w:val="24"/>
        </w:rPr>
        <w:t>Размер компенсации определяется на основании независимой оценки (ис</w:t>
      </w:r>
      <w:r>
        <w:rPr>
          <w:rFonts w:ascii="PT Astra Serif" w:hAnsi="PT Astra Serif"/>
          <w:sz w:val="24"/>
        </w:rPr>
        <w:t xml:space="preserve">следования) стоимости ущерба транспортному средству (с учетом износа комплектующих изделий (деталей, узлов и агрегатов), подлежащих замене при восстановительном ремонте), пострадавшему в результате Происшествия, и не может превышать 100 000,00 (сто тысяч) </w:t>
      </w:r>
      <w:r>
        <w:rPr>
          <w:rFonts w:ascii="PT Astra Serif" w:hAnsi="PT Astra Serif"/>
          <w:sz w:val="24"/>
        </w:rPr>
        <w:t>рублей на одно транспортное средство, включая компенсацию расходов граждан на оплату стоимости экспертного заключения (отчета об оценке размера ущерба, причиненного транспортному средству).</w:t>
      </w:r>
      <w:proofErr w:type="gramEnd"/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Утрата товарной стоимости транспортного средства возмещению не под</w:t>
      </w:r>
      <w:r>
        <w:rPr>
          <w:rFonts w:ascii="PT Astra Serif" w:hAnsi="PT Astra Serif"/>
          <w:sz w:val="24"/>
        </w:rPr>
        <w:t>лежит.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случае если транспортное средство находится в общей долевой собственности, размер компенсационной выплаты определяется пропорционально размеру доли каждого из собственников, обратившихся за получением компенсационной выплаты.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Компенсационная выпла</w:t>
      </w:r>
      <w:r>
        <w:rPr>
          <w:rFonts w:ascii="PT Astra Serif" w:hAnsi="PT Astra Serif"/>
          <w:sz w:val="24"/>
        </w:rPr>
        <w:t>та выплачивается однократно (по каждому факту причинения ущерба).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Компенсационная выплата не предоставляется гражданам в случае получения ими выплат по ОСАГО, КАСКО и другим страховым случаям предусмотренным действующим законодательством.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3. </w:t>
      </w:r>
      <w:proofErr w:type="gramStart"/>
      <w:r>
        <w:rPr>
          <w:rFonts w:ascii="PT Astra Serif" w:hAnsi="PT Astra Serif"/>
          <w:sz w:val="24"/>
        </w:rPr>
        <w:t>Право на получ</w:t>
      </w:r>
      <w:r>
        <w:rPr>
          <w:rFonts w:ascii="PT Astra Serif" w:hAnsi="PT Astra Serif"/>
          <w:sz w:val="24"/>
        </w:rPr>
        <w:t>ение компенсационной выплаты имеют физические лица, проживающие (находящиеся) на территории муниципального образования город Алексин, являющиеся собственниками транспортного средства, пострадавшего в результате происшествия, или их наследники, признанные в</w:t>
      </w:r>
      <w:r>
        <w:rPr>
          <w:rFonts w:ascii="PT Astra Serif" w:hAnsi="PT Astra Serif"/>
          <w:sz w:val="24"/>
        </w:rPr>
        <w:t xml:space="preserve"> установленном законом порядке потерпевшими по уголовному делу, возбужденному в соответствии </w:t>
      </w:r>
      <w:proofErr w:type="spellStart"/>
      <w:r>
        <w:rPr>
          <w:rFonts w:ascii="PT Astra Serif" w:hAnsi="PT Astra Serif"/>
          <w:sz w:val="24"/>
        </w:rPr>
        <w:t>со</w:t>
      </w:r>
      <w:hyperlink r:id="rId7" w:history="1">
        <w:r>
          <w:rPr>
            <w:rFonts w:ascii="PT Astra Serif" w:hAnsi="PT Astra Serif"/>
            <w:color w:val="0000FF"/>
            <w:sz w:val="24"/>
            <w:u w:val="single" w:color="000000"/>
          </w:rPr>
          <w:t>статьей</w:t>
        </w:r>
        <w:proofErr w:type="spellEnd"/>
        <w:r>
          <w:rPr>
            <w:rFonts w:ascii="PT Astra Serif" w:hAnsi="PT Astra Serif"/>
            <w:color w:val="0000FF"/>
            <w:sz w:val="24"/>
            <w:u w:val="single" w:color="000000"/>
          </w:rPr>
          <w:t xml:space="preserve"> </w:t>
        </w:r>
        <w:r>
          <w:rPr>
            <w:rFonts w:ascii="PT Astra Serif" w:hAnsi="PT Astra Serif"/>
            <w:color w:val="0000FF"/>
            <w:sz w:val="24"/>
            <w:u w:val="single" w:color="000000"/>
          </w:rPr>
          <w:lastRenderedPageBreak/>
          <w:t>205</w:t>
        </w:r>
      </w:hyperlink>
      <w:r>
        <w:rPr>
          <w:rFonts w:ascii="PT Astra Serif" w:hAnsi="PT Astra Serif"/>
          <w:sz w:val="24"/>
        </w:rPr>
        <w:t>Уголовного кодекса Российской Федерации</w:t>
      </w:r>
      <w:r>
        <w:rPr>
          <w:rFonts w:ascii="PT Astra Serif" w:hAnsi="PT Astra Serif"/>
          <w:sz w:val="24"/>
        </w:rPr>
        <w:t>, или имеющие документы от следственных или правоохранительных органов, подтверждающие утрату (повреждение) транспортного средства в</w:t>
      </w:r>
      <w:proofErr w:type="gramEnd"/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результате</w:t>
      </w:r>
      <w:proofErr w:type="gramEnd"/>
      <w:r>
        <w:rPr>
          <w:rFonts w:ascii="PT Astra Serif" w:hAnsi="PT Astra Serif"/>
          <w:sz w:val="24"/>
        </w:rPr>
        <w:t xml:space="preserve"> Происшествия (далее - Заявитель).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4. Для получения компенсации Заявитель в срок не позднее 6 (шести) месяцев со </w:t>
      </w:r>
      <w:r>
        <w:rPr>
          <w:rFonts w:ascii="PT Astra Serif" w:hAnsi="PT Astra Serif"/>
          <w:sz w:val="24"/>
        </w:rPr>
        <w:t xml:space="preserve">дня Происшествия обращается с заявлением по форме </w:t>
      </w:r>
      <w:proofErr w:type="spellStart"/>
      <w:r>
        <w:rPr>
          <w:rFonts w:ascii="PT Astra Serif" w:hAnsi="PT Astra Serif"/>
          <w:sz w:val="24"/>
        </w:rPr>
        <w:t>согласно</w:t>
      </w:r>
      <w:r>
        <w:rPr>
          <w:rFonts w:ascii="PT Astra Serif" w:hAnsi="PT Astra Serif"/>
          <w:color w:val="0000FF"/>
          <w:sz w:val="24"/>
          <w:u w:val="single" w:color="000000"/>
        </w:rPr>
        <w:t>приложению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N 1</w:t>
      </w:r>
      <w:r>
        <w:rPr>
          <w:rFonts w:ascii="PT Astra Serif" w:hAnsi="PT Astra Serif"/>
          <w:sz w:val="24"/>
        </w:rPr>
        <w:t>к настоящему Порядку в администрацию муниципального образования город Алексин</w:t>
      </w:r>
      <w:proofErr w:type="gramStart"/>
      <w:r>
        <w:rPr>
          <w:rFonts w:ascii="PT Astra Serif" w:hAnsi="PT Astra Serif"/>
          <w:sz w:val="24"/>
        </w:rPr>
        <w:t>..</w:t>
      </w:r>
      <w:proofErr w:type="gramEnd"/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прилагаются следующие документы (сведения):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а) копия заполненных страниц паспорта гражданина</w:t>
      </w:r>
      <w:r>
        <w:rPr>
          <w:rFonts w:ascii="PT Astra Serif" w:hAnsi="PT Astra Serif"/>
          <w:sz w:val="24"/>
        </w:rPr>
        <w:t xml:space="preserve"> Российской Федерации или иного документа, удостоверяющего личность заявителя, с предъявлением оригинала документа.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 случае утраты документа, удостоверяющего личность, заявителем представляется временное удостоверение личности гражданина Российской </w:t>
      </w:r>
      <w:r>
        <w:rPr>
          <w:rFonts w:ascii="PT Astra Serif" w:hAnsi="PT Astra Serif"/>
          <w:sz w:val="24"/>
        </w:rPr>
        <w:t>Федерации, выданное территориальным органом Министерства внутренних дел Российской Федерации;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б) копия заполненных страниц документа, удостоверяющего личность представителя заявителя, с предъявлением оригинала документа (в случае обращения представителя за</w:t>
      </w:r>
      <w:r>
        <w:rPr>
          <w:rFonts w:ascii="PT Astra Serif" w:hAnsi="PT Astra Serif"/>
          <w:sz w:val="24"/>
        </w:rPr>
        <w:t>явителя);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в) копия надлежащим образом оформленной доверенности с предъявлением оригинала документа (в случае обращения с заявлением представителя заявителя);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г) реквизиты счета заявителя в кредитной организации для перечисления компенсационной выплаты;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д</w:t>
      </w:r>
      <w:proofErr w:type="spellEnd"/>
      <w:r>
        <w:rPr>
          <w:rFonts w:ascii="PT Astra Serif" w:hAnsi="PT Astra Serif"/>
          <w:sz w:val="24"/>
        </w:rPr>
        <w:t xml:space="preserve">) </w:t>
      </w:r>
      <w:r>
        <w:rPr>
          <w:rFonts w:ascii="PT Astra Serif" w:hAnsi="PT Astra Serif"/>
          <w:sz w:val="24"/>
        </w:rPr>
        <w:t>копия документа, подтверждающего право собственности на транспортное средство, с предъявлением оригинала документа;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е) решение о признании в установленном законом порядке потерпевшим по уголовному делу, возбужденному в соответствии </w:t>
      </w:r>
      <w:proofErr w:type="spellStart"/>
      <w:r>
        <w:rPr>
          <w:rFonts w:ascii="PT Astra Serif" w:hAnsi="PT Astra Serif"/>
          <w:sz w:val="24"/>
        </w:rPr>
        <w:t>со</w:t>
      </w:r>
      <w:hyperlink r:id="rId8" w:history="1">
        <w:r>
          <w:rPr>
            <w:rFonts w:ascii="PT Astra Serif" w:hAnsi="PT Astra Serif"/>
            <w:color w:val="0000FF"/>
            <w:sz w:val="24"/>
            <w:u w:val="single" w:color="000000"/>
          </w:rPr>
          <w:t>статьей</w:t>
        </w:r>
        <w:proofErr w:type="spellEnd"/>
        <w:r>
          <w:rPr>
            <w:rFonts w:ascii="PT Astra Serif" w:hAnsi="PT Astra Serif"/>
            <w:color w:val="0000FF"/>
            <w:sz w:val="24"/>
            <w:u w:val="single" w:color="000000"/>
          </w:rPr>
          <w:t xml:space="preserve"> 205</w:t>
        </w:r>
      </w:hyperlink>
      <w:r>
        <w:rPr>
          <w:rFonts w:ascii="PT Astra Serif" w:hAnsi="PT Astra Serif"/>
          <w:sz w:val="24"/>
        </w:rPr>
        <w:t>Уголовного кодекса Российской Федерации, либо постановление об отказе в возбуждении уголовного дела, либо иной документ от следственных или правоохранительн</w:t>
      </w:r>
      <w:r>
        <w:rPr>
          <w:rFonts w:ascii="PT Astra Serif" w:hAnsi="PT Astra Serif"/>
          <w:sz w:val="24"/>
        </w:rPr>
        <w:t>ых органов, подтверждающий факт повреждения транспортного средства в результате Происшествия;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ж) экспертное заключение об оценке восстановительного ремонта, соответствующее требованиям </w:t>
      </w:r>
      <w:proofErr w:type="spellStart"/>
      <w:r>
        <w:rPr>
          <w:rFonts w:ascii="PT Astra Serif" w:hAnsi="PT Astra Serif"/>
          <w:sz w:val="24"/>
        </w:rPr>
        <w:t>Федерального</w:t>
      </w:r>
      <w:hyperlink r:id="rId9" w:history="1">
        <w:r>
          <w:rPr>
            <w:rFonts w:ascii="PT Astra Serif" w:hAnsi="PT Astra Serif"/>
            <w:color w:val="0000FF"/>
            <w:sz w:val="24"/>
            <w:u w:val="single" w:color="000000"/>
          </w:rPr>
          <w:t>закона</w:t>
        </w:r>
      </w:hyperlink>
      <w:r>
        <w:rPr>
          <w:rFonts w:ascii="PT Astra Serif" w:hAnsi="PT Astra Serif"/>
          <w:sz w:val="24"/>
        </w:rPr>
        <w:t>от</w:t>
      </w:r>
      <w:proofErr w:type="spellEnd"/>
      <w:r>
        <w:rPr>
          <w:rFonts w:ascii="PT Astra Serif" w:hAnsi="PT Astra Serif"/>
          <w:sz w:val="24"/>
        </w:rPr>
        <w:t xml:space="preserve"> 29 июля 1998 года N 135-ФЗ "Об оценочной деятельности в Российской Федерации" (при наличии);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з</w:t>
      </w:r>
      <w:proofErr w:type="spellEnd"/>
      <w:r>
        <w:rPr>
          <w:rFonts w:ascii="PT Astra Serif" w:hAnsi="PT Astra Serif"/>
          <w:sz w:val="24"/>
        </w:rPr>
        <w:t>) договоры на проведение экспертной оценки стоимости восстановительного ремонта автотранспортного средства, первичные плат</w:t>
      </w:r>
      <w:r>
        <w:rPr>
          <w:rFonts w:ascii="PT Astra Serif" w:hAnsi="PT Astra Serif"/>
          <w:sz w:val="24"/>
        </w:rPr>
        <w:t>ежные документы (чеки, квитанции об оплате) (при наличии);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и) документы подтверждающие отказ страховой организации в выплате по ОСАГО, КАСКО и другим страховым случаям предусмотренным действующим законодательством.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Указанные в настоящем пункте документы мо</w:t>
      </w:r>
      <w:r>
        <w:rPr>
          <w:rFonts w:ascii="PT Astra Serif" w:hAnsi="PT Astra Serif"/>
          <w:sz w:val="24"/>
        </w:rPr>
        <w:t>гут быть представлены Заявителем (представителем заявителя) в виде надлежащим образом заверенных копий непосредственно в администрацию муниципального образования город Алексин (оригиналы документов в данном случае не представляются), либо почтовым отправле</w:t>
      </w:r>
      <w:r>
        <w:rPr>
          <w:rFonts w:ascii="PT Astra Serif" w:hAnsi="PT Astra Serif"/>
          <w:sz w:val="24"/>
        </w:rPr>
        <w:t>нием в адрес администрации муниципального образования город Алексин.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Размер компенсационной выплаты определяется на основании независимой оценки (исследования) стоимости ущерба транспортному средству (с учетом величины износа), пострадавшему в результате п</w:t>
      </w:r>
      <w:r>
        <w:rPr>
          <w:rFonts w:ascii="PT Astra Serif" w:hAnsi="PT Astra Serif"/>
          <w:sz w:val="24"/>
        </w:rPr>
        <w:t>оследствий взрывов взрывоопасных предметов, обстрелов со стороны вооруженных формирований Украины и (или) террористических актов на территории муниципального образования город Алексин (далее - экспертное заключение).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отношении несовершеннолетних или граж</w:t>
      </w:r>
      <w:r>
        <w:rPr>
          <w:rFonts w:ascii="PT Astra Serif" w:hAnsi="PT Astra Serif"/>
          <w:sz w:val="24"/>
        </w:rPr>
        <w:t>дан, признанных в установленном порядке недееспособными, документы, указанные в настоящем пункте, подают их законные представители (родители, усыновители, опекуны, попечители) с представлением документа, подтверждающего право обращаться за компенсационными</w:t>
      </w:r>
      <w:r>
        <w:rPr>
          <w:rFonts w:ascii="PT Astra Serif" w:hAnsi="PT Astra Serif"/>
          <w:sz w:val="24"/>
        </w:rPr>
        <w:t xml:space="preserve"> выплатами в их интересах.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5. </w:t>
      </w:r>
      <w:proofErr w:type="gramStart"/>
      <w:r>
        <w:rPr>
          <w:rFonts w:ascii="PT Astra Serif" w:hAnsi="PT Astra Serif"/>
          <w:sz w:val="24"/>
        </w:rPr>
        <w:t xml:space="preserve">Поступившее заявление регистрируется Управлением делопроизводства администрации муниципального образования город Алексин не позднее 1 (одного) рабочего дня с момента его поступления и передается в Группу ГО и ЧС администрации </w:t>
      </w:r>
      <w:r>
        <w:rPr>
          <w:rFonts w:ascii="PT Astra Serif" w:hAnsi="PT Astra Serif"/>
          <w:sz w:val="24"/>
        </w:rPr>
        <w:lastRenderedPageBreak/>
        <w:t>муниципального образования город Алексин для формирования учетного дела и подготовки к рассмотрению на заседании Комиссии по предупреждению и ликвидации чрезвычайных ситуаций и обеспечению пожарной безопасности администрации муниципального образования горо</w:t>
      </w:r>
      <w:r>
        <w:rPr>
          <w:rFonts w:ascii="PT Astra Serif" w:hAnsi="PT Astra Serif"/>
          <w:sz w:val="24"/>
        </w:rPr>
        <w:t>д Алексин (далее - Комиссия</w:t>
      </w:r>
      <w:proofErr w:type="gramEnd"/>
      <w:r>
        <w:rPr>
          <w:rFonts w:ascii="PT Astra Serif" w:hAnsi="PT Astra Serif"/>
          <w:sz w:val="24"/>
        </w:rPr>
        <w:t>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6. В случае если заявителем представлен неполный комплект документов и (или) документы не поддаются прочтению, Группа ГО и ЧС администрации муниципального образования город Алексин в течение 3 (трех) рабочих дней со дня получе</w:t>
      </w:r>
      <w:r>
        <w:rPr>
          <w:rFonts w:ascii="PT Astra Serif" w:hAnsi="PT Astra Serif"/>
          <w:sz w:val="24"/>
        </w:rPr>
        <w:t xml:space="preserve">ния документов сообщает способом, указанным в заявлении (почтовая связь, электронная </w:t>
      </w:r>
      <w:proofErr w:type="gramStart"/>
      <w:r>
        <w:rPr>
          <w:rFonts w:ascii="PT Astra Serif" w:hAnsi="PT Astra Serif"/>
          <w:sz w:val="24"/>
        </w:rPr>
        <w:t>почта</w:t>
      </w:r>
      <w:proofErr w:type="gramEnd"/>
      <w:r>
        <w:rPr>
          <w:rFonts w:ascii="PT Astra Serif" w:hAnsi="PT Astra Serif"/>
          <w:sz w:val="24"/>
        </w:rPr>
        <w:t xml:space="preserve"> либо лично), заявителю об отказе в принятии заявления об оказании Компенсационной выплаты с указанием оснований такого отказа.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Отказ в принятии заявления не препятст</w:t>
      </w:r>
      <w:r>
        <w:rPr>
          <w:rFonts w:ascii="PT Astra Serif" w:hAnsi="PT Astra Serif"/>
          <w:sz w:val="24"/>
        </w:rPr>
        <w:t xml:space="preserve">вует заявителю в повторном обращении об оказании компенсационной выплаты с учетом срока, установленного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4</w:t>
      </w:r>
      <w:r>
        <w:rPr>
          <w:rFonts w:ascii="PT Astra Serif" w:hAnsi="PT Astra Serif"/>
          <w:sz w:val="24"/>
        </w:rPr>
        <w:t>настоящего Порядка.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7. </w:t>
      </w:r>
      <w:proofErr w:type="gramStart"/>
      <w:r>
        <w:rPr>
          <w:rFonts w:ascii="PT Astra Serif" w:hAnsi="PT Astra Serif"/>
          <w:sz w:val="24"/>
        </w:rPr>
        <w:t xml:space="preserve">Группа ГО и ЧС администрации муниципального образования город </w:t>
      </w:r>
      <w:proofErr w:type="spellStart"/>
      <w:r>
        <w:rPr>
          <w:rFonts w:ascii="PT Astra Serif" w:hAnsi="PT Astra Serif"/>
          <w:sz w:val="24"/>
        </w:rPr>
        <w:t>Алексинв</w:t>
      </w:r>
      <w:proofErr w:type="spellEnd"/>
      <w:r>
        <w:rPr>
          <w:rFonts w:ascii="PT Astra Serif" w:hAnsi="PT Astra Serif"/>
          <w:sz w:val="24"/>
        </w:rPr>
        <w:t xml:space="preserve"> течение 7 (семи) рабочих дней со дня регистрации </w:t>
      </w:r>
      <w:r>
        <w:rPr>
          <w:rFonts w:ascii="PT Astra Serif" w:hAnsi="PT Astra Serif"/>
          <w:sz w:val="24"/>
        </w:rPr>
        <w:t xml:space="preserve">заявления осуществляет проверку достоверности представленных заявления и документов, организовывает комиссионное обследование пострадавшего транспортного средства с составлением акта обследования с обязательным приложением фотографий или </w:t>
      </w:r>
      <w:proofErr w:type="spellStart"/>
      <w:r>
        <w:rPr>
          <w:rFonts w:ascii="PT Astra Serif" w:hAnsi="PT Astra Serif"/>
          <w:sz w:val="24"/>
        </w:rPr>
        <w:t>видеофиксацией</w:t>
      </w:r>
      <w:proofErr w:type="spellEnd"/>
      <w:r>
        <w:rPr>
          <w:rFonts w:ascii="PT Astra Serif" w:hAnsi="PT Astra Serif"/>
          <w:sz w:val="24"/>
        </w:rPr>
        <w:t xml:space="preserve"> пов</w:t>
      </w:r>
      <w:r>
        <w:rPr>
          <w:rFonts w:ascii="PT Astra Serif" w:hAnsi="PT Astra Serif"/>
          <w:sz w:val="24"/>
        </w:rPr>
        <w:t>реждений (</w:t>
      </w:r>
      <w:r>
        <w:rPr>
          <w:rFonts w:ascii="PT Astra Serif" w:hAnsi="PT Astra Serif"/>
          <w:color w:val="0000FF"/>
          <w:sz w:val="24"/>
          <w:u w:val="single" w:color="000000"/>
        </w:rPr>
        <w:t>приложение N 2</w:t>
      </w:r>
      <w:r>
        <w:rPr>
          <w:rFonts w:ascii="PT Astra Serif" w:hAnsi="PT Astra Serif"/>
          <w:sz w:val="24"/>
        </w:rPr>
        <w:t>к настоящему Порядку), формирует и направляет учетное дело для рассмотрения на заседании Комиссии.</w:t>
      </w:r>
      <w:proofErr w:type="gramEnd"/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8. Комиссия по результатам рассмотрения полученных учетных дел в течение 10 (десяти) рабочих дней со дня получения учетного дела прин</w:t>
      </w:r>
      <w:r>
        <w:rPr>
          <w:rFonts w:ascii="PT Astra Serif" w:hAnsi="PT Astra Serif"/>
          <w:sz w:val="24"/>
        </w:rPr>
        <w:t>имает решение о выплате компенсации (отказе в выплате).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Решение о выплате (отказе в выплате) компенсации принимается большинством голосов от числа членов Комиссии, принявших участие в заседании, и оформляется протоколом.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протоколе заседания Комиссии указ</w:t>
      </w:r>
      <w:r>
        <w:rPr>
          <w:rFonts w:ascii="PT Astra Serif" w:hAnsi="PT Astra Serif"/>
          <w:sz w:val="24"/>
        </w:rPr>
        <w:t xml:space="preserve">ываются фамилия, имя, отчество заявителя, адрес его регистрации по месту жительства (нахождении), марки транспортного средства, государственного номера (государственного регистрационного знака) транспортного средства, адреса, по которому оно находилось на </w:t>
      </w:r>
      <w:r>
        <w:rPr>
          <w:rFonts w:ascii="PT Astra Serif" w:hAnsi="PT Astra Serif"/>
          <w:sz w:val="24"/>
        </w:rPr>
        <w:t>момент происшествия, размера компенсации по результатам экспертного заключения.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9. Решение об отказе в выплате компенсации принимается по следующим основаниям: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а) заявитель не является собственником транспортного средства, пострадавшего в результате происш</w:t>
      </w:r>
      <w:r>
        <w:rPr>
          <w:rFonts w:ascii="PT Astra Serif" w:hAnsi="PT Astra Serif"/>
          <w:sz w:val="24"/>
        </w:rPr>
        <w:t>ествия, либо его наследником;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б) заявитель не обеспечил доступ для обследования и составления документов, подтверждающих причинение ущерба транспортному средству в результате происшествия и (или) экспертного заключения (в случае принятия решения о необходи</w:t>
      </w:r>
      <w:r>
        <w:rPr>
          <w:rFonts w:ascii="PT Astra Serif" w:hAnsi="PT Astra Serif"/>
          <w:sz w:val="24"/>
        </w:rPr>
        <w:t>мости обследования);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в) заявитель не представил документы, указанные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4</w:t>
      </w:r>
      <w:r>
        <w:rPr>
          <w:rFonts w:ascii="PT Astra Serif" w:hAnsi="PT Astra Serif"/>
          <w:sz w:val="24"/>
        </w:rPr>
        <w:t>настоящего Порядка;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г) установлен факт недостоверности представленных заявителем документов, указанных 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color w:val="0000FF"/>
          <w:sz w:val="24"/>
          <w:u w:val="single" w:color="000000"/>
        </w:rPr>
        <w:t>пункте</w:t>
      </w:r>
      <w:proofErr w:type="spellEnd"/>
      <w:r>
        <w:rPr>
          <w:rFonts w:ascii="PT Astra Serif" w:hAnsi="PT Astra Serif"/>
          <w:color w:val="0000FF"/>
          <w:sz w:val="24"/>
          <w:u w:val="single" w:color="000000"/>
        </w:rPr>
        <w:t xml:space="preserve"> 4</w:t>
      </w:r>
      <w:r>
        <w:rPr>
          <w:rFonts w:ascii="PT Astra Serif" w:hAnsi="PT Astra Serif"/>
          <w:sz w:val="24"/>
        </w:rPr>
        <w:t>настоящего Порядка;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д</w:t>
      </w:r>
      <w:proofErr w:type="spellEnd"/>
      <w:r>
        <w:rPr>
          <w:rFonts w:ascii="PT Astra Serif" w:hAnsi="PT Astra Serif"/>
          <w:sz w:val="24"/>
        </w:rPr>
        <w:t>) отсутствует документ, подтверждающий факт п</w:t>
      </w:r>
      <w:r>
        <w:rPr>
          <w:rFonts w:ascii="PT Astra Serif" w:hAnsi="PT Astra Serif"/>
          <w:sz w:val="24"/>
        </w:rPr>
        <w:t>ричинения ущерба транспортному средству в результате Происшествия или ущерб транспортному средству на момент принятия решения о выплате компенсации возмещен без использования денежных средств Заявителя.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10. Протокол заседания Комиссии передается </w:t>
      </w:r>
      <w:proofErr w:type="spellStart"/>
      <w:r>
        <w:rPr>
          <w:rFonts w:ascii="PT Astra Serif" w:hAnsi="PT Astra Serif"/>
          <w:sz w:val="24"/>
        </w:rPr>
        <w:t>вГруппу</w:t>
      </w:r>
      <w:proofErr w:type="spellEnd"/>
      <w:r>
        <w:rPr>
          <w:rFonts w:ascii="PT Astra Serif" w:hAnsi="PT Astra Serif"/>
          <w:sz w:val="24"/>
        </w:rPr>
        <w:t xml:space="preserve"> ГО</w:t>
      </w:r>
      <w:r>
        <w:rPr>
          <w:rFonts w:ascii="PT Astra Serif" w:hAnsi="PT Astra Serif"/>
          <w:sz w:val="24"/>
        </w:rPr>
        <w:t xml:space="preserve"> и ЧС администрации муниципального образования город Алексин в течение 3 (трех) рабочих дней со дня проведения заседания Комиссии.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11. Группа ГО и ЧС администрации муниципального образования город Алексин направляет уведомление о принятом решении заявителю</w:t>
      </w:r>
      <w:r>
        <w:rPr>
          <w:rFonts w:ascii="PT Astra Serif" w:hAnsi="PT Astra Serif"/>
          <w:sz w:val="24"/>
        </w:rPr>
        <w:t xml:space="preserve"> способом, указанным в его заявлении (почтовая связь, электронная почта либо лично), в течение 5 (пяти) рабочих дней после принятия решения Комиссией.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Решение об отказе в выплате компенсации оформляется администрацией муниципального образования город Алекс</w:t>
      </w:r>
      <w:r>
        <w:rPr>
          <w:rFonts w:ascii="PT Astra Serif" w:hAnsi="PT Astra Serif"/>
          <w:sz w:val="24"/>
        </w:rPr>
        <w:t>ин в письменном виде с указанием оснований отказа.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12. В соответствии с протоколом Комиссии Группа ГО и ЧС администрации муниципального образования город Алексин готовит проект правового акта администрации муниципального образования город Алексин об исполь</w:t>
      </w:r>
      <w:r>
        <w:rPr>
          <w:rFonts w:ascii="PT Astra Serif" w:hAnsi="PT Astra Serif"/>
          <w:sz w:val="24"/>
        </w:rPr>
        <w:t>зовании бюджетных ассигнований резервного фонда администрации муниципального образования город Алексин в установленном порядке.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13. В случае несогласия с решением об отказе в предоставлении компенсации или несогласия с ее размером заявитель имеет право обж</w:t>
      </w:r>
      <w:r>
        <w:rPr>
          <w:rFonts w:ascii="PT Astra Serif" w:hAnsi="PT Astra Serif"/>
          <w:sz w:val="24"/>
        </w:rPr>
        <w:t>аловать принятое решение в судебном порядке в соответствии с действующим законодательством.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14. </w:t>
      </w:r>
      <w:proofErr w:type="gramStart"/>
      <w:r>
        <w:rPr>
          <w:rFonts w:ascii="PT Astra Serif" w:hAnsi="PT Astra Serif"/>
          <w:sz w:val="24"/>
        </w:rPr>
        <w:t>Управление по бюджету и финансам администрации муниципального образования город Алексин и отдел по бухгалтерскому учету и отчетности администрации муниципальног</w:t>
      </w:r>
      <w:r>
        <w:rPr>
          <w:rFonts w:ascii="PT Astra Serif" w:hAnsi="PT Astra Serif"/>
          <w:sz w:val="24"/>
        </w:rPr>
        <w:t>о образования город Алексин на основании правового акта администрации муниципального образования город Алексин осуществляют перечисление Компенсационной выплаты Заявителю по реквизитам, указанным в заявлении, не позднее 5 (пяти) рабочих дней со дня приняти</w:t>
      </w:r>
      <w:r>
        <w:rPr>
          <w:rFonts w:ascii="PT Astra Serif" w:hAnsi="PT Astra Serif"/>
          <w:sz w:val="24"/>
        </w:rPr>
        <w:t>я правового акта администрации муниципального образования город Алексин об использовании бюджетных</w:t>
      </w:r>
      <w:proofErr w:type="gramEnd"/>
      <w:r>
        <w:rPr>
          <w:rFonts w:ascii="PT Astra Serif" w:hAnsi="PT Astra Serif"/>
          <w:sz w:val="24"/>
        </w:rPr>
        <w:t xml:space="preserve"> ассигнований резервного фонда.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15. </w:t>
      </w:r>
      <w:proofErr w:type="gramStart"/>
      <w:r>
        <w:rPr>
          <w:rFonts w:ascii="PT Astra Serif" w:hAnsi="PT Astra Serif"/>
          <w:sz w:val="24"/>
        </w:rPr>
        <w:t>Компенсационная выплата за утрату (повреждение) транспортного средства, повторно подвергнувшегося взрывам взрывоопасных пр</w:t>
      </w:r>
      <w:r>
        <w:rPr>
          <w:rFonts w:ascii="PT Astra Serif" w:hAnsi="PT Astra Serif"/>
          <w:sz w:val="24"/>
        </w:rPr>
        <w:t>едметов, обстрелов со стороны вооруженных формирований Украины и террористическим актам, могут быть осуществлены только после комиссионного подтверждения выполнения ремонтных работ по устранению ранее полученных повреждений в полном объеме или работ, выпол</w:t>
      </w:r>
      <w:r>
        <w:rPr>
          <w:rFonts w:ascii="PT Astra Serif" w:hAnsi="PT Astra Serif"/>
          <w:sz w:val="24"/>
        </w:rPr>
        <w:t>ненных на момент повторного повреждения, при условии получения первичной выплаты.</w:t>
      </w:r>
      <w:proofErr w:type="gramEnd"/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112B21">
      <w:pPr>
        <w:ind w:firstLine="680"/>
        <w:jc w:val="right"/>
        <w:rPr>
          <w:rFonts w:ascii="PT Astra Serif" w:hAnsi="PT Astra Serif"/>
          <w:sz w:val="24"/>
        </w:rPr>
      </w:pP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N 1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Порядку осуществления </w:t>
      </w:r>
      <w:proofErr w:type="gramStart"/>
      <w:r>
        <w:rPr>
          <w:rFonts w:ascii="PT Astra Serif" w:hAnsi="PT Astra Serif"/>
          <w:sz w:val="24"/>
        </w:rPr>
        <w:t>единовременной</w:t>
      </w:r>
      <w:proofErr w:type="gramEnd"/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компенсационной выплаты физическим лицам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связи с частичным повреждением или полной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утратой </w:t>
      </w:r>
      <w:proofErr w:type="gramStart"/>
      <w:r>
        <w:rPr>
          <w:rFonts w:ascii="PT Astra Serif" w:hAnsi="PT Astra Serif"/>
          <w:sz w:val="24"/>
        </w:rPr>
        <w:t>принадлежащего</w:t>
      </w:r>
      <w:proofErr w:type="gramEnd"/>
      <w:r>
        <w:rPr>
          <w:rFonts w:ascii="PT Astra Serif" w:hAnsi="PT Astra Serif"/>
          <w:sz w:val="24"/>
        </w:rPr>
        <w:t xml:space="preserve"> им транспортного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средства в результате взрывов взрывоопасных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предметов, обстрелов или применения беспилотных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летательных аппаратов со стороны вооруженных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формирований Украины и террористических актов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 территории муниципального </w:t>
      </w:r>
      <w:r>
        <w:rPr>
          <w:rFonts w:ascii="PT Astra Serif" w:hAnsi="PT Astra Serif"/>
          <w:sz w:val="24"/>
        </w:rPr>
        <w:t>образования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 в период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проведения специальной военной операции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3300"/>
        <w:gridCol w:w="2310"/>
        <w:gridCol w:w="3405"/>
      </w:tblGrid>
      <w:tr w:rsidR="00112B21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  <w:tc>
          <w:tcPr>
            <w:tcW w:w="5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Главе администрации муниципального образования город Алексин</w:t>
            </w: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</w:t>
            </w: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Заявитель:_______________________________</w:t>
            </w: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</w:t>
            </w:r>
            <w:r>
              <w:rPr>
                <w:rFonts w:ascii="PT Astra Serif" w:hAnsi="PT Astra Serif"/>
                <w:sz w:val="24"/>
              </w:rPr>
              <w:t>_____________________</w:t>
            </w: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2B21" w:rsidRDefault="00C664B6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инициалы, адрес проживания, паспортные данные)</w:t>
            </w: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  <w:p w:rsidR="00112B21" w:rsidRDefault="00112B21">
            <w:pPr>
              <w:ind w:firstLine="680"/>
              <w:jc w:val="right"/>
              <w:rPr>
                <w:rFonts w:ascii="PT Astra Serif" w:hAnsi="PT Astra Serif"/>
                <w:sz w:val="24"/>
              </w:rPr>
            </w:pP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Прошу оказать мне,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(фамилия, имя, отчество (при наличии), дата рождения,</w:t>
            </w:r>
            <w:proofErr w:type="gramEnd"/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данные документа, удостоверяющего личность, адрес регистрации по м</w:t>
            </w:r>
            <w:r>
              <w:rPr>
                <w:rFonts w:ascii="PT Astra Serif" w:hAnsi="PT Astra Serif"/>
                <w:sz w:val="24"/>
              </w:rPr>
              <w:t>есту жительства)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112B21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компенсационную выплату в связи с: _________________________________________(частичным повреждением или полной утратой____________________________________________________</w:t>
            </w:r>
            <w:r>
              <w:rPr>
                <w:rFonts w:ascii="PT Astra Serif" w:hAnsi="PT Astra Serif"/>
                <w:sz w:val="24"/>
              </w:rPr>
              <w:t xml:space="preserve">_______ </w:t>
            </w: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  <w:proofErr w:type="gramEnd"/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транспортного средства, марка, модель, </w:t>
            </w:r>
            <w:proofErr w:type="gramStart"/>
            <w:r>
              <w:rPr>
                <w:rFonts w:ascii="PT Astra Serif" w:hAnsi="PT Astra Serif"/>
                <w:sz w:val="24"/>
              </w:rPr>
              <w:t>государственный</w:t>
            </w:r>
            <w:proofErr w:type="gramEnd"/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номер (государственный регистрационный знак), идентификационный номер (VIN))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___________________________________________________________________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(указать причину повреждения (в результате последствий взрывов взрывоопасных предметов, обстрелов и т.п.)</w:t>
            </w:r>
            <w:proofErr w:type="gramEnd"/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  <w:r>
              <w:rPr>
                <w:rFonts w:ascii="PT Astra Serif" w:hAnsi="PT Astra Serif"/>
                <w:sz w:val="24"/>
              </w:rPr>
              <w:t>по адресу: ________________________________________________________________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</w:t>
            </w:r>
            <w:r>
              <w:rPr>
                <w:rFonts w:ascii="PT Astra Serif" w:hAnsi="PT Astra Serif"/>
                <w:sz w:val="24"/>
              </w:rPr>
              <w:t>указать место нахождения имущества на момент причинения ущерба)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</w:t>
            </w:r>
            <w:r>
              <w:rPr>
                <w:rFonts w:ascii="PT Astra Serif" w:hAnsi="PT Astra Serif"/>
                <w:sz w:val="24"/>
              </w:rPr>
              <w:t>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(указать дату утраты, повреждения имущества)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Контактные данные заявителя: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Телефон: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электронной почты (при наличии):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Банковские реквизиты для выплаты: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Лицевой счет: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Расчетный счет: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Наименование банка: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БИК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ИНН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КПП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Номер банковской карты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Приложения к заявлению: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</w:t>
            </w:r>
            <w:r>
              <w:rPr>
                <w:rFonts w:ascii="PT Astra Serif" w:hAnsi="PT Astra Serif"/>
                <w:sz w:val="24"/>
              </w:rPr>
              <w:t>________________________________________</w:t>
            </w:r>
          </w:p>
          <w:p w:rsidR="00112B21" w:rsidRDefault="00C664B6">
            <w:pPr>
              <w:ind w:firstLine="6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</w:tc>
      </w:tr>
      <w:tr w:rsidR="00112B21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"___" __________ 20___ г.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(дата)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(подпись)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 xml:space="preserve">В соответствии с </w:t>
            </w:r>
            <w:proofErr w:type="spellStart"/>
            <w:r>
              <w:rPr>
                <w:rFonts w:ascii="PT Astra Serif" w:hAnsi="PT Astra Serif"/>
                <w:sz w:val="24"/>
              </w:rPr>
              <w:t>Федеральным</w:t>
            </w:r>
            <w:hyperlink r:id="rId10" w:history="1">
              <w:r>
                <w:rPr>
                  <w:rFonts w:ascii="PT Astra Serif" w:hAnsi="PT Astra Serif"/>
                  <w:color w:val="0000FF"/>
                  <w:sz w:val="24"/>
                  <w:u w:val="single" w:color="000000"/>
                </w:rPr>
                <w:t>законом</w:t>
              </w:r>
            </w:hyperlink>
            <w:r>
              <w:rPr>
                <w:rFonts w:ascii="PT Astra Serif" w:hAnsi="PT Astra Serif"/>
                <w:sz w:val="24"/>
              </w:rPr>
              <w:t>от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27 июля 2006 года N 152-ФЗ "О персональных данных" даю согласие на обработку (сбор, систематизацию, накопление, хранение, уточнение, использование, распрост</w:t>
            </w:r>
            <w:r>
              <w:rPr>
                <w:rFonts w:ascii="PT Astra Serif" w:hAnsi="PT Astra Serif"/>
                <w:sz w:val="24"/>
              </w:rPr>
              <w:t>ранение (в том числе передачу), обезличивание, блокирование, уничтожение) сведений, указанных в настоящем заявлении и прилагаемых документах.</w:t>
            </w:r>
            <w:proofErr w:type="gramEnd"/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Мне разъяснено, что данное согласие может быть мною отозвано.</w:t>
            </w:r>
          </w:p>
        </w:tc>
      </w:tr>
      <w:tr w:rsidR="00112B21"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"___"________ 20___ г.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(дата)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(подпись)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(фамилия, инициалы)</w:t>
            </w:r>
          </w:p>
        </w:tc>
      </w:tr>
      <w:tr w:rsidR="00112B21">
        <w:tc>
          <w:tcPr>
            <w:tcW w:w="9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ind w:firstLine="680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 и документы _____________________________________________</w:t>
            </w:r>
          </w:p>
          <w:p w:rsidR="00112B21" w:rsidRDefault="00C664B6">
            <w:pPr>
              <w:ind w:firstLine="68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(Ф.И.О. заявителя)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 оказание компенсационной выплаты приняты _______ 20___ г., 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Подпись должностного лица _________ </w:t>
            </w:r>
            <w:r>
              <w:rPr>
                <w:rFonts w:ascii="PT Astra Serif" w:hAnsi="PT Astra Serif"/>
                <w:sz w:val="24"/>
              </w:rPr>
              <w:t>____________________________________</w:t>
            </w:r>
          </w:p>
          <w:p w:rsidR="00112B21" w:rsidRDefault="00C664B6">
            <w:pPr>
              <w:ind w:firstLine="68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(Ф.И.О.)</w:t>
            </w:r>
          </w:p>
        </w:tc>
      </w:tr>
    </w:tbl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 </w:t>
      </w:r>
    </w:p>
    <w:p w:rsidR="00112B21" w:rsidRDefault="00112B21">
      <w:pPr>
        <w:ind w:firstLine="680"/>
        <w:rPr>
          <w:rFonts w:ascii="PT Astra Serif" w:hAnsi="PT Astra Serif"/>
          <w:sz w:val="24"/>
        </w:rPr>
      </w:pP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N 2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Порядку осуществления </w:t>
      </w:r>
      <w:proofErr w:type="gramStart"/>
      <w:r>
        <w:rPr>
          <w:rFonts w:ascii="PT Astra Serif" w:hAnsi="PT Astra Serif"/>
          <w:sz w:val="24"/>
        </w:rPr>
        <w:t>единовременной</w:t>
      </w:r>
      <w:proofErr w:type="gramEnd"/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компенсационной выплаты физическим лицам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связи с частичным повреждением или полной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утратой </w:t>
      </w:r>
      <w:proofErr w:type="gramStart"/>
      <w:r>
        <w:rPr>
          <w:rFonts w:ascii="PT Astra Serif" w:hAnsi="PT Astra Serif"/>
          <w:sz w:val="24"/>
        </w:rPr>
        <w:t>принадлежащего</w:t>
      </w:r>
      <w:proofErr w:type="gramEnd"/>
      <w:r>
        <w:rPr>
          <w:rFonts w:ascii="PT Astra Serif" w:hAnsi="PT Astra Serif"/>
          <w:sz w:val="24"/>
        </w:rPr>
        <w:t xml:space="preserve"> им транспортного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средства в результате </w:t>
      </w:r>
      <w:r>
        <w:rPr>
          <w:rFonts w:ascii="PT Astra Serif" w:hAnsi="PT Astra Serif"/>
          <w:sz w:val="24"/>
        </w:rPr>
        <w:t>взрывов взрывоопасных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предметов, обстрелов или применения беспилотных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летательных аппаратов со стороны вооруженных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формирований Украины и террористических актов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 территории муниципального образования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город Алексин в период</w:t>
      </w:r>
    </w:p>
    <w:p w:rsidR="00112B21" w:rsidRDefault="00C664B6">
      <w:pPr>
        <w:ind w:firstLine="68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проведения специальной военной </w:t>
      </w:r>
      <w:r>
        <w:rPr>
          <w:rFonts w:ascii="PT Astra Serif" w:hAnsi="PT Astra Serif"/>
          <w:sz w:val="24"/>
        </w:rPr>
        <w:t>операции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АКТ</w:t>
      </w:r>
    </w:p>
    <w:p w:rsidR="00112B21" w:rsidRDefault="00C664B6">
      <w:pPr>
        <w:ind w:firstLine="68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характера повреждений транспортного средства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p w:rsidR="00112B21" w:rsidRDefault="00C664B6">
      <w:pPr>
        <w:ind w:firstLine="68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"_____" ___________ 202__ г.</w:t>
      </w:r>
    </w:p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3000"/>
        <w:gridCol w:w="1650"/>
        <w:gridCol w:w="4305"/>
      </w:tblGrid>
      <w:tr w:rsidR="00112B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Критерии повреждений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Показатели повреждений транспортного средства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Состояние</w:t>
            </w:r>
          </w:p>
        </w:tc>
      </w:tr>
      <w:tr w:rsidR="00112B21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Повреждения транспортного средства</w:t>
            </w:r>
            <w:r>
              <w:rPr>
                <w:rFonts w:ascii="PT Astra Serif" w:hAnsi="PT Astra Serif"/>
                <w:sz w:val="24"/>
              </w:rPr>
              <w:t>______________________________________</w:t>
            </w: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 xml:space="preserve">(марка, </w:t>
            </w:r>
            <w:r>
              <w:rPr>
                <w:rFonts w:ascii="PT Astra Serif" w:hAnsi="PT Astra Serif"/>
                <w:sz w:val="24"/>
              </w:rPr>
              <w:t>модель, государственный номер (ГРЗ) __________________________________________________________________________________________</w:t>
            </w:r>
            <w:proofErr w:type="gramEnd"/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идентификационный номер (VIN))</w:t>
            </w:r>
          </w:p>
          <w:p w:rsidR="00112B21" w:rsidRDefault="00112B21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кузов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Поврежден (частично разрушен)/не поврежден (частично не разрушен)</w:t>
            </w:r>
          </w:p>
        </w:tc>
      </w:tr>
      <w:tr w:rsidR="00112B21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/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стекла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Повреждены </w:t>
            </w:r>
            <w:r>
              <w:rPr>
                <w:rFonts w:ascii="PT Astra Serif" w:hAnsi="PT Astra Serif"/>
                <w:sz w:val="24"/>
              </w:rPr>
              <w:t>(частично разрушены)/не повреждены (частично не разрушены)</w:t>
            </w:r>
          </w:p>
        </w:tc>
      </w:tr>
      <w:tr w:rsidR="00112B21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/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колеса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Повреждены (частично разрушены)/не повреждены (частично не разрушены)</w:t>
            </w:r>
          </w:p>
        </w:tc>
      </w:tr>
      <w:tr w:rsidR="00112B21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/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салон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Повреждены (частично разрушены)/не повреждены (частично не разрушены)</w:t>
            </w:r>
          </w:p>
        </w:tc>
      </w:tr>
      <w:tr w:rsidR="00112B21">
        <w:tc>
          <w:tcPr>
            <w:tcW w:w="3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/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иные повреждения</w:t>
            </w:r>
          </w:p>
        </w:tc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Повреждены </w:t>
            </w:r>
            <w:r>
              <w:rPr>
                <w:rFonts w:ascii="PT Astra Serif" w:hAnsi="PT Astra Serif"/>
                <w:sz w:val="24"/>
              </w:rPr>
              <w:t>(частично разрушены)/не повреждены (частично не разрушены)</w:t>
            </w:r>
          </w:p>
        </w:tc>
      </w:tr>
    </w:tbl>
    <w:p w:rsidR="00112B21" w:rsidRDefault="00C664B6">
      <w:pPr>
        <w:ind w:firstLine="68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9015"/>
      </w:tblGrid>
      <w:tr w:rsidR="00112B21"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21" w:rsidRDefault="00112B21">
            <w:pPr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Факт повреждений транспортного средства _____________________________</w:t>
            </w: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</w:t>
            </w: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(Ф.И.О. заявителя)</w:t>
            </w: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результате чрезвычайной ситуации -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</w:rPr>
              <w:t>установлен</w:t>
            </w:r>
            <w:proofErr w:type="gramEnd"/>
            <w:r>
              <w:rPr>
                <w:rFonts w:ascii="PT Astra Serif" w:hAnsi="PT Astra Serif"/>
                <w:sz w:val="24"/>
              </w:rPr>
              <w:t>/не установлен.</w:t>
            </w: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(нужное подчеркнуть)</w:t>
            </w: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Ф.И.О., должность лиц и подпись лиц, составивших акт: </w:t>
            </w: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__________________________________________________________________________________________________________________________________________________</w:t>
            </w:r>
          </w:p>
          <w:p w:rsidR="00112B21" w:rsidRDefault="00112B21">
            <w:pPr>
              <w:jc w:val="both"/>
              <w:rPr>
                <w:rFonts w:ascii="PT Astra Serif" w:hAnsi="PT Astra Serif"/>
                <w:sz w:val="24"/>
              </w:rPr>
            </w:pP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 </w:t>
            </w:r>
            <w:r>
              <w:rPr>
                <w:rFonts w:ascii="PT Astra Serif" w:hAnsi="PT Astra Serif"/>
                <w:sz w:val="24"/>
              </w:rPr>
              <w:t xml:space="preserve">актом </w:t>
            </w:r>
            <w:proofErr w:type="gramStart"/>
            <w:r>
              <w:rPr>
                <w:rFonts w:ascii="PT Astra Serif" w:hAnsi="PT Astra Serif"/>
                <w:sz w:val="24"/>
              </w:rPr>
              <w:t>ознакомлен</w:t>
            </w:r>
            <w:proofErr w:type="gramEnd"/>
            <w:r>
              <w:rPr>
                <w:rFonts w:ascii="PT Astra Serif" w:hAnsi="PT Astra Serif"/>
                <w:sz w:val="24"/>
              </w:rPr>
              <w:t>:</w:t>
            </w:r>
          </w:p>
          <w:p w:rsidR="00112B21" w:rsidRDefault="00C664B6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 ________________________________________________________________</w:t>
            </w:r>
          </w:p>
          <w:p w:rsidR="00112B21" w:rsidRDefault="00C664B6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(подпись, фамилия, инициалы)</w:t>
            </w:r>
          </w:p>
        </w:tc>
      </w:tr>
    </w:tbl>
    <w:p w:rsidR="00112B21" w:rsidRDefault="00112B21">
      <w:pPr>
        <w:ind w:firstLine="680"/>
        <w:rPr>
          <w:rFonts w:ascii="PT Astra Serif" w:hAnsi="PT Astra Serif"/>
          <w:sz w:val="24"/>
        </w:rPr>
      </w:pPr>
    </w:p>
    <w:sectPr w:rsidR="00112B21" w:rsidSect="00112B21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36303"/>
    <w:multiLevelType w:val="multilevel"/>
    <w:tmpl w:val="FDEE5E8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B21"/>
    <w:rsid w:val="00112B21"/>
    <w:rsid w:val="00C6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12B21"/>
  </w:style>
  <w:style w:type="paragraph" w:styleId="10">
    <w:name w:val="heading 1"/>
    <w:basedOn w:val="a"/>
    <w:next w:val="a"/>
    <w:link w:val="11"/>
    <w:uiPriority w:val="9"/>
    <w:qFormat/>
    <w:rsid w:val="00112B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12B21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12B21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112B21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112B21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112B21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112B21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112B21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112B21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12B21"/>
  </w:style>
  <w:style w:type="paragraph" w:styleId="21">
    <w:name w:val="toc 2"/>
    <w:next w:val="a"/>
    <w:link w:val="22"/>
    <w:uiPriority w:val="39"/>
    <w:rsid w:val="00112B2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12B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12B2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12B2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12B21"/>
    <w:rPr>
      <w:b/>
      <w:sz w:val="22"/>
    </w:rPr>
  </w:style>
  <w:style w:type="paragraph" w:styleId="61">
    <w:name w:val="toc 6"/>
    <w:next w:val="a"/>
    <w:link w:val="62"/>
    <w:uiPriority w:val="39"/>
    <w:rsid w:val="00112B21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12B2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12B2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12B21"/>
    <w:rPr>
      <w:rFonts w:ascii="XO Thames" w:hAnsi="XO Thames"/>
      <w:sz w:val="28"/>
    </w:rPr>
  </w:style>
  <w:style w:type="paragraph" w:customStyle="1" w:styleId="a3">
    <w:name w:val="Знак"/>
    <w:basedOn w:val="a"/>
    <w:link w:val="a4"/>
    <w:rsid w:val="00112B21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112B21"/>
    <w:rPr>
      <w:rFonts w:ascii="Verdana" w:hAnsi="Verdana"/>
      <w:sz w:val="24"/>
    </w:rPr>
  </w:style>
  <w:style w:type="paragraph" w:customStyle="1" w:styleId="Endnote">
    <w:name w:val="Endnote"/>
    <w:link w:val="Endnote0"/>
    <w:rsid w:val="00112B2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12B21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12B21"/>
    <w:rPr>
      <w:sz w:val="24"/>
    </w:rPr>
  </w:style>
  <w:style w:type="character" w:customStyle="1" w:styleId="90">
    <w:name w:val="Заголовок 9 Знак"/>
    <w:basedOn w:val="1"/>
    <w:link w:val="9"/>
    <w:rsid w:val="00112B21"/>
    <w:rPr>
      <w:b/>
      <w:sz w:val="24"/>
    </w:rPr>
  </w:style>
  <w:style w:type="paragraph" w:styleId="a5">
    <w:name w:val="Balloon Text"/>
    <w:basedOn w:val="a"/>
    <w:link w:val="a6"/>
    <w:rsid w:val="00112B21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112B21"/>
    <w:rPr>
      <w:rFonts w:ascii="Tahoma" w:hAnsi="Tahoma"/>
      <w:sz w:val="16"/>
    </w:rPr>
  </w:style>
  <w:style w:type="paragraph" w:styleId="31">
    <w:name w:val="Body Text 3"/>
    <w:basedOn w:val="a"/>
    <w:link w:val="32"/>
    <w:rsid w:val="00112B21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112B21"/>
    <w:rPr>
      <w:sz w:val="24"/>
    </w:rPr>
  </w:style>
  <w:style w:type="paragraph" w:customStyle="1" w:styleId="12">
    <w:name w:val="Основной шрифт абзаца1"/>
    <w:link w:val="ConsPlusNormal"/>
    <w:rsid w:val="00112B21"/>
  </w:style>
  <w:style w:type="paragraph" w:customStyle="1" w:styleId="ConsPlusNormal">
    <w:name w:val="ConsPlusNormal"/>
    <w:link w:val="ConsPlusNormal0"/>
    <w:rsid w:val="00112B21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112B21"/>
    <w:rPr>
      <w:rFonts w:ascii="Calibri" w:hAnsi="Calibri"/>
      <w:sz w:val="22"/>
    </w:rPr>
  </w:style>
  <w:style w:type="paragraph" w:styleId="33">
    <w:name w:val="toc 3"/>
    <w:next w:val="a"/>
    <w:link w:val="34"/>
    <w:uiPriority w:val="39"/>
    <w:rsid w:val="00112B2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112B2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112B21"/>
    <w:rPr>
      <w:b/>
      <w:sz w:val="22"/>
    </w:rPr>
  </w:style>
  <w:style w:type="paragraph" w:styleId="a7">
    <w:name w:val="Body Text Indent"/>
    <w:basedOn w:val="a"/>
    <w:link w:val="a8"/>
    <w:rsid w:val="00112B21"/>
    <w:pPr>
      <w:ind w:right="567" w:firstLine="1"/>
      <w:jc w:val="both"/>
    </w:pPr>
    <w:rPr>
      <w:sz w:val="24"/>
    </w:rPr>
  </w:style>
  <w:style w:type="character" w:customStyle="1" w:styleId="a8">
    <w:name w:val="Основной текст с отступом Знак"/>
    <w:basedOn w:val="1"/>
    <w:link w:val="a7"/>
    <w:rsid w:val="00112B21"/>
    <w:rPr>
      <w:sz w:val="24"/>
    </w:rPr>
  </w:style>
  <w:style w:type="character" w:customStyle="1" w:styleId="11">
    <w:name w:val="Заголовок 1 Знак"/>
    <w:basedOn w:val="1"/>
    <w:link w:val="10"/>
    <w:rsid w:val="00112B21"/>
    <w:rPr>
      <w:sz w:val="28"/>
    </w:rPr>
  </w:style>
  <w:style w:type="paragraph" w:customStyle="1" w:styleId="13">
    <w:name w:val="Гиперссылка1"/>
    <w:link w:val="a9"/>
    <w:rsid w:val="00112B21"/>
    <w:rPr>
      <w:color w:val="0000FF"/>
      <w:u w:val="single"/>
    </w:rPr>
  </w:style>
  <w:style w:type="character" w:styleId="a9">
    <w:name w:val="Hyperlink"/>
    <w:link w:val="13"/>
    <w:rsid w:val="00112B21"/>
    <w:rPr>
      <w:color w:val="0000FF"/>
      <w:u w:val="single"/>
    </w:rPr>
  </w:style>
  <w:style w:type="paragraph" w:customStyle="1" w:styleId="Footnote">
    <w:name w:val="Footnote"/>
    <w:link w:val="Footnote0"/>
    <w:rsid w:val="00112B2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12B21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12B21"/>
    <w:rPr>
      <w:sz w:val="24"/>
    </w:rPr>
  </w:style>
  <w:style w:type="paragraph" w:styleId="14">
    <w:name w:val="toc 1"/>
    <w:next w:val="a"/>
    <w:link w:val="15"/>
    <w:uiPriority w:val="39"/>
    <w:rsid w:val="00112B2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12B2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12B2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12B21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112B21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12B21"/>
    <w:rPr>
      <w:rFonts w:ascii="XO Thames" w:hAnsi="XO Thames"/>
      <w:sz w:val="28"/>
    </w:rPr>
  </w:style>
  <w:style w:type="paragraph" w:styleId="aa">
    <w:name w:val="Body Text"/>
    <w:basedOn w:val="a"/>
    <w:link w:val="ab"/>
    <w:rsid w:val="00112B21"/>
    <w:rPr>
      <w:sz w:val="24"/>
    </w:rPr>
  </w:style>
  <w:style w:type="character" w:customStyle="1" w:styleId="ab">
    <w:name w:val="Основной текст Знак"/>
    <w:basedOn w:val="1"/>
    <w:link w:val="aa"/>
    <w:rsid w:val="00112B21"/>
    <w:rPr>
      <w:sz w:val="24"/>
    </w:rPr>
  </w:style>
  <w:style w:type="paragraph" w:styleId="81">
    <w:name w:val="toc 8"/>
    <w:next w:val="a"/>
    <w:link w:val="82"/>
    <w:uiPriority w:val="39"/>
    <w:rsid w:val="00112B21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12B21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112B21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112B21"/>
    <w:rPr>
      <w:sz w:val="24"/>
    </w:rPr>
  </w:style>
  <w:style w:type="paragraph" w:styleId="51">
    <w:name w:val="toc 5"/>
    <w:next w:val="a"/>
    <w:link w:val="52"/>
    <w:uiPriority w:val="39"/>
    <w:rsid w:val="00112B2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12B21"/>
    <w:rPr>
      <w:rFonts w:ascii="XO Thames" w:hAnsi="XO Thames"/>
      <w:sz w:val="28"/>
    </w:rPr>
  </w:style>
  <w:style w:type="paragraph" w:customStyle="1" w:styleId="ac">
    <w:name w:val="Знак Знак Знак Знак Знак Знак Знак"/>
    <w:basedOn w:val="a"/>
    <w:link w:val="ad"/>
    <w:rsid w:val="00112B21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112B21"/>
  </w:style>
  <w:style w:type="paragraph" w:customStyle="1" w:styleId="ConsPlusTitle">
    <w:name w:val="ConsPlusTitle"/>
    <w:link w:val="ConsPlusTitle0"/>
    <w:rsid w:val="00112B21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12B21"/>
    <w:rPr>
      <w:rFonts w:ascii="Calibri" w:hAnsi="Calibri"/>
      <w:b/>
      <w:sz w:val="22"/>
    </w:rPr>
  </w:style>
  <w:style w:type="paragraph" w:styleId="ae">
    <w:name w:val="Subtitle"/>
    <w:next w:val="a"/>
    <w:link w:val="af"/>
    <w:uiPriority w:val="11"/>
    <w:qFormat/>
    <w:rsid w:val="00112B21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112B21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112B21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112B21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112B21"/>
    <w:rPr>
      <w:b/>
      <w:sz w:val="24"/>
    </w:rPr>
  </w:style>
  <w:style w:type="paragraph" w:styleId="af2">
    <w:name w:val="Block Text"/>
    <w:basedOn w:val="a"/>
    <w:link w:val="af3"/>
    <w:rsid w:val="00112B21"/>
    <w:pPr>
      <w:tabs>
        <w:tab w:val="left" w:pos="10204"/>
      </w:tabs>
      <w:ind w:left="1701" w:right="-2"/>
    </w:pPr>
    <w:rPr>
      <w:sz w:val="24"/>
    </w:rPr>
  </w:style>
  <w:style w:type="character" w:customStyle="1" w:styleId="af3">
    <w:name w:val="Цитата Знак"/>
    <w:basedOn w:val="1"/>
    <w:link w:val="af2"/>
    <w:rsid w:val="00112B21"/>
    <w:rPr>
      <w:sz w:val="24"/>
    </w:rPr>
  </w:style>
  <w:style w:type="character" w:customStyle="1" w:styleId="20">
    <w:name w:val="Заголовок 2 Знак"/>
    <w:basedOn w:val="1"/>
    <w:link w:val="2"/>
    <w:rsid w:val="00112B21"/>
    <w:rPr>
      <w:b/>
      <w:sz w:val="52"/>
    </w:rPr>
  </w:style>
  <w:style w:type="paragraph" w:styleId="25">
    <w:name w:val="Body Text 2"/>
    <w:basedOn w:val="a"/>
    <w:link w:val="26"/>
    <w:rsid w:val="00112B21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112B21"/>
    <w:rPr>
      <w:sz w:val="24"/>
    </w:rPr>
  </w:style>
  <w:style w:type="character" w:customStyle="1" w:styleId="60">
    <w:name w:val="Заголовок 6 Знак"/>
    <w:basedOn w:val="1"/>
    <w:link w:val="6"/>
    <w:rsid w:val="00112B21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30&amp;dst=103226&amp;field=134&amp;date=13.01.2026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30&amp;dst=103226&amp;field=134&amp;date=13.01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87&amp;date=13.01.202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99769&amp;date=13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87&amp;date=13.01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3172</Words>
  <Characters>18084</Characters>
  <Application>Microsoft Office Word</Application>
  <DocSecurity>0</DocSecurity>
  <Lines>150</Lines>
  <Paragraphs>42</Paragraphs>
  <ScaleCrop>false</ScaleCrop>
  <Company/>
  <LinksUpToDate>false</LinksUpToDate>
  <CharactersWithSpaces>21214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2026-03-30T09:33:00Z</dcterms:created>
  <dcterms:modified xsi:type="dcterms:W3CDTF">2026-03-30T09:34:00Z</dcterms:modified>
</cp:coreProperties>
</file>