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BC2" w:rsidRDefault="00662BC2">
      <w:pPr>
        <w:rPr>
          <w:rFonts w:ascii="Arial" w:hAnsi="Arial"/>
          <w:b/>
        </w:rPr>
      </w:pPr>
    </w:p>
    <w:p w:rsidR="00662BC2" w:rsidRDefault="00662BC2">
      <w:pPr>
        <w:rPr>
          <w:rFonts w:ascii="Arial" w:hAnsi="Arial"/>
          <w:b/>
        </w:rPr>
      </w:pPr>
    </w:p>
    <w:p w:rsidR="00662BC2" w:rsidRDefault="00662BC2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662BC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BC2" w:rsidRDefault="00165FF1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662BC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BC2" w:rsidRDefault="00165FF1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662BC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BC2" w:rsidRDefault="00165FF1">
            <w:pPr>
              <w:jc w:val="center"/>
              <w:rPr>
                <w:b/>
                <w:color w:val="00000A"/>
              </w:rPr>
            </w:pPr>
            <w:r>
              <w:rPr>
                <w:b/>
              </w:rPr>
              <w:t>Администрация</w:t>
            </w:r>
          </w:p>
          <w:p w:rsidR="00662BC2" w:rsidRDefault="00662BC2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662BC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BC2" w:rsidRDefault="00165FF1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662BC2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2BC2" w:rsidRDefault="00165FF1">
            <w:pPr>
              <w:widowControl w:val="0"/>
              <w:jc w:val="center"/>
            </w:pPr>
            <w:r>
              <w:rPr>
                <w:b/>
              </w:rPr>
              <w:t>от 29 мая 2026</w:t>
            </w:r>
            <w:r>
              <w:rPr>
                <w:b/>
              </w:rPr>
              <w:t>г.                                                                                             № 719</w:t>
            </w:r>
          </w:p>
        </w:tc>
      </w:tr>
    </w:tbl>
    <w:p w:rsidR="00662BC2" w:rsidRDefault="00662BC2"/>
    <w:p w:rsidR="00662BC2" w:rsidRDefault="00662BC2">
      <w:pPr>
        <w:rPr>
          <w:rFonts w:ascii="Arial" w:hAnsi="Arial"/>
          <w:b/>
        </w:rPr>
      </w:pPr>
    </w:p>
    <w:p w:rsidR="00662BC2" w:rsidRDefault="00662BC2">
      <w:pPr>
        <w:rPr>
          <w:rFonts w:ascii="Arial" w:hAnsi="Arial"/>
          <w:b/>
        </w:rPr>
      </w:pPr>
    </w:p>
    <w:p w:rsidR="00662BC2" w:rsidRDefault="00662BC2">
      <w:pPr>
        <w:jc w:val="center"/>
        <w:rPr>
          <w:rFonts w:ascii="Arial" w:hAnsi="Arial"/>
          <w:b/>
        </w:rPr>
      </w:pPr>
    </w:p>
    <w:p w:rsidR="00662BC2" w:rsidRDefault="00662BC2">
      <w:pPr>
        <w:jc w:val="center"/>
        <w:rPr>
          <w:rFonts w:ascii="Arial" w:hAnsi="Arial"/>
          <w:b/>
        </w:rPr>
      </w:pPr>
    </w:p>
    <w:p w:rsidR="00662BC2" w:rsidRDefault="00165FF1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</w:t>
      </w:r>
      <w:r>
        <w:rPr>
          <w:rFonts w:ascii="Times New Roman" w:hAnsi="Times New Roman"/>
          <w:b/>
          <w:sz w:val="24"/>
        </w:rPr>
        <w:t>на условно разрешенный вид использования земельного участка «ведение садоводства» с кадастровым номером 71:01:030214:262, расположенного по адресу:  Тульская область, Алексинский район, садоводческое товарищество «</w:t>
      </w:r>
      <w:proofErr w:type="spellStart"/>
      <w:r>
        <w:rPr>
          <w:rFonts w:ascii="Times New Roman" w:hAnsi="Times New Roman"/>
          <w:b/>
          <w:sz w:val="24"/>
        </w:rPr>
        <w:t>Сукромна</w:t>
      </w:r>
      <w:proofErr w:type="spellEnd"/>
      <w:r>
        <w:rPr>
          <w:rFonts w:ascii="Times New Roman" w:hAnsi="Times New Roman"/>
          <w:b/>
          <w:sz w:val="24"/>
        </w:rPr>
        <w:t>», уч.№240</w:t>
      </w:r>
    </w:p>
    <w:p w:rsidR="00662BC2" w:rsidRDefault="00662BC2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662BC2" w:rsidRDefault="00662BC2">
      <w:pPr>
        <w:pStyle w:val="ConsPlusNonformat"/>
        <w:widowControl/>
        <w:jc w:val="center"/>
      </w:pPr>
    </w:p>
    <w:p w:rsidR="00662BC2" w:rsidRDefault="00165FF1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В соответствии со ст.</w:t>
      </w:r>
      <w:r>
        <w:rPr>
          <w:rFonts w:ascii="Times New Roman" w:hAnsi="Times New Roman"/>
          <w:b w:val="0"/>
          <w:color w:val="000000"/>
          <w:sz w:val="24"/>
        </w:rPr>
        <w:t xml:space="preserve"> 39 Градостроительного кодекса Российской Федерации от 29.12.2004 N 190-ФЗ,  Федеральным законом от 29.12.2004 № 191-ФЗ «О введении </w:t>
      </w:r>
      <w:proofErr w:type="gramStart"/>
      <w:r>
        <w:rPr>
          <w:rFonts w:ascii="Times New Roman" w:hAnsi="Times New Roman"/>
          <w:b w:val="0"/>
          <w:color w:val="000000"/>
          <w:sz w:val="24"/>
        </w:rPr>
        <w:t>в</w:t>
      </w:r>
      <w:proofErr w:type="gramEnd"/>
      <w:r>
        <w:rPr>
          <w:rFonts w:ascii="Times New Roman" w:hAnsi="Times New Roman"/>
          <w:b w:val="0"/>
          <w:color w:val="000000"/>
          <w:sz w:val="24"/>
        </w:rPr>
        <w:t xml:space="preserve"> </w:t>
      </w:r>
      <w:proofErr w:type="gramStart"/>
      <w:r>
        <w:rPr>
          <w:rFonts w:ascii="Times New Roman" w:hAnsi="Times New Roman"/>
          <w:b w:val="0"/>
          <w:color w:val="000000"/>
          <w:sz w:val="24"/>
        </w:rPr>
        <w:t>действие Градостроительного кодекса Российской Федерации»,  Федеральным законом от 06.10.2003  №  131-ФЗ «Об общих принцип</w:t>
      </w:r>
      <w:r>
        <w:rPr>
          <w:rFonts w:ascii="Times New Roman" w:hAnsi="Times New Roman"/>
          <w:b w:val="0"/>
          <w:color w:val="000000"/>
          <w:sz w:val="24"/>
        </w:rPr>
        <w:t xml:space="preserve">ах организации местного самоуправления в Российской Федерации», </w:t>
      </w:r>
      <w:r>
        <w:rPr>
          <w:rFonts w:ascii="XO Thames" w:hAnsi="XO Thames"/>
          <w:b w:val="0"/>
          <w:color w:val="000000"/>
          <w:sz w:val="24"/>
        </w:rPr>
        <w:t>Приказом комитета Тульской области по архитектуре и градостроительству от 17.12.2025 №160 «О внесении изменений и дополнений в правила землепользования и застройки муниципального образования г</w:t>
      </w:r>
      <w:r>
        <w:rPr>
          <w:rFonts w:ascii="XO Thames" w:hAnsi="XO Thames"/>
          <w:b w:val="0"/>
          <w:color w:val="000000"/>
          <w:sz w:val="24"/>
        </w:rPr>
        <w:t>ород Алексин Тульской области, утверждённые постановлением администрации муниципального образования город Алексин от 01.08.2024 № 1580»</w:t>
      </w:r>
      <w:r>
        <w:rPr>
          <w:rFonts w:ascii="Times New Roman" w:hAnsi="Times New Roman"/>
          <w:b w:val="0"/>
          <w:color w:val="000000"/>
          <w:sz w:val="24"/>
        </w:rPr>
        <w:t>, на основании заключения о</w:t>
      </w:r>
      <w:proofErr w:type="gramEnd"/>
      <w:r>
        <w:rPr>
          <w:rFonts w:ascii="Times New Roman" w:hAnsi="Times New Roman"/>
          <w:b w:val="0"/>
          <w:color w:val="000000"/>
          <w:sz w:val="24"/>
        </w:rPr>
        <w:t xml:space="preserve"> </w:t>
      </w:r>
      <w:proofErr w:type="gramStart"/>
      <w:r>
        <w:rPr>
          <w:rFonts w:ascii="Times New Roman" w:hAnsi="Times New Roman"/>
          <w:b w:val="0"/>
          <w:color w:val="000000"/>
          <w:sz w:val="24"/>
        </w:rPr>
        <w:t>результатах</w:t>
      </w:r>
      <w:proofErr w:type="gramEnd"/>
      <w:r>
        <w:rPr>
          <w:rFonts w:ascii="Times New Roman" w:hAnsi="Times New Roman"/>
          <w:b w:val="0"/>
          <w:color w:val="000000"/>
          <w:sz w:val="24"/>
        </w:rPr>
        <w:t xml:space="preserve"> публичных слушаний от 21.05.2026, Устава городского округа город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АлексинТульской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администрация муниципального образования город Алексин  ПОСТАНОВЛЯЕТ:</w:t>
      </w:r>
    </w:p>
    <w:p w:rsidR="00662BC2" w:rsidRDefault="00165FF1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1.Предоставить разрешение на условно разрешенный вид использования земельного участка «ведение садоводства» площадью 1001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71:01:030214:262, располож</w:t>
      </w:r>
      <w:r>
        <w:rPr>
          <w:rFonts w:ascii="Times New Roman" w:hAnsi="Times New Roman"/>
          <w:sz w:val="24"/>
        </w:rPr>
        <w:t>енного в  зоне Сх2 – зона, занятая объектами сельскохозяйственного назначения, категория земель: з</w:t>
      </w:r>
      <w:r>
        <w:rPr>
          <w:rFonts w:ascii="XO Thames" w:hAnsi="XO Thames"/>
          <w:sz w:val="24"/>
          <w:highlight w:val="white"/>
        </w:rPr>
        <w:t xml:space="preserve">емли сельскохозяйственного </w:t>
      </w:r>
      <w:proofErr w:type="spellStart"/>
      <w:r>
        <w:rPr>
          <w:rFonts w:ascii="XO Thames" w:hAnsi="XO Thames"/>
          <w:sz w:val="24"/>
          <w:highlight w:val="white"/>
        </w:rPr>
        <w:t>назначения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Тульская область, Алексинский район, садоводческое товарищество «</w:t>
      </w:r>
      <w:proofErr w:type="spellStart"/>
      <w:r>
        <w:rPr>
          <w:rFonts w:ascii="Times New Roman" w:hAnsi="Times New Roman"/>
          <w:sz w:val="24"/>
        </w:rPr>
        <w:t>Сукромна</w:t>
      </w:r>
      <w:proofErr w:type="spellEnd"/>
      <w:r>
        <w:rPr>
          <w:rFonts w:ascii="Times New Roman" w:hAnsi="Times New Roman"/>
          <w:sz w:val="24"/>
        </w:rPr>
        <w:t>», уч.№240.</w:t>
      </w:r>
    </w:p>
    <w:p w:rsidR="00662BC2" w:rsidRDefault="00165FF1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2.Управлению по </w:t>
      </w:r>
      <w:proofErr w:type="spellStart"/>
      <w:r>
        <w:rPr>
          <w:rFonts w:ascii="Times New Roman" w:hAnsi="Times New Roman"/>
          <w:sz w:val="24"/>
        </w:rPr>
        <w:t>организа</w:t>
      </w:r>
      <w:r>
        <w:rPr>
          <w:rFonts w:ascii="Times New Roman" w:hAnsi="Times New Roman"/>
          <w:sz w:val="24"/>
        </w:rPr>
        <w:t>ционнойработе</w:t>
      </w:r>
      <w:proofErr w:type="spellEnd"/>
      <w:r>
        <w:rPr>
          <w:rFonts w:ascii="Times New Roman" w:hAnsi="Times New Roman"/>
          <w:sz w:val="24"/>
        </w:rPr>
        <w:t xml:space="preserve"> и информационному обеспечению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 информационно-коммуникационной сети «Интернет» и опубликовать в </w:t>
      </w:r>
      <w:r>
        <w:rPr>
          <w:rFonts w:ascii="Times New Roman" w:hAnsi="Times New Roman"/>
          <w:sz w:val="24"/>
        </w:rPr>
        <w:t>средствах массовой информации.</w:t>
      </w:r>
    </w:p>
    <w:p w:rsidR="00662BC2" w:rsidRDefault="00165FF1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вступает в силу со дня подписания.</w:t>
      </w:r>
    </w:p>
    <w:p w:rsidR="00662BC2" w:rsidRDefault="00662BC2">
      <w:pPr>
        <w:pStyle w:val="a7"/>
        <w:rPr>
          <w:b/>
        </w:rPr>
      </w:pPr>
    </w:p>
    <w:p w:rsidR="00662BC2" w:rsidRDefault="00662BC2">
      <w:pPr>
        <w:pStyle w:val="a7"/>
        <w:rPr>
          <w:b/>
        </w:rPr>
      </w:pPr>
    </w:p>
    <w:p w:rsidR="00662BC2" w:rsidRDefault="00165FF1">
      <w:pPr>
        <w:pStyle w:val="a7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662BC2" w:rsidRDefault="00165FF1">
      <w:pPr>
        <w:pStyle w:val="a7"/>
        <w:spacing w:after="0"/>
        <w:rPr>
          <w:b/>
        </w:rPr>
      </w:pPr>
      <w:r>
        <w:rPr>
          <w:b/>
        </w:rPr>
        <w:t xml:space="preserve">муниципального образования </w:t>
      </w:r>
    </w:p>
    <w:p w:rsidR="00662BC2" w:rsidRDefault="00165FF1">
      <w:pPr>
        <w:jc w:val="both"/>
        <w:rPr>
          <w:b/>
        </w:rPr>
      </w:pPr>
      <w:r>
        <w:rPr>
          <w:b/>
        </w:rPr>
        <w:t>город Алексин                                                   П.Е. Федоров</w:t>
      </w:r>
    </w:p>
    <w:sectPr w:rsidR="00662BC2" w:rsidSect="00662BC2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BC2" w:rsidRDefault="00662BC2" w:rsidP="00662BC2">
      <w:r>
        <w:separator/>
      </w:r>
    </w:p>
  </w:endnote>
  <w:endnote w:type="continuationSeparator" w:id="1">
    <w:p w:rsidR="00662BC2" w:rsidRDefault="00662BC2" w:rsidP="00662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BC2" w:rsidRDefault="00165FF1">
    <w:pPr>
      <w:pStyle w:val="ab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BC2" w:rsidRDefault="00662BC2" w:rsidP="00662BC2">
      <w:r>
        <w:separator/>
      </w:r>
    </w:p>
  </w:footnote>
  <w:footnote w:type="continuationSeparator" w:id="1">
    <w:p w:rsidR="00662BC2" w:rsidRDefault="00662BC2" w:rsidP="00662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BC2" w:rsidRDefault="00662BC2">
    <w:pPr>
      <w:pStyle w:val="af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B4F50"/>
    <w:multiLevelType w:val="multilevel"/>
    <w:tmpl w:val="C302AB7A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BC2"/>
    <w:rsid w:val="00165FF1"/>
    <w:rsid w:val="00662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62BC2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662BC2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662BC2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662BC2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662BC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62BC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62BC2"/>
    <w:rPr>
      <w:sz w:val="24"/>
    </w:rPr>
  </w:style>
  <w:style w:type="paragraph" w:styleId="21">
    <w:name w:val="toc 2"/>
    <w:basedOn w:val="a"/>
    <w:next w:val="a"/>
    <w:link w:val="22"/>
    <w:uiPriority w:val="39"/>
    <w:rsid w:val="00662BC2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662BC2"/>
    <w:rPr>
      <w:b/>
    </w:rPr>
  </w:style>
  <w:style w:type="paragraph" w:styleId="41">
    <w:name w:val="toc 4"/>
    <w:next w:val="a"/>
    <w:link w:val="42"/>
    <w:uiPriority w:val="39"/>
    <w:rsid w:val="00662BC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62BC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62BC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62BC2"/>
    <w:rPr>
      <w:rFonts w:ascii="XO Thames" w:hAnsi="XO Thames"/>
      <w:sz w:val="28"/>
    </w:rPr>
  </w:style>
  <w:style w:type="paragraph" w:customStyle="1" w:styleId="a3">
    <w:name w:val="Текст в таблицах"/>
    <w:basedOn w:val="a"/>
    <w:link w:val="a4"/>
    <w:rsid w:val="00662BC2"/>
    <w:pPr>
      <w:spacing w:before="120" w:after="120"/>
    </w:pPr>
  </w:style>
  <w:style w:type="character" w:customStyle="1" w:styleId="a4">
    <w:name w:val="Текст в таблицах"/>
    <w:basedOn w:val="1"/>
    <w:link w:val="a3"/>
    <w:rsid w:val="00662BC2"/>
  </w:style>
  <w:style w:type="paragraph" w:styleId="7">
    <w:name w:val="toc 7"/>
    <w:next w:val="a"/>
    <w:link w:val="70"/>
    <w:uiPriority w:val="39"/>
    <w:rsid w:val="00662BC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62BC2"/>
    <w:rPr>
      <w:rFonts w:ascii="XO Thames" w:hAnsi="XO Thames"/>
      <w:sz w:val="28"/>
    </w:rPr>
  </w:style>
  <w:style w:type="paragraph" w:customStyle="1" w:styleId="12">
    <w:name w:val="Указатель1"/>
    <w:basedOn w:val="a"/>
    <w:link w:val="13"/>
    <w:rsid w:val="00662BC2"/>
    <w:rPr>
      <w:rFonts w:ascii="Arial" w:hAnsi="Arial"/>
      <w:sz w:val="20"/>
    </w:rPr>
  </w:style>
  <w:style w:type="character" w:customStyle="1" w:styleId="13">
    <w:name w:val="Указатель1"/>
    <w:basedOn w:val="1"/>
    <w:link w:val="12"/>
    <w:rsid w:val="00662BC2"/>
    <w:rPr>
      <w:rFonts w:ascii="Arial" w:hAnsi="Arial"/>
      <w:sz w:val="20"/>
    </w:rPr>
  </w:style>
  <w:style w:type="paragraph" w:styleId="a5">
    <w:name w:val="caption"/>
    <w:basedOn w:val="a"/>
    <w:next w:val="a"/>
    <w:link w:val="a6"/>
    <w:rsid w:val="00662BC2"/>
    <w:rPr>
      <w:b/>
      <w:sz w:val="20"/>
    </w:rPr>
  </w:style>
  <w:style w:type="character" w:customStyle="1" w:styleId="a6">
    <w:name w:val="Название объекта Знак"/>
    <w:basedOn w:val="1"/>
    <w:link w:val="a5"/>
    <w:rsid w:val="00662BC2"/>
    <w:rPr>
      <w:b/>
      <w:sz w:val="20"/>
    </w:rPr>
  </w:style>
  <w:style w:type="paragraph" w:customStyle="1" w:styleId="Endnote">
    <w:name w:val="Endnote"/>
    <w:link w:val="Endnote0"/>
    <w:rsid w:val="00662BC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62BC2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62BC2"/>
    <w:rPr>
      <w:rFonts w:asciiTheme="majorHAnsi" w:hAnsiTheme="majorHAnsi"/>
      <w:b/>
      <w:color w:val="4F81BD" w:themeColor="accent1"/>
    </w:rPr>
  </w:style>
  <w:style w:type="paragraph" w:customStyle="1" w:styleId="ConsPlusCell">
    <w:name w:val="ConsPlusCell"/>
    <w:link w:val="ConsPlusCell0"/>
    <w:rsid w:val="00662BC2"/>
    <w:rPr>
      <w:rFonts w:ascii="Courier New" w:hAnsi="Courier New"/>
    </w:rPr>
  </w:style>
  <w:style w:type="character" w:customStyle="1" w:styleId="ConsPlusCell0">
    <w:name w:val="ConsPlusCell"/>
    <w:link w:val="ConsPlusCell"/>
    <w:rsid w:val="00662BC2"/>
    <w:rPr>
      <w:rFonts w:ascii="Courier New" w:hAnsi="Courier New"/>
    </w:rPr>
  </w:style>
  <w:style w:type="paragraph" w:customStyle="1" w:styleId="Default">
    <w:name w:val="Default"/>
    <w:link w:val="Default0"/>
    <w:rsid w:val="00662BC2"/>
    <w:rPr>
      <w:sz w:val="24"/>
    </w:rPr>
  </w:style>
  <w:style w:type="character" w:customStyle="1" w:styleId="Default0">
    <w:name w:val="Default"/>
    <w:link w:val="Default"/>
    <w:rsid w:val="00662BC2"/>
    <w:rPr>
      <w:color w:val="000000"/>
      <w:sz w:val="24"/>
    </w:rPr>
  </w:style>
  <w:style w:type="paragraph" w:customStyle="1" w:styleId="ConsPlusNormal">
    <w:name w:val="ConsPlusNormal"/>
    <w:link w:val="ConsPlusNormal0"/>
    <w:rsid w:val="00662BC2"/>
    <w:rPr>
      <w:sz w:val="24"/>
    </w:rPr>
  </w:style>
  <w:style w:type="character" w:customStyle="1" w:styleId="ConsPlusNormal0">
    <w:name w:val="ConsPlusNormal"/>
    <w:link w:val="ConsPlusNormal"/>
    <w:rsid w:val="00662BC2"/>
    <w:rPr>
      <w:sz w:val="24"/>
    </w:rPr>
  </w:style>
  <w:style w:type="paragraph" w:styleId="a7">
    <w:name w:val="Body Text"/>
    <w:basedOn w:val="a"/>
    <w:link w:val="a8"/>
    <w:rsid w:val="00662BC2"/>
    <w:pPr>
      <w:spacing w:after="120"/>
    </w:pPr>
  </w:style>
  <w:style w:type="character" w:customStyle="1" w:styleId="a8">
    <w:name w:val="Основной текст Знак"/>
    <w:basedOn w:val="1"/>
    <w:link w:val="a7"/>
    <w:rsid w:val="00662BC2"/>
  </w:style>
  <w:style w:type="paragraph" w:styleId="23">
    <w:name w:val="Body Text Indent 2"/>
    <w:basedOn w:val="a"/>
    <w:link w:val="24"/>
    <w:rsid w:val="00662BC2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662BC2"/>
  </w:style>
  <w:style w:type="paragraph" w:styleId="a9">
    <w:name w:val="Balloon Text"/>
    <w:basedOn w:val="a"/>
    <w:link w:val="aa"/>
    <w:rsid w:val="00662BC2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662BC2"/>
    <w:rPr>
      <w:rFonts w:ascii="Tahoma" w:hAnsi="Tahoma"/>
      <w:sz w:val="16"/>
    </w:rPr>
  </w:style>
  <w:style w:type="paragraph" w:styleId="ab">
    <w:name w:val="footer"/>
    <w:basedOn w:val="a"/>
    <w:link w:val="ac"/>
    <w:rsid w:val="00662B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sid w:val="00662BC2"/>
  </w:style>
  <w:style w:type="paragraph" w:styleId="31">
    <w:name w:val="toc 3"/>
    <w:next w:val="a"/>
    <w:link w:val="32"/>
    <w:uiPriority w:val="39"/>
    <w:rsid w:val="00662BC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62BC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62BC2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0"/>
    <w:rsid w:val="00662BC2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62BC2"/>
    <w:rPr>
      <w:rFonts w:ascii="Courier New" w:hAnsi="Courier New"/>
    </w:rPr>
  </w:style>
  <w:style w:type="character" w:customStyle="1" w:styleId="11">
    <w:name w:val="Заголовок 1 Знак"/>
    <w:basedOn w:val="1"/>
    <w:link w:val="10"/>
    <w:rsid w:val="00662BC2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ad">
    <w:name w:val="Знак Знак Знак Знак Знак Знак Знак"/>
    <w:basedOn w:val="a"/>
    <w:link w:val="ae"/>
    <w:rsid w:val="00662BC2"/>
    <w:pPr>
      <w:widowControl w:val="0"/>
      <w:spacing w:after="160" w:line="240" w:lineRule="exact"/>
      <w:jc w:val="right"/>
    </w:pPr>
    <w:rPr>
      <w:sz w:val="20"/>
    </w:rPr>
  </w:style>
  <w:style w:type="character" w:customStyle="1" w:styleId="ae">
    <w:name w:val="Знак Знак Знак Знак Знак Знак Знак"/>
    <w:basedOn w:val="1"/>
    <w:link w:val="ad"/>
    <w:rsid w:val="00662BC2"/>
    <w:rPr>
      <w:sz w:val="20"/>
    </w:rPr>
  </w:style>
  <w:style w:type="paragraph" w:customStyle="1" w:styleId="14">
    <w:name w:val="Гиперссылка1"/>
    <w:basedOn w:val="15"/>
    <w:link w:val="af"/>
    <w:rsid w:val="00662BC2"/>
    <w:rPr>
      <w:color w:val="0000FF"/>
      <w:u w:val="single"/>
    </w:rPr>
  </w:style>
  <w:style w:type="character" w:styleId="af">
    <w:name w:val="Hyperlink"/>
    <w:basedOn w:val="a0"/>
    <w:link w:val="14"/>
    <w:rsid w:val="00662BC2"/>
    <w:rPr>
      <w:color w:val="0000FF"/>
      <w:u w:val="single"/>
    </w:rPr>
  </w:style>
  <w:style w:type="paragraph" w:customStyle="1" w:styleId="Footnote">
    <w:name w:val="Footnote"/>
    <w:link w:val="Footnote0"/>
    <w:rsid w:val="00662BC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62BC2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62BC2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62BC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62BC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62BC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62BC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62BC2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rsid w:val="00662BC2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662BC2"/>
  </w:style>
  <w:style w:type="paragraph" w:customStyle="1" w:styleId="18">
    <w:name w:val="Строгий1"/>
    <w:basedOn w:val="15"/>
    <w:link w:val="af0"/>
    <w:rsid w:val="00662BC2"/>
    <w:rPr>
      <w:b/>
    </w:rPr>
  </w:style>
  <w:style w:type="character" w:styleId="af0">
    <w:name w:val="Strong"/>
    <w:basedOn w:val="a0"/>
    <w:link w:val="18"/>
    <w:rsid w:val="00662BC2"/>
    <w:rPr>
      <w:b/>
    </w:rPr>
  </w:style>
  <w:style w:type="paragraph" w:styleId="8">
    <w:name w:val="toc 8"/>
    <w:next w:val="a"/>
    <w:link w:val="80"/>
    <w:uiPriority w:val="39"/>
    <w:rsid w:val="00662BC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62BC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62BC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62BC2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rsid w:val="00662BC2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662BC2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af3"/>
    <w:rsid w:val="00662BC2"/>
  </w:style>
  <w:style w:type="paragraph" w:styleId="af3">
    <w:name w:val="Title"/>
    <w:next w:val="a"/>
    <w:link w:val="af4"/>
    <w:uiPriority w:val="10"/>
    <w:qFormat/>
    <w:rsid w:val="00662BC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662BC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62BC2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662BC2"/>
    <w:rPr>
      <w:b/>
      <w:sz w:val="36"/>
    </w:rPr>
  </w:style>
  <w:style w:type="paragraph" w:styleId="af5">
    <w:name w:val="header"/>
    <w:basedOn w:val="a"/>
    <w:link w:val="af6"/>
    <w:rsid w:val="00662BC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  <w:rsid w:val="00662BC2"/>
  </w:style>
  <w:style w:type="table" w:styleId="af7">
    <w:name w:val="Table Grid"/>
    <w:basedOn w:val="a1"/>
    <w:rsid w:val="00662B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2026-05-25T12:24:00Z</dcterms:created>
  <dcterms:modified xsi:type="dcterms:W3CDTF">2026-05-29T12:08:00Z</dcterms:modified>
</cp:coreProperties>
</file>