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A8" w:rsidRDefault="00381DA8">
      <w:pPr>
        <w:rPr>
          <w:b/>
          <w:sz w:val="24"/>
        </w:rPr>
      </w:pPr>
    </w:p>
    <w:p w:rsidR="00381DA8" w:rsidRDefault="00381DA8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381DA8">
        <w:tc>
          <w:tcPr>
            <w:tcW w:w="9750" w:type="dxa"/>
          </w:tcPr>
          <w:p w:rsidR="00381DA8" w:rsidRDefault="00EC08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381DA8">
        <w:tc>
          <w:tcPr>
            <w:tcW w:w="9750" w:type="dxa"/>
          </w:tcPr>
          <w:p w:rsidR="00381DA8" w:rsidRDefault="00EC08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381DA8">
        <w:tc>
          <w:tcPr>
            <w:tcW w:w="9750" w:type="dxa"/>
          </w:tcPr>
          <w:p w:rsidR="00381DA8" w:rsidRDefault="00EC088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381DA8" w:rsidRDefault="00381DA8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381DA8">
        <w:tc>
          <w:tcPr>
            <w:tcW w:w="9750" w:type="dxa"/>
          </w:tcPr>
          <w:p w:rsidR="00381DA8" w:rsidRDefault="00EC08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381DA8">
        <w:trPr>
          <w:trHeight w:val="80"/>
        </w:trPr>
        <w:tc>
          <w:tcPr>
            <w:tcW w:w="9750" w:type="dxa"/>
          </w:tcPr>
          <w:p w:rsidR="00381DA8" w:rsidRDefault="00EC0887" w:rsidP="00EC0887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14.10.2025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          </w:t>
            </w:r>
            <w:r>
              <w:rPr>
                <w:b/>
                <w:sz w:val="24"/>
              </w:rPr>
              <w:t>№ 1471</w:t>
            </w:r>
          </w:p>
        </w:tc>
      </w:tr>
    </w:tbl>
    <w:p w:rsidR="00381DA8" w:rsidRDefault="00381DA8">
      <w:pPr>
        <w:rPr>
          <w:b/>
          <w:sz w:val="24"/>
        </w:rPr>
      </w:pPr>
    </w:p>
    <w:p w:rsidR="00381DA8" w:rsidRDefault="00381DA8">
      <w:pPr>
        <w:jc w:val="center"/>
        <w:rPr>
          <w:rFonts w:ascii="PT Astra Serif" w:hAnsi="PT Astra Serif"/>
          <w:b/>
          <w:sz w:val="24"/>
        </w:rPr>
      </w:pPr>
    </w:p>
    <w:p w:rsidR="00381DA8" w:rsidRDefault="00381DA8"/>
    <w:p w:rsidR="00381DA8" w:rsidRDefault="00381DA8"/>
    <w:p w:rsidR="00381DA8" w:rsidRDefault="00381DA8"/>
    <w:p w:rsidR="00381DA8" w:rsidRDefault="00381DA8"/>
    <w:p w:rsidR="00381DA8" w:rsidRDefault="00381DA8"/>
    <w:p w:rsidR="00381DA8" w:rsidRDefault="00EC0887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Об утверждении состава, положения и плана работы комиссии по инвентаризации автомобильных дорог местного значения на территории </w:t>
      </w:r>
      <w:r>
        <w:rPr>
          <w:rFonts w:ascii="PT Astra Serif" w:hAnsi="PT Astra Serif"/>
          <w:b/>
          <w:sz w:val="28"/>
        </w:rPr>
        <w:t xml:space="preserve">муниципального образования город Алексин, входящих в </w:t>
      </w:r>
      <w:r>
        <w:rPr>
          <w:rFonts w:ascii="PT Astra Serif" w:hAnsi="PT Astra Serif"/>
          <w:b/>
          <w:sz w:val="28"/>
        </w:rPr>
        <w:t>улично-дорожную сеть опорных населенных пунктов и оценки их технического состояния</w:t>
      </w:r>
    </w:p>
    <w:p w:rsidR="00381DA8" w:rsidRDefault="00381DA8">
      <w:pPr>
        <w:tabs>
          <w:tab w:val="left" w:pos="3969"/>
        </w:tabs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В целях достижения национальной цели «Комфортная и безопасная среда для жизни», определенной Указом Президента Российск</w:t>
      </w:r>
      <w:r>
        <w:rPr>
          <w:rFonts w:ascii="PT Astra Serif" w:hAnsi="PT Astra Serif"/>
          <w:sz w:val="28"/>
        </w:rPr>
        <w:t>ой Федерации от 07.05.2024 № 309 «О национальных целях развития Российской Федерации на период до 2030 года и на перспективу до 2036 года», на основании распоряжения Министерства транспорта Российской Федерации от 30.04.2025№ ВИ-89-р «Об утверждении Методи</w:t>
      </w:r>
      <w:r>
        <w:rPr>
          <w:rFonts w:ascii="PT Astra Serif" w:hAnsi="PT Astra Serif"/>
          <w:sz w:val="28"/>
        </w:rPr>
        <w:t>ки проведения инвентаризации улично-дорожной сети опорного населенного пункта и оценки ее технического</w:t>
      </w:r>
      <w:proofErr w:type="gramEnd"/>
      <w:r>
        <w:rPr>
          <w:rFonts w:ascii="PT Astra Serif" w:hAnsi="PT Astra Serif"/>
          <w:sz w:val="28"/>
        </w:rPr>
        <w:t xml:space="preserve"> состояния, определения границ населенных пунктов»,  приказа Министерства строительства и жилищно-коммунального хозяйства Российской Федерации от 25.07.20</w:t>
      </w:r>
      <w:r>
        <w:rPr>
          <w:rFonts w:ascii="PT Astra Serif" w:hAnsi="PT Astra Serif"/>
          <w:sz w:val="28"/>
        </w:rPr>
        <w:t>25 № 446/</w:t>
      </w:r>
      <w:proofErr w:type="spellStart"/>
      <w:proofErr w:type="gramStart"/>
      <w:r>
        <w:rPr>
          <w:rFonts w:ascii="PT Astra Serif" w:hAnsi="PT Astra Serif"/>
          <w:sz w:val="28"/>
        </w:rPr>
        <w:t>пр</w:t>
      </w:r>
      <w:proofErr w:type="spellEnd"/>
      <w:proofErr w:type="gramEnd"/>
      <w:r>
        <w:rPr>
          <w:rFonts w:ascii="PT Astra Serif" w:hAnsi="PT Astra Serif"/>
          <w:sz w:val="28"/>
        </w:rPr>
        <w:t xml:space="preserve"> «Об утверждении методики расчета показателя «Улучшение качества среды для жизни в опорных населенных пунктах» федерального проекта «Развитие инфраструктуры в населенных пунктах» национального проекта «Инфраструктура для жизни» и о признании утр</w:t>
      </w:r>
      <w:r>
        <w:rPr>
          <w:rFonts w:ascii="PT Astra Serif" w:hAnsi="PT Astra Serif"/>
          <w:sz w:val="28"/>
        </w:rPr>
        <w:t xml:space="preserve">атившими силу некоторых приказов Министерства строительства и жилищно-коммунального хозяйства Российской Федерации», Единого перечня опорных населенных пунктов Российской Федерации, утвержденного протоколом президиума (штаба) Правительственной комиссии по </w:t>
      </w:r>
      <w:r>
        <w:rPr>
          <w:rFonts w:ascii="PT Astra Serif" w:hAnsi="PT Astra Serif"/>
          <w:sz w:val="28"/>
        </w:rPr>
        <w:t xml:space="preserve">региональному развитию в Российской Федерации от 16.12.2024 № 143прс, </w:t>
      </w:r>
      <w:r>
        <w:rPr>
          <w:sz w:val="28"/>
        </w:rPr>
        <w:t xml:space="preserve">на основании Устава городского </w:t>
      </w:r>
      <w:proofErr w:type="spellStart"/>
      <w:r>
        <w:rPr>
          <w:sz w:val="28"/>
        </w:rPr>
        <w:t>округагород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АлексинТульской</w:t>
      </w:r>
      <w:proofErr w:type="spellEnd"/>
      <w:r>
        <w:rPr>
          <w:sz w:val="28"/>
        </w:rPr>
        <w:t xml:space="preserve"> области</w:t>
      </w:r>
      <w:r>
        <w:rPr>
          <w:sz w:val="28"/>
        </w:rPr>
        <w:t xml:space="preserve"> администрация муниципального образования город Алексин  ПОСТАНОВЛЯЕТ:</w:t>
      </w:r>
    </w:p>
    <w:p w:rsidR="00381DA8" w:rsidRDefault="00EC0887">
      <w:pPr>
        <w:widowControl w:val="0"/>
        <w:spacing w:line="30" w:lineRule="atLeas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sz w:val="28"/>
        </w:rPr>
        <w:t xml:space="preserve">1. </w:t>
      </w:r>
      <w:r>
        <w:rPr>
          <w:rFonts w:ascii="PT Astra Serif" w:hAnsi="PT Astra Serif"/>
          <w:sz w:val="28"/>
        </w:rPr>
        <w:t xml:space="preserve">Создать комиссию по проведению инвентаризации </w:t>
      </w:r>
      <w:r>
        <w:rPr>
          <w:rFonts w:ascii="PT Astra Serif" w:hAnsi="PT Astra Serif"/>
          <w:sz w:val="28"/>
        </w:rPr>
        <w:t xml:space="preserve">автомобильных дорог </w:t>
      </w:r>
      <w:r>
        <w:rPr>
          <w:rFonts w:ascii="PT Astra Serif" w:hAnsi="PT Astra Serif"/>
          <w:sz w:val="28"/>
        </w:rPr>
        <w:t xml:space="preserve">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sz w:val="28"/>
        </w:rPr>
        <w:t>улично-дорожную сеть опорных населенных пунктов и оценки их технического состояния.</w:t>
      </w:r>
    </w:p>
    <w:p w:rsidR="00381DA8" w:rsidRDefault="00EC0887">
      <w:pPr>
        <w:ind w:firstLine="720"/>
        <w:jc w:val="both"/>
        <w:rPr>
          <w:rFonts w:ascii="PT Astra Serif" w:hAnsi="PT Astra Serif"/>
          <w:sz w:val="28"/>
        </w:rPr>
      </w:pPr>
      <w:r>
        <w:rPr>
          <w:sz w:val="28"/>
        </w:rPr>
        <w:lastRenderedPageBreak/>
        <w:t xml:space="preserve">2. </w:t>
      </w:r>
      <w:r>
        <w:rPr>
          <w:rFonts w:ascii="PT Astra Serif" w:hAnsi="PT Astra Serif"/>
          <w:sz w:val="28"/>
        </w:rPr>
        <w:t>Утвердить состав комиссии по проведению инвентаризации автомобил</w:t>
      </w:r>
      <w:r>
        <w:rPr>
          <w:rFonts w:ascii="PT Astra Serif" w:hAnsi="PT Astra Serif"/>
          <w:sz w:val="28"/>
        </w:rPr>
        <w:t xml:space="preserve">ьных дорог </w:t>
      </w:r>
      <w:r>
        <w:rPr>
          <w:rFonts w:ascii="PT Astra Serif" w:hAnsi="PT Astra Serif"/>
          <w:sz w:val="28"/>
        </w:rPr>
        <w:t xml:space="preserve">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sz w:val="28"/>
        </w:rPr>
        <w:t>улично-дорожную сеть опорных населенных пунктов и оценки их технического состояния согласно приложению 1 к настоящему постановлению.</w:t>
      </w:r>
    </w:p>
    <w:p w:rsidR="00381DA8" w:rsidRDefault="00EC0887">
      <w:pPr>
        <w:ind w:firstLine="720"/>
        <w:jc w:val="both"/>
        <w:rPr>
          <w:rFonts w:ascii="PT Astra Serif" w:hAnsi="PT Astra Serif"/>
          <w:sz w:val="28"/>
        </w:rPr>
      </w:pPr>
      <w:r>
        <w:rPr>
          <w:sz w:val="28"/>
        </w:rPr>
        <w:t xml:space="preserve">3. </w:t>
      </w:r>
      <w:r>
        <w:rPr>
          <w:rFonts w:ascii="PT Astra Serif" w:hAnsi="PT Astra Serif"/>
          <w:sz w:val="28"/>
        </w:rPr>
        <w:t>Утвердить положение о ко</w:t>
      </w:r>
      <w:r>
        <w:rPr>
          <w:rFonts w:ascii="PT Astra Serif" w:hAnsi="PT Astra Serif"/>
          <w:sz w:val="28"/>
        </w:rPr>
        <w:t xml:space="preserve">миссии по проведению инвентаризации автомобильных дорог </w:t>
      </w:r>
      <w:r>
        <w:rPr>
          <w:rFonts w:ascii="PT Astra Serif" w:hAnsi="PT Astra Serif"/>
          <w:sz w:val="28"/>
        </w:rPr>
        <w:t xml:space="preserve">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sz w:val="28"/>
        </w:rPr>
        <w:t>улично-дорожную сеть опорных населенных пунктов и оценки их технического состояния согласно приложению 2 к настояще</w:t>
      </w:r>
      <w:r>
        <w:rPr>
          <w:rFonts w:ascii="PT Astra Serif" w:hAnsi="PT Astra Serif"/>
          <w:sz w:val="28"/>
        </w:rPr>
        <w:t>му постановлению.</w:t>
      </w:r>
    </w:p>
    <w:p w:rsidR="00381DA8" w:rsidRDefault="00EC0887">
      <w:pPr>
        <w:ind w:firstLine="720"/>
        <w:jc w:val="both"/>
        <w:rPr>
          <w:rFonts w:ascii="PT Astra Serif" w:hAnsi="PT Astra Serif"/>
          <w:sz w:val="28"/>
        </w:rPr>
      </w:pPr>
      <w:r>
        <w:rPr>
          <w:sz w:val="28"/>
        </w:rPr>
        <w:t xml:space="preserve">4. </w:t>
      </w:r>
      <w:r>
        <w:rPr>
          <w:rFonts w:ascii="PT Astra Serif" w:hAnsi="PT Astra Serif"/>
          <w:sz w:val="28"/>
        </w:rPr>
        <w:t xml:space="preserve">Утвердить план работы комиссии по проведению инвентаризации автомобильных дорог </w:t>
      </w:r>
      <w:r>
        <w:rPr>
          <w:rFonts w:ascii="PT Astra Serif" w:hAnsi="PT Astra Serif"/>
          <w:sz w:val="28"/>
        </w:rPr>
        <w:t xml:space="preserve">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sz w:val="28"/>
        </w:rPr>
        <w:t>улично-дорожную сеть опорных населенных пунктов и оценки их техническо</w:t>
      </w:r>
      <w:r>
        <w:rPr>
          <w:rFonts w:ascii="PT Astra Serif" w:hAnsi="PT Astra Serif"/>
          <w:sz w:val="28"/>
        </w:rPr>
        <w:t>го состояния согласно приложению 3 к настоящему постановлению.</w:t>
      </w:r>
    </w:p>
    <w:p w:rsidR="00381DA8" w:rsidRDefault="00EC0887">
      <w:pPr>
        <w:ind w:firstLine="720"/>
        <w:jc w:val="both"/>
        <w:rPr>
          <w:sz w:val="28"/>
        </w:rPr>
      </w:pPr>
      <w:r>
        <w:rPr>
          <w:rFonts w:ascii="PT Astra Serif" w:hAnsi="PT Astra Serif"/>
          <w:sz w:val="28"/>
        </w:rPr>
        <w:t xml:space="preserve">5. </w:t>
      </w:r>
      <w:r>
        <w:rPr>
          <w:sz w:val="28"/>
        </w:rPr>
        <w:t xml:space="preserve">Управлению по организационной работе и информационному обеспечению (Панина Ю.А)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 на официальном сайте муниципального образования город Алексин в </w:t>
      </w:r>
      <w:r>
        <w:rPr>
          <w:sz w:val="28"/>
        </w:rPr>
        <w:t>информационно-телекоммуникационной сети «Интернет».</w:t>
      </w:r>
    </w:p>
    <w:p w:rsidR="00381DA8" w:rsidRDefault="00EC0887">
      <w:pPr>
        <w:ind w:firstLine="720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главы администрации муниципального образования город Алексин Шкляра С.А.</w:t>
      </w:r>
    </w:p>
    <w:p w:rsidR="00381DA8" w:rsidRDefault="00EC0887">
      <w:pPr>
        <w:ind w:firstLine="720"/>
        <w:jc w:val="both"/>
        <w:rPr>
          <w:sz w:val="28"/>
        </w:rPr>
      </w:pPr>
      <w:r>
        <w:rPr>
          <w:sz w:val="28"/>
        </w:rPr>
        <w:t>7. Настоящее постановление вступает в силу со дня подп</w:t>
      </w:r>
      <w:r>
        <w:rPr>
          <w:sz w:val="28"/>
        </w:rPr>
        <w:t>исания.</w:t>
      </w:r>
    </w:p>
    <w:p w:rsidR="00381DA8" w:rsidRDefault="00381DA8">
      <w:pPr>
        <w:ind w:firstLine="720"/>
        <w:jc w:val="both"/>
        <w:rPr>
          <w:sz w:val="28"/>
        </w:rPr>
      </w:pPr>
    </w:p>
    <w:p w:rsidR="00381DA8" w:rsidRDefault="00381DA8">
      <w:pPr>
        <w:ind w:firstLine="720"/>
        <w:jc w:val="both"/>
        <w:rPr>
          <w:sz w:val="28"/>
        </w:rPr>
      </w:pPr>
    </w:p>
    <w:p w:rsidR="00381DA8" w:rsidRDefault="00381DA8">
      <w:pPr>
        <w:tabs>
          <w:tab w:val="left" w:pos="4890"/>
        </w:tabs>
        <w:ind w:left="567"/>
        <w:rPr>
          <w:b/>
          <w:sz w:val="28"/>
        </w:rPr>
      </w:pPr>
    </w:p>
    <w:p w:rsidR="00381DA8" w:rsidRDefault="00EC0887">
      <w:pPr>
        <w:tabs>
          <w:tab w:val="left" w:pos="4890"/>
        </w:tabs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381DA8" w:rsidRDefault="00EC0887">
      <w:pPr>
        <w:tabs>
          <w:tab w:val="left" w:pos="4890"/>
        </w:tabs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381DA8" w:rsidRDefault="00EC0887">
      <w:pPr>
        <w:tabs>
          <w:tab w:val="left" w:pos="4890"/>
        </w:tabs>
        <w:rPr>
          <w:b/>
          <w:sz w:val="28"/>
        </w:rPr>
      </w:pPr>
      <w:r>
        <w:rPr>
          <w:b/>
          <w:sz w:val="28"/>
        </w:rPr>
        <w:t>город Алексин                             П.Е. Федоров</w:t>
      </w: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 xml:space="preserve">Приложение № 1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муниципального образования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 Алексин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 14.10.2025 г. </w:t>
      </w:r>
      <w:r>
        <w:rPr>
          <w:rFonts w:ascii="PT Astra Serif" w:hAnsi="PT Astra Serif"/>
          <w:sz w:val="24"/>
        </w:rPr>
        <w:t>№ 1471</w:t>
      </w: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EC0887">
      <w:pPr>
        <w:spacing w:line="312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СОСТАВ</w:t>
      </w:r>
    </w:p>
    <w:p w:rsidR="00381DA8" w:rsidRDefault="00EC0887">
      <w:pPr>
        <w:spacing w:line="312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комиссии по проведению инвентаризации автомобильных дорог 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b/>
          <w:sz w:val="28"/>
        </w:rPr>
        <w:t>улично-дорожную сеть опорных населенных пунктов и оценки их технического состояния</w:t>
      </w:r>
    </w:p>
    <w:p w:rsidR="00381DA8" w:rsidRDefault="00381DA8">
      <w:pPr>
        <w:spacing w:line="312" w:lineRule="auto"/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Заместитель главы администрации муниципального образования город Алексин, курирующий вопросы жилищно-коммунального и дорожно-транспортного хозяйства, </w:t>
      </w:r>
      <w:r>
        <w:rPr>
          <w:rFonts w:ascii="PT Astra Serif" w:hAnsi="PT Astra Serif"/>
          <w:b/>
          <w:sz w:val="28"/>
        </w:rPr>
        <w:t>председатель комиссии</w:t>
      </w:r>
      <w:r>
        <w:rPr>
          <w:rFonts w:ascii="PT Astra Serif" w:hAnsi="PT Astra Serif"/>
          <w:sz w:val="28"/>
        </w:rPr>
        <w:t>;</w:t>
      </w: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начальник управления по благоустройству и транспорту администрации муниципального о</w:t>
      </w:r>
      <w:r>
        <w:rPr>
          <w:rFonts w:ascii="PT Astra Serif" w:hAnsi="PT Astra Serif"/>
          <w:sz w:val="28"/>
        </w:rPr>
        <w:t xml:space="preserve">бразования город Алексин, </w:t>
      </w:r>
      <w:r>
        <w:rPr>
          <w:rFonts w:ascii="PT Astra Serif" w:hAnsi="PT Astra Serif"/>
          <w:b/>
          <w:sz w:val="28"/>
        </w:rPr>
        <w:t>заместитель председателя комиссии</w:t>
      </w:r>
      <w:r>
        <w:rPr>
          <w:rFonts w:ascii="PT Astra Serif" w:hAnsi="PT Astra Serif"/>
          <w:sz w:val="28"/>
        </w:rPr>
        <w:t>;</w:t>
      </w: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консультант управления по благоустройству и транспорту администрации муниципального образования город Алексин, </w:t>
      </w:r>
      <w:r>
        <w:rPr>
          <w:rFonts w:ascii="PT Astra Serif" w:hAnsi="PT Astra Serif"/>
          <w:b/>
          <w:sz w:val="28"/>
        </w:rPr>
        <w:t>секретарь комиссии.</w:t>
      </w:r>
    </w:p>
    <w:p w:rsidR="00381DA8" w:rsidRDefault="00381DA8">
      <w:pPr>
        <w:spacing w:line="312" w:lineRule="auto"/>
        <w:ind w:firstLine="709"/>
        <w:jc w:val="center"/>
        <w:rPr>
          <w:rFonts w:ascii="PT Astra Serif" w:hAnsi="PT Astra Serif"/>
          <w:sz w:val="28"/>
        </w:rPr>
      </w:pPr>
    </w:p>
    <w:p w:rsidR="00381DA8" w:rsidRDefault="00EC0887">
      <w:pPr>
        <w:spacing w:line="312" w:lineRule="auto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Члены комиссии:</w:t>
      </w:r>
    </w:p>
    <w:p w:rsidR="00381DA8" w:rsidRDefault="00381DA8">
      <w:pPr>
        <w:spacing w:line="312" w:lineRule="auto"/>
        <w:ind w:firstLine="709"/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начальник управления жилищно-коммунального хоз</w:t>
      </w:r>
      <w:r>
        <w:rPr>
          <w:rFonts w:ascii="PT Astra Serif" w:hAnsi="PT Astra Serif"/>
          <w:sz w:val="28"/>
        </w:rPr>
        <w:t>яйства администрации муниципального образования город Алексин;</w:t>
      </w: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старший инструктор-специалист управления по благоустройству и транспорту администрации муниципального образования город Алексин;</w:t>
      </w: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консультант управления жилищно-коммунального хозяйства администр</w:t>
      </w:r>
      <w:r>
        <w:rPr>
          <w:rFonts w:ascii="PT Astra Serif" w:hAnsi="PT Astra Serif"/>
          <w:sz w:val="28"/>
        </w:rPr>
        <w:t>ации муниципального образования город Алексин;</w:t>
      </w: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директор МКУ «</w:t>
      </w:r>
      <w:proofErr w:type="spellStart"/>
      <w:r>
        <w:rPr>
          <w:rFonts w:ascii="PT Astra Serif" w:hAnsi="PT Astra Serif"/>
          <w:sz w:val="28"/>
        </w:rPr>
        <w:t>Спецавтохозяйство</w:t>
      </w:r>
      <w:proofErr w:type="spellEnd"/>
      <w:r>
        <w:rPr>
          <w:rFonts w:ascii="PT Astra Serif" w:hAnsi="PT Astra Serif"/>
          <w:sz w:val="28"/>
        </w:rPr>
        <w:t xml:space="preserve"> г. Алексин» (по согласованию);</w:t>
      </w:r>
    </w:p>
    <w:p w:rsidR="00381DA8" w:rsidRDefault="00EC0887">
      <w:pPr>
        <w:spacing w:line="312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директор МКУ «Управление капитального строительства </w:t>
      </w:r>
      <w:proofErr w:type="gramStart"/>
      <w:r>
        <w:rPr>
          <w:rFonts w:ascii="PT Astra Serif" w:hAnsi="PT Astra Serif"/>
          <w:sz w:val="28"/>
        </w:rPr>
        <w:t>г</w:t>
      </w:r>
      <w:proofErr w:type="gramEnd"/>
      <w:r>
        <w:rPr>
          <w:rFonts w:ascii="PT Astra Serif" w:hAnsi="PT Astra Serif"/>
          <w:sz w:val="28"/>
        </w:rPr>
        <w:t>. Алексин» (по согласованию).</w:t>
      </w:r>
    </w:p>
    <w:p w:rsidR="00381DA8" w:rsidRDefault="00381DA8">
      <w:pPr>
        <w:spacing w:line="276" w:lineRule="auto"/>
        <w:jc w:val="both"/>
        <w:rPr>
          <w:b/>
          <w:sz w:val="28"/>
        </w:rPr>
      </w:pPr>
    </w:p>
    <w:p w:rsidR="00381DA8" w:rsidRDefault="00381DA8">
      <w:pPr>
        <w:spacing w:line="276" w:lineRule="auto"/>
        <w:jc w:val="both"/>
        <w:rPr>
          <w:b/>
          <w:sz w:val="28"/>
        </w:rPr>
      </w:pPr>
    </w:p>
    <w:p w:rsidR="00381DA8" w:rsidRDefault="00381DA8">
      <w:pPr>
        <w:spacing w:line="276" w:lineRule="auto"/>
        <w:jc w:val="both"/>
        <w:rPr>
          <w:rFonts w:ascii="PT Astra Serif" w:hAnsi="PT Astra Serif"/>
          <w:sz w:val="28"/>
        </w:rPr>
      </w:pPr>
    </w:p>
    <w:p w:rsidR="00381DA8" w:rsidRDefault="00381DA8">
      <w:pPr>
        <w:spacing w:line="276" w:lineRule="auto"/>
        <w:jc w:val="both"/>
        <w:rPr>
          <w:b/>
          <w:sz w:val="28"/>
        </w:rPr>
      </w:pP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№ 2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муниципального образования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 Алексин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 14.10.2025 г. </w:t>
      </w:r>
      <w:r>
        <w:rPr>
          <w:rFonts w:ascii="PT Astra Serif" w:hAnsi="PT Astra Serif"/>
          <w:sz w:val="24"/>
        </w:rPr>
        <w:t>№ 1471</w:t>
      </w: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spacing w:line="276" w:lineRule="auto"/>
        <w:jc w:val="both"/>
        <w:rPr>
          <w:b/>
          <w:sz w:val="28"/>
        </w:rPr>
      </w:pPr>
    </w:p>
    <w:p w:rsidR="00381DA8" w:rsidRDefault="00EC0887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ПОЛОЖЕНИЕ</w:t>
      </w:r>
    </w:p>
    <w:p w:rsidR="00381DA8" w:rsidRDefault="00EC0887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 комиссии по проведению инвентаризации автомобильных дорог 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b/>
          <w:sz w:val="28"/>
        </w:rPr>
        <w:t>улично-дорожную сеть</w:t>
      </w:r>
      <w:r>
        <w:rPr>
          <w:rFonts w:ascii="PT Astra Serif" w:hAnsi="PT Astra Serif"/>
          <w:b/>
          <w:sz w:val="28"/>
        </w:rPr>
        <w:t xml:space="preserve"> опорных населенных пунктов и оценки их технического состояния</w:t>
      </w:r>
    </w:p>
    <w:p w:rsidR="00381DA8" w:rsidRDefault="00381DA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1. Общие положения</w:t>
      </w:r>
    </w:p>
    <w:p w:rsidR="00381DA8" w:rsidRDefault="00381DA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1.1. </w:t>
      </w:r>
      <w:proofErr w:type="gramStart"/>
      <w:r>
        <w:rPr>
          <w:rFonts w:ascii="PT Astra Serif" w:hAnsi="PT Astra Serif"/>
          <w:sz w:val="28"/>
        </w:rPr>
        <w:t xml:space="preserve">Настоящее положение о комиссии по проведению инвентаризации автомобильных дорог </w:t>
      </w:r>
      <w:r>
        <w:rPr>
          <w:rFonts w:ascii="PT Astra Serif" w:hAnsi="PT Astra Serif"/>
          <w:sz w:val="28"/>
        </w:rPr>
        <w:t xml:space="preserve">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sz w:val="28"/>
        </w:rPr>
        <w:t>ул</w:t>
      </w:r>
      <w:r>
        <w:rPr>
          <w:rFonts w:ascii="PT Astra Serif" w:hAnsi="PT Astra Serif"/>
          <w:sz w:val="28"/>
        </w:rPr>
        <w:t xml:space="preserve">ично-дорожную сеть опорных населенных пунктов и оценки их технического состояния (далее – Положение) </w:t>
      </w:r>
      <w:r>
        <w:rPr>
          <w:rFonts w:ascii="PT Astra Serif" w:hAnsi="PT Astra Serif"/>
          <w:sz w:val="28"/>
        </w:rPr>
        <w:t xml:space="preserve">устанавливает цели, задачи, организацию работы комиссии по проведению инвентаризации автомобильных дорог </w:t>
      </w:r>
      <w:r>
        <w:rPr>
          <w:rFonts w:ascii="PT Astra Serif" w:hAnsi="PT Astra Serif"/>
          <w:sz w:val="28"/>
        </w:rPr>
        <w:t>местного значения на территории муниципального обр</w:t>
      </w:r>
      <w:r>
        <w:rPr>
          <w:rFonts w:ascii="PT Astra Serif" w:hAnsi="PT Astra Serif"/>
          <w:sz w:val="28"/>
        </w:rPr>
        <w:t xml:space="preserve">азования город Алексин, входящих в </w:t>
      </w:r>
      <w:r>
        <w:rPr>
          <w:rFonts w:ascii="PT Astra Serif" w:hAnsi="PT Astra Serif"/>
          <w:sz w:val="28"/>
        </w:rPr>
        <w:t>улично-дорожную сеть опорных населенных пунктов и оценки их</w:t>
      </w:r>
      <w:proofErr w:type="gramEnd"/>
      <w:r>
        <w:rPr>
          <w:rFonts w:ascii="PT Astra Serif" w:hAnsi="PT Astra Serif"/>
          <w:sz w:val="28"/>
        </w:rPr>
        <w:t xml:space="preserve"> технического состояни</w:t>
      </w:r>
      <w:proofErr w:type="gramStart"/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>(</w:t>
      </w:r>
      <w:proofErr w:type="gramEnd"/>
      <w:r>
        <w:rPr>
          <w:rFonts w:ascii="PT Astra Serif" w:hAnsi="PT Astra Serif"/>
          <w:sz w:val="28"/>
        </w:rPr>
        <w:t>далее - Комиссия).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 Протяженность улично-дорожной сети опорного населенного пункт</w:t>
      </w:r>
      <w:proofErr w:type="gramStart"/>
      <w:r>
        <w:rPr>
          <w:rFonts w:ascii="PT Astra Serif" w:hAnsi="PT Astra Serif"/>
          <w:sz w:val="28"/>
        </w:rPr>
        <w:t>а(</w:t>
      </w:r>
      <w:proofErr w:type="gramEnd"/>
      <w:r>
        <w:rPr>
          <w:rFonts w:ascii="PT Astra Serif" w:hAnsi="PT Astra Serif"/>
          <w:sz w:val="28"/>
        </w:rPr>
        <w:t xml:space="preserve">далее –УДС) - протяженность автомобильных дорог </w:t>
      </w:r>
      <w:r>
        <w:rPr>
          <w:rFonts w:ascii="PT Astra Serif" w:hAnsi="PT Astra Serif"/>
          <w:sz w:val="28"/>
        </w:rPr>
        <w:t>мес</w:t>
      </w:r>
      <w:r>
        <w:rPr>
          <w:rFonts w:ascii="PT Astra Serif" w:hAnsi="PT Astra Serif"/>
          <w:sz w:val="28"/>
        </w:rPr>
        <w:t xml:space="preserve">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sz w:val="28"/>
        </w:rPr>
        <w:t>улично-дорожную сеть опорных населенных пунктов.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1.3. </w:t>
      </w:r>
      <w:proofErr w:type="gramStart"/>
      <w:r>
        <w:rPr>
          <w:rFonts w:ascii="PT Astra Serif" w:hAnsi="PT Astra Serif"/>
          <w:sz w:val="28"/>
        </w:rPr>
        <w:t>Инвентаризация УДС опорного населенного пункта – процесс, направленный на уточнение информации о наименованиях автомобил</w:t>
      </w:r>
      <w:r>
        <w:rPr>
          <w:rFonts w:ascii="PT Astra Serif" w:hAnsi="PT Astra Serif"/>
          <w:sz w:val="28"/>
        </w:rPr>
        <w:t xml:space="preserve">ьных дорог </w:t>
      </w:r>
      <w:r>
        <w:rPr>
          <w:rFonts w:ascii="PT Astra Serif" w:hAnsi="PT Astra Serif"/>
          <w:sz w:val="28"/>
        </w:rPr>
        <w:t>местного значения на территории муниципального образования город Алексин, входящих в УДС</w:t>
      </w:r>
      <w:r>
        <w:rPr>
          <w:rFonts w:ascii="PT Astra Serif" w:hAnsi="PT Astra Serif"/>
          <w:sz w:val="28"/>
        </w:rPr>
        <w:t xml:space="preserve"> опорных населенных пунктов</w:t>
      </w:r>
      <w:r>
        <w:rPr>
          <w:rFonts w:ascii="PT Astra Serif" w:hAnsi="PT Astra Serif"/>
          <w:sz w:val="28"/>
        </w:rPr>
        <w:t>, их протяжённости, идентификационных номерах, геометрических параметрах, типах и состоянии покрытий, а также данных о техническом</w:t>
      </w:r>
      <w:r>
        <w:rPr>
          <w:rFonts w:ascii="PT Astra Serif" w:hAnsi="PT Astra Serif"/>
          <w:sz w:val="28"/>
        </w:rPr>
        <w:t xml:space="preserve"> состоянии дорог (инструментальная диагностика) в системе контроля за формированием и использованием средств дорожных фондов (далее – система контроля</w:t>
      </w:r>
      <w:proofErr w:type="gramEnd"/>
      <w:r>
        <w:rPr>
          <w:rFonts w:ascii="PT Astra Serif" w:hAnsi="PT Astra Serif"/>
          <w:sz w:val="28"/>
        </w:rPr>
        <w:t xml:space="preserve">), геометрических </w:t>
      </w:r>
      <w:proofErr w:type="gramStart"/>
      <w:r>
        <w:rPr>
          <w:rFonts w:ascii="PT Astra Serif" w:hAnsi="PT Astra Serif"/>
          <w:sz w:val="28"/>
        </w:rPr>
        <w:t>параметрах</w:t>
      </w:r>
      <w:proofErr w:type="gramEnd"/>
      <w:r>
        <w:rPr>
          <w:rFonts w:ascii="PT Astra Serif" w:hAnsi="PT Astra Serif"/>
          <w:sz w:val="28"/>
        </w:rPr>
        <w:t>, типах, состоянии покрытий и данных о техническом состоянии.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1.4. Основной це</w:t>
      </w:r>
      <w:r>
        <w:rPr>
          <w:rFonts w:ascii="PT Astra Serif" w:hAnsi="PT Astra Serif"/>
          <w:sz w:val="28"/>
        </w:rPr>
        <w:t xml:space="preserve">лью комиссии является получение полной и достоверной информации </w:t>
      </w:r>
      <w:proofErr w:type="spellStart"/>
      <w:r>
        <w:rPr>
          <w:rFonts w:ascii="PT Astra Serif" w:hAnsi="PT Astra Serif"/>
          <w:sz w:val="28"/>
        </w:rPr>
        <w:t>обавтомобильных</w:t>
      </w:r>
      <w:proofErr w:type="spellEnd"/>
      <w:r>
        <w:rPr>
          <w:rFonts w:ascii="PT Astra Serif" w:hAnsi="PT Astra Serif"/>
          <w:sz w:val="28"/>
        </w:rPr>
        <w:t xml:space="preserve"> дорогах местного значения, входящих в УДС (далее – автомобильных дорог УДС)</w:t>
      </w:r>
      <w:proofErr w:type="gramStart"/>
      <w:r>
        <w:rPr>
          <w:rFonts w:ascii="PT Astra Serif" w:hAnsi="PT Astra Serif"/>
          <w:sz w:val="28"/>
        </w:rPr>
        <w:t>,в</w:t>
      </w:r>
      <w:proofErr w:type="gramEnd"/>
      <w:r>
        <w:rPr>
          <w:rFonts w:ascii="PT Astra Serif" w:hAnsi="PT Astra Serif"/>
          <w:sz w:val="28"/>
        </w:rPr>
        <w:t xml:space="preserve"> целях реализации мер, </w:t>
      </w:r>
      <w:proofErr w:type="spellStart"/>
      <w:r>
        <w:rPr>
          <w:rFonts w:ascii="PT Astra Serif" w:hAnsi="PT Astra Serif"/>
          <w:sz w:val="28"/>
        </w:rPr>
        <w:t>направленныхнадостижение</w:t>
      </w:r>
      <w:proofErr w:type="spellEnd"/>
      <w:r>
        <w:rPr>
          <w:rFonts w:ascii="PT Astra Serif" w:hAnsi="PT Astra Serif"/>
          <w:sz w:val="28"/>
        </w:rPr>
        <w:t xml:space="preserve"> национальной цели «Комфортная и безопасная среда дл</w:t>
      </w:r>
      <w:r>
        <w:rPr>
          <w:rFonts w:ascii="PT Astra Serif" w:hAnsi="PT Astra Serif"/>
          <w:sz w:val="28"/>
        </w:rPr>
        <w:t>я жизни», определенной Указом Президента Российской Федерации от 07.05.2024 № 309 «О национальных целях развития Российской Федерации на период до 2030 года и на перспективу до 2036 года».</w:t>
      </w:r>
    </w:p>
    <w:p w:rsidR="00381DA8" w:rsidRDefault="00381DA8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81DA8" w:rsidRDefault="00EC0887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 Основные задачи и функции комиссии</w:t>
      </w:r>
    </w:p>
    <w:p w:rsidR="00381DA8" w:rsidRDefault="00381DA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 Основными задачами ком</w:t>
      </w:r>
      <w:r>
        <w:rPr>
          <w:rFonts w:ascii="PT Astra Serif" w:hAnsi="PT Astra Serif"/>
          <w:sz w:val="28"/>
        </w:rPr>
        <w:t>иссии является: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2.1.1.Определение перечня </w:t>
      </w:r>
      <w:proofErr w:type="gramStart"/>
      <w:r>
        <w:rPr>
          <w:rFonts w:ascii="PT Astra Serif" w:hAnsi="PT Astra Serif"/>
          <w:sz w:val="28"/>
        </w:rPr>
        <w:t>автомобильных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дорогУДС</w:t>
      </w:r>
      <w:proofErr w:type="spellEnd"/>
      <w:r>
        <w:rPr>
          <w:rFonts w:ascii="PT Astra Serif" w:hAnsi="PT Astra Serif"/>
          <w:sz w:val="28"/>
        </w:rPr>
        <w:t>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2.1.2. Проведение инвентаризации </w:t>
      </w:r>
      <w:proofErr w:type="gramStart"/>
      <w:r>
        <w:rPr>
          <w:rFonts w:ascii="PT Astra Serif" w:hAnsi="PT Astra Serif"/>
          <w:sz w:val="28"/>
        </w:rPr>
        <w:t>автомобильных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дорогУДС</w:t>
      </w:r>
      <w:proofErr w:type="spellEnd"/>
      <w:r>
        <w:rPr>
          <w:rFonts w:ascii="PT Astra Serif" w:hAnsi="PT Astra Serif"/>
          <w:sz w:val="28"/>
        </w:rPr>
        <w:t xml:space="preserve"> в соответствии с планом работы комиссии согласно приложению 3 к настоящему постановлению.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2.1.3. Оценка технического состояния автомоб</w:t>
      </w:r>
      <w:r>
        <w:rPr>
          <w:rFonts w:ascii="PT Astra Serif" w:hAnsi="PT Astra Serif"/>
          <w:sz w:val="28"/>
        </w:rPr>
        <w:t>ильных дорог УДС.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 Оценка технического состояния автомобильных дорог УДС осуществляется по двум параметрам (продольная ровность и отсутствие дефектов проезжей части) на основании результатов проведения инвентаризации.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2.2.1. Для проведения оценки техни</w:t>
      </w:r>
      <w:r>
        <w:rPr>
          <w:rFonts w:ascii="PT Astra Serif" w:hAnsi="PT Astra Serif"/>
          <w:sz w:val="28"/>
        </w:rPr>
        <w:t xml:space="preserve">ческого состояния автомобильных </w:t>
      </w:r>
      <w:proofErr w:type="spellStart"/>
      <w:r>
        <w:rPr>
          <w:rFonts w:ascii="PT Astra Serif" w:hAnsi="PT Astra Serif"/>
          <w:sz w:val="28"/>
        </w:rPr>
        <w:t>дорогУДС</w:t>
      </w:r>
      <w:proofErr w:type="spellEnd"/>
      <w:r>
        <w:rPr>
          <w:rFonts w:ascii="PT Astra Serif" w:hAnsi="PT Astra Serif"/>
          <w:sz w:val="28"/>
        </w:rPr>
        <w:t xml:space="preserve"> допускается привлечение к работе комиссии представителей научных, общественных организаций, и квалифицированных специалистов в сфере осуществления дорожной деятельности, в том числе выполняющих работы по инструмента</w:t>
      </w:r>
      <w:r>
        <w:rPr>
          <w:rFonts w:ascii="PT Astra Serif" w:hAnsi="PT Astra Serif"/>
          <w:sz w:val="28"/>
        </w:rPr>
        <w:t>льному измерению параметров и транспортно-эксплуатационных характеристик.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2.2.2. В отношении автомобильных дорог УДС, находящихся в ненормативном состоянии, оценка технического состояния не проводится. 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2.2.3. </w:t>
      </w:r>
      <w:proofErr w:type="gramStart"/>
      <w:r>
        <w:rPr>
          <w:rFonts w:ascii="PT Astra Serif" w:hAnsi="PT Astra Serif"/>
          <w:sz w:val="28"/>
        </w:rPr>
        <w:t>Результаты оценки технического состояния автом</w:t>
      </w:r>
      <w:r>
        <w:rPr>
          <w:rFonts w:ascii="PT Astra Serif" w:hAnsi="PT Astra Serif"/>
          <w:sz w:val="28"/>
        </w:rPr>
        <w:t>обильных дорог УДС, проведенной в 2025 году, оформляются комиссией в форме отчета о техническом состоянии автомобильных дорог УДС, который содержит информацию о приведении в нормативное состояние автомобильных дорог УДС, о вводе в эксплуатацию объектов тра</w:t>
      </w:r>
      <w:r>
        <w:rPr>
          <w:rFonts w:ascii="PT Astra Serif" w:hAnsi="PT Astra Serif"/>
          <w:sz w:val="28"/>
        </w:rPr>
        <w:t>нспортной инфраструктуры за период с 2020 по 2024 год на участках автомобильных дорог УДС.</w:t>
      </w:r>
      <w:proofErr w:type="gramEnd"/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2.3. Для выполнения поставленных задач комиссия осуществляет следующие функции: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2.3.1. выявляет изменения в части наименования автомобильных дорог УДС, их </w:t>
      </w:r>
      <w:r>
        <w:rPr>
          <w:rFonts w:ascii="PT Astra Serif" w:hAnsi="PT Astra Serif"/>
          <w:sz w:val="28"/>
        </w:rPr>
        <w:t>протяжённости, идентификационных номеров, геометрических параметров, типов и состоянии покрытий, а также данных о техническом состоянии дорог (инструментальная диагностика);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2.3.2. проводит инвентаризацию автомобильных дорог </w:t>
      </w:r>
      <w:proofErr w:type="spellStart"/>
      <w:r>
        <w:rPr>
          <w:rFonts w:ascii="PT Astra Serif" w:hAnsi="PT Astra Serif"/>
          <w:sz w:val="28"/>
        </w:rPr>
        <w:t>УДСв</w:t>
      </w:r>
      <w:proofErr w:type="spellEnd"/>
      <w:r>
        <w:rPr>
          <w:rFonts w:ascii="PT Astra Serif" w:hAnsi="PT Astra Serif"/>
          <w:sz w:val="28"/>
        </w:rPr>
        <w:t xml:space="preserve"> системе контроля.</w:t>
      </w:r>
    </w:p>
    <w:p w:rsidR="00381DA8" w:rsidRDefault="00381DA8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381DA8" w:rsidRDefault="00EC0887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3. Сост</w:t>
      </w:r>
      <w:r>
        <w:rPr>
          <w:rFonts w:ascii="PT Astra Serif" w:hAnsi="PT Astra Serif"/>
          <w:b/>
          <w:sz w:val="28"/>
        </w:rPr>
        <w:t>ав и полномочия комиссии</w:t>
      </w:r>
    </w:p>
    <w:p w:rsidR="00381DA8" w:rsidRDefault="00381DA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3.1. Комиссия состоит из председателя, заместителя председателя, членов комиссии и секретаря комиссии.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3.2.  Комиссию возглавляет председатель, который определяет дату и время заседания к</w:t>
      </w:r>
      <w:r>
        <w:rPr>
          <w:rFonts w:ascii="PT Astra Serif" w:hAnsi="PT Astra Serif"/>
          <w:sz w:val="28"/>
        </w:rPr>
        <w:t>омиссии, определяет круг вопросов, подлежащих рассмотрению на заседании, ведет заседание комиссии, распределяет обязанности между членами комиссии, подписывает протоколы заседаний комиссии.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При отсутствии председателя </w:t>
      </w:r>
      <w:proofErr w:type="spellStart"/>
      <w:r>
        <w:rPr>
          <w:rFonts w:ascii="PT Astra Serif" w:hAnsi="PT Astra Serif"/>
          <w:sz w:val="28"/>
        </w:rPr>
        <w:t>заседаниекомиссии</w:t>
      </w:r>
      <w:proofErr w:type="spellEnd"/>
      <w:r>
        <w:rPr>
          <w:rFonts w:ascii="PT Astra Serif" w:hAnsi="PT Astra Serif"/>
          <w:sz w:val="28"/>
        </w:rPr>
        <w:t xml:space="preserve"> проводит заместитель</w:t>
      </w:r>
      <w:r>
        <w:rPr>
          <w:rFonts w:ascii="PT Astra Serif" w:hAnsi="PT Astra Serif"/>
          <w:sz w:val="28"/>
        </w:rPr>
        <w:t xml:space="preserve"> председателя комиссии.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3.3. Члены комиссии: 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3.3.1. участвуют в проведении инвентаризации автомобильных дорог УДС и оценки ее технического состояния в соответствии с Методикой проведения инвентаризации улично-дорожной сети опорного населенного пункта и оц</w:t>
      </w:r>
      <w:r>
        <w:rPr>
          <w:rFonts w:ascii="PT Astra Serif" w:hAnsi="PT Astra Serif"/>
          <w:sz w:val="28"/>
        </w:rPr>
        <w:t>енки ее технического состояния, определения границ населенных пунктов, утвержденной распоряжением Министерства транспорта Российской Федерации от 30.04.2025 № ВИ-89-р в соответствии с планом работы комиссии;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3.3.2. знакомятся </w:t>
      </w:r>
      <w:proofErr w:type="spellStart"/>
      <w:r>
        <w:rPr>
          <w:rFonts w:ascii="PT Astra Serif" w:hAnsi="PT Astra Serif"/>
          <w:sz w:val="28"/>
        </w:rPr>
        <w:t>спредставленными</w:t>
      </w:r>
      <w:proofErr w:type="spellEnd"/>
      <w:r>
        <w:rPr>
          <w:rFonts w:ascii="PT Astra Serif" w:hAnsi="PT Astra Serif"/>
          <w:sz w:val="28"/>
        </w:rPr>
        <w:t xml:space="preserve"> материалами; 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3.3.3. лично участвуют в заседаниях комиссии; 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3.3.4. участвуют </w:t>
      </w:r>
      <w:proofErr w:type="spellStart"/>
      <w:r>
        <w:rPr>
          <w:rFonts w:ascii="PT Astra Serif" w:hAnsi="PT Astra Serif"/>
          <w:sz w:val="28"/>
        </w:rPr>
        <w:t>впринятии</w:t>
      </w:r>
      <w:proofErr w:type="spellEnd"/>
      <w:r>
        <w:rPr>
          <w:rFonts w:ascii="PT Astra Serif" w:hAnsi="PT Astra Serif"/>
          <w:sz w:val="28"/>
        </w:rPr>
        <w:t xml:space="preserve"> решений по вопросам повестки заседания комиссии;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3.3.5. выражают особое мнение по принятым решениям повестки заседания;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3.3.6. выполняют иные действия по поручению председателя коми</w:t>
      </w:r>
      <w:r>
        <w:rPr>
          <w:rFonts w:ascii="PT Astra Serif" w:hAnsi="PT Astra Serif"/>
          <w:sz w:val="28"/>
        </w:rPr>
        <w:t>ссии.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3.4. Секретарь комиссии: 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3.4.1.принимает участие в подготовке материалов по внесенным на рассмотрение комиссии вопросам; 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3.4.2.ведет рабочую документацию комиссии, своевременно </w:t>
      </w:r>
      <w:proofErr w:type="gramStart"/>
      <w:r>
        <w:rPr>
          <w:rFonts w:ascii="PT Astra Serif" w:hAnsi="PT Astra Serif"/>
          <w:sz w:val="28"/>
        </w:rPr>
        <w:t>оповещает членов комиссии о сроках и месте проведения заседания и знако</w:t>
      </w:r>
      <w:r>
        <w:rPr>
          <w:rFonts w:ascii="PT Astra Serif" w:hAnsi="PT Astra Serif"/>
          <w:sz w:val="28"/>
        </w:rPr>
        <w:t>мит</w:t>
      </w:r>
      <w:proofErr w:type="gramEnd"/>
      <w:r>
        <w:rPr>
          <w:rFonts w:ascii="PT Astra Serif" w:hAnsi="PT Astra Serif"/>
          <w:sz w:val="28"/>
        </w:rPr>
        <w:t xml:space="preserve"> их с материалами, подготовленными для рассмотрения на заседании комиссии, имеет право голоса;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3.4.3.выполняет поручения председателя комиссии, связанные с работой комиссии;</w:t>
      </w:r>
    </w:p>
    <w:p w:rsidR="00381DA8" w:rsidRDefault="00EC0887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3.4.4. по итогам инвентаризации автомобильных дорог УДС составляет протокол, с </w:t>
      </w:r>
      <w:r>
        <w:rPr>
          <w:rFonts w:ascii="PT Astra Serif" w:hAnsi="PT Astra Serif"/>
          <w:sz w:val="28"/>
        </w:rPr>
        <w:t xml:space="preserve">приложением информации, обосновывающей </w:t>
      </w:r>
      <w:proofErr w:type="spellStart"/>
      <w:r>
        <w:rPr>
          <w:rFonts w:ascii="PT Astra Serif" w:hAnsi="PT Astra Serif"/>
          <w:sz w:val="28"/>
        </w:rPr>
        <w:t>решениекомиссии</w:t>
      </w:r>
      <w:proofErr w:type="spellEnd"/>
      <w:r>
        <w:rPr>
          <w:rFonts w:ascii="PT Astra Serif" w:hAnsi="PT Astra Serif"/>
          <w:sz w:val="28"/>
        </w:rPr>
        <w:t>.</w:t>
      </w:r>
    </w:p>
    <w:p w:rsidR="00381DA8" w:rsidRDefault="00381DA8">
      <w:pPr>
        <w:ind w:firstLine="709"/>
        <w:jc w:val="both"/>
        <w:rPr>
          <w:rFonts w:ascii="PT Astra Serif" w:hAnsi="PT Astra Serif"/>
          <w:sz w:val="28"/>
        </w:rPr>
      </w:pPr>
    </w:p>
    <w:p w:rsidR="00381DA8" w:rsidRDefault="00EC0887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4. Решение Комиссии</w:t>
      </w:r>
    </w:p>
    <w:p w:rsidR="00381DA8" w:rsidRDefault="00381DA8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4.1. Решение комиссии </w:t>
      </w:r>
      <w:proofErr w:type="gramStart"/>
      <w:r>
        <w:rPr>
          <w:rFonts w:ascii="PT Astra Serif" w:hAnsi="PT Astra Serif"/>
          <w:sz w:val="28"/>
        </w:rPr>
        <w:t>принимается по результатам открытого голосования простым большинством голосов присутствующих на заседании членов комиссии и оформляется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протоколомкомиссии</w:t>
      </w:r>
      <w:proofErr w:type="spellEnd"/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В случае равенства голосов право решающего голоса закреплено за председателем комиссии.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несогласии с принятым решением комиссии член комиссии излагает особое мнение, которое прилагается к протоколу заседания комиссии.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4.2.</w:t>
      </w:r>
      <w:r>
        <w:rPr>
          <w:sz w:val="28"/>
        </w:rPr>
        <w:t> </w:t>
      </w:r>
      <w:r>
        <w:rPr>
          <w:rFonts w:ascii="PT Astra Serif" w:hAnsi="PT Astra Serif"/>
          <w:sz w:val="28"/>
        </w:rPr>
        <w:t xml:space="preserve">При принятии </w:t>
      </w:r>
      <w:proofErr w:type="spellStart"/>
      <w:r>
        <w:rPr>
          <w:rFonts w:ascii="PT Astra Serif" w:hAnsi="PT Astra Serif"/>
          <w:sz w:val="28"/>
        </w:rPr>
        <w:t>решениякомиссией</w:t>
      </w:r>
      <w:proofErr w:type="spellEnd"/>
      <w:r>
        <w:rPr>
          <w:rFonts w:ascii="PT Astra Serif" w:hAnsi="PT Astra Serif"/>
          <w:sz w:val="28"/>
        </w:rPr>
        <w:t xml:space="preserve"> в протоколе комиссии отображаются сведения об информации (при наличии), требующей уточнения или отсутствующей в системе контроля, геометрических параметрах автомобильных дорог УДС, типах и состоянии покрытий и данных о техническом состоянии автомобильных </w:t>
      </w:r>
      <w:r>
        <w:rPr>
          <w:rFonts w:ascii="PT Astra Serif" w:hAnsi="PT Astra Serif"/>
          <w:sz w:val="28"/>
        </w:rPr>
        <w:t>дорог УДС.</w:t>
      </w:r>
    </w:p>
    <w:p w:rsidR="00381DA8" w:rsidRDefault="00EC088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4.3. Заседание комиссии считается правомочным, если на нем присутствует не менее половины ее членов.</w:t>
      </w:r>
    </w:p>
    <w:p w:rsidR="00381DA8" w:rsidRDefault="00381DA8">
      <w:pPr>
        <w:jc w:val="both"/>
        <w:rPr>
          <w:b/>
          <w:sz w:val="28"/>
        </w:rPr>
      </w:pPr>
    </w:p>
    <w:p w:rsidR="00381DA8" w:rsidRDefault="00381DA8">
      <w:pPr>
        <w:jc w:val="both"/>
        <w:rPr>
          <w:b/>
          <w:sz w:val="28"/>
        </w:rPr>
      </w:pP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№ 3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муниципального образования </w:t>
      </w:r>
    </w:p>
    <w:p w:rsidR="00381DA8" w:rsidRDefault="00EC0887">
      <w:pPr>
        <w:widowControl w:val="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 Алексин</w:t>
      </w:r>
    </w:p>
    <w:p w:rsidR="00381DA8" w:rsidRDefault="00EC0887">
      <w:pPr>
        <w:jc w:val="right"/>
      </w:pPr>
      <w:r>
        <w:rPr>
          <w:rFonts w:ascii="PT Astra Serif" w:hAnsi="PT Astra Serif"/>
          <w:sz w:val="24"/>
        </w:rPr>
        <w:t xml:space="preserve">от 14.10.2025 г. </w:t>
      </w:r>
      <w:r>
        <w:rPr>
          <w:rFonts w:ascii="PT Astra Serif" w:hAnsi="PT Astra Serif"/>
          <w:sz w:val="24"/>
        </w:rPr>
        <w:t>№ 1471</w:t>
      </w:r>
    </w:p>
    <w:p w:rsidR="00381DA8" w:rsidRDefault="00381DA8">
      <w:pPr>
        <w:jc w:val="right"/>
        <w:rPr>
          <w:rFonts w:ascii="PT Astra Serif" w:hAnsi="PT Astra Serif"/>
          <w:sz w:val="24"/>
        </w:rPr>
      </w:pPr>
    </w:p>
    <w:p w:rsidR="00381DA8" w:rsidRDefault="00381DA8">
      <w:pPr>
        <w:jc w:val="center"/>
        <w:rPr>
          <w:rFonts w:ascii="PT Astra Serif" w:hAnsi="PT Astra Serif"/>
          <w:b/>
        </w:rPr>
      </w:pPr>
    </w:p>
    <w:p w:rsidR="00381DA8" w:rsidRDefault="00381DA8">
      <w:pPr>
        <w:jc w:val="center"/>
        <w:rPr>
          <w:rFonts w:ascii="PT Astra Serif" w:hAnsi="PT Astra Serif"/>
          <w:b/>
        </w:rPr>
      </w:pPr>
    </w:p>
    <w:p w:rsidR="00381DA8" w:rsidRDefault="00381DA8">
      <w:pPr>
        <w:jc w:val="center"/>
        <w:rPr>
          <w:rFonts w:ascii="PT Astra Serif" w:hAnsi="PT Astra Serif"/>
          <w:sz w:val="24"/>
        </w:rPr>
      </w:pPr>
    </w:p>
    <w:p w:rsidR="00381DA8" w:rsidRDefault="00381DA8">
      <w:pPr>
        <w:jc w:val="center"/>
        <w:rPr>
          <w:rFonts w:ascii="PT Astra Serif" w:hAnsi="PT Astra Serif"/>
          <w:b/>
        </w:rPr>
      </w:pPr>
    </w:p>
    <w:p w:rsidR="00381DA8" w:rsidRDefault="00EC0887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ПЛАН</w:t>
      </w:r>
    </w:p>
    <w:p w:rsidR="00381DA8" w:rsidRDefault="00EC0887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работы комиссии по проведению инвентаризации автомобильных дорог местного значения на территории муниципального образования город Алексин, входящих в </w:t>
      </w:r>
      <w:r>
        <w:rPr>
          <w:rFonts w:ascii="PT Astra Serif" w:hAnsi="PT Astra Serif"/>
          <w:b/>
          <w:sz w:val="28"/>
        </w:rPr>
        <w:t>улично-дорожную сеть опорных населенных пунктов и оценки их технического состояния</w:t>
      </w:r>
    </w:p>
    <w:p w:rsidR="00381DA8" w:rsidRDefault="00381DA8">
      <w:pPr>
        <w:jc w:val="center"/>
        <w:rPr>
          <w:rFonts w:ascii="PT Astra Serif" w:hAnsi="PT Astra Serif"/>
          <w:b/>
          <w:sz w:val="28"/>
        </w:rPr>
      </w:pPr>
    </w:p>
    <w:p w:rsidR="00381DA8" w:rsidRDefault="00381DA8">
      <w:pPr>
        <w:jc w:val="center"/>
        <w:rPr>
          <w:rFonts w:ascii="PT Astra Serif" w:hAnsi="PT Astra Serif"/>
          <w:b/>
          <w:sz w:val="28"/>
        </w:rPr>
      </w:pPr>
    </w:p>
    <w:p w:rsidR="00381DA8" w:rsidRDefault="00381DA8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2"/>
        <w:gridCol w:w="5062"/>
        <w:gridCol w:w="1695"/>
        <w:gridCol w:w="2035"/>
      </w:tblGrid>
      <w:tr w:rsidR="00381DA8">
        <w:trPr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№</w:t>
            </w:r>
          </w:p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п/п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Ср</w:t>
            </w:r>
            <w:r>
              <w:rPr>
                <w:rFonts w:ascii="Liberation Serif" w:hAnsi="Liberation Serif"/>
                <w:sz w:val="24"/>
              </w:rPr>
              <w:t>оки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Ответственные</w:t>
            </w:r>
          </w:p>
        </w:tc>
      </w:tr>
      <w:tr w:rsidR="00381DA8">
        <w:trPr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Проведение инвентаризации автомобильных дорог УД</w:t>
            </w:r>
            <w:proofErr w:type="gramStart"/>
            <w:r>
              <w:rPr>
                <w:rFonts w:ascii="Liberation Serif" w:hAnsi="Liberation Serif"/>
                <w:sz w:val="24"/>
              </w:rPr>
              <w:t>С(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формирование перечня автомобильных дорог (участков) в границах ОНП) и составление протокола заседания комиссии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до 30.10.2025, далее – ежегодно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секретарь комиссии, члены комиссии</w:t>
            </w:r>
          </w:p>
        </w:tc>
      </w:tr>
      <w:tr w:rsidR="00381DA8">
        <w:trPr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Представление информации о планируемых мероприятиях по приведению автомобильных дорог УДС (участков) в нормативное состояние с 2025 по 2030 годы в министерство транспорта и дорожного хозяйства Тульской области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до 01.11 ежегодно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секретарь комиссии, члены ко</w:t>
            </w:r>
            <w:r>
              <w:rPr>
                <w:rFonts w:ascii="Liberation Serif" w:hAnsi="Liberation Serif"/>
                <w:sz w:val="24"/>
              </w:rPr>
              <w:t>миссии</w:t>
            </w:r>
          </w:p>
        </w:tc>
      </w:tr>
      <w:tr w:rsidR="00381DA8">
        <w:trPr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Проведение оценки технического состояния автомобильных </w:t>
            </w:r>
            <w:proofErr w:type="spellStart"/>
            <w:r>
              <w:rPr>
                <w:rFonts w:ascii="Liberation Serif" w:hAnsi="Liberation Serif"/>
                <w:sz w:val="24"/>
              </w:rPr>
              <w:t>дорогУДС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по двум параметрам (продольная ровность и отсутствие дефектов проезжей части)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до 30.10 ежегодно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A8" w:rsidRDefault="00EC0887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секретарь комиссии, члены комиссии</w:t>
            </w:r>
          </w:p>
        </w:tc>
      </w:tr>
    </w:tbl>
    <w:p w:rsidR="00381DA8" w:rsidRDefault="00381DA8">
      <w:pPr>
        <w:jc w:val="center"/>
        <w:rPr>
          <w:rFonts w:ascii="PT Astra Serif" w:hAnsi="PT Astra Serif"/>
          <w:sz w:val="24"/>
        </w:rPr>
      </w:pPr>
    </w:p>
    <w:p w:rsidR="00381DA8" w:rsidRDefault="00381DA8">
      <w:pPr>
        <w:jc w:val="center"/>
        <w:rPr>
          <w:rFonts w:ascii="PT Astra Serif" w:hAnsi="PT Astra Serif"/>
          <w:b/>
          <w:sz w:val="24"/>
        </w:rPr>
      </w:pPr>
    </w:p>
    <w:p w:rsidR="00381DA8" w:rsidRDefault="00381DA8">
      <w:pPr>
        <w:jc w:val="center"/>
        <w:rPr>
          <w:rFonts w:ascii="PT Astra Serif" w:hAnsi="PT Astra Serif"/>
          <w:b/>
          <w:sz w:val="24"/>
        </w:rPr>
      </w:pPr>
    </w:p>
    <w:p w:rsidR="00381DA8" w:rsidRDefault="00381DA8">
      <w:pPr>
        <w:jc w:val="center"/>
        <w:rPr>
          <w:rFonts w:ascii="PT Astra Serif" w:hAnsi="PT Astra Serif"/>
          <w:b/>
          <w:sz w:val="32"/>
        </w:rPr>
      </w:pPr>
    </w:p>
    <w:p w:rsidR="00381DA8" w:rsidRDefault="00381DA8">
      <w:pPr>
        <w:jc w:val="center"/>
        <w:rPr>
          <w:rFonts w:ascii="PT Astra Serif" w:hAnsi="PT Astra Serif"/>
          <w:b/>
          <w:sz w:val="32"/>
        </w:rPr>
      </w:pPr>
    </w:p>
    <w:p w:rsidR="00381DA8" w:rsidRDefault="00381DA8">
      <w:pPr>
        <w:jc w:val="center"/>
        <w:rPr>
          <w:rFonts w:ascii="PT Astra Serif" w:hAnsi="PT Astra Serif"/>
          <w:b/>
          <w:sz w:val="32"/>
        </w:rPr>
      </w:pPr>
    </w:p>
    <w:p w:rsidR="00381DA8" w:rsidRDefault="00381DA8">
      <w:pPr>
        <w:jc w:val="center"/>
        <w:rPr>
          <w:rFonts w:ascii="PT Astra Serif" w:hAnsi="PT Astra Serif"/>
          <w:b/>
          <w:sz w:val="32"/>
        </w:rPr>
      </w:pPr>
    </w:p>
    <w:p w:rsidR="00381DA8" w:rsidRDefault="00381DA8">
      <w:pPr>
        <w:jc w:val="center"/>
        <w:rPr>
          <w:rFonts w:ascii="PT Astra Serif" w:hAnsi="PT Astra Serif"/>
          <w:b/>
          <w:sz w:val="32"/>
        </w:rPr>
      </w:pPr>
    </w:p>
    <w:p w:rsidR="00381DA8" w:rsidRDefault="00381DA8">
      <w:pPr>
        <w:jc w:val="center"/>
        <w:rPr>
          <w:rFonts w:ascii="PT Astra Serif" w:hAnsi="PT Astra Serif"/>
          <w:b/>
          <w:sz w:val="32"/>
        </w:rPr>
      </w:pPr>
    </w:p>
    <w:p w:rsidR="00381DA8" w:rsidRDefault="00381DA8">
      <w:pPr>
        <w:jc w:val="center"/>
        <w:rPr>
          <w:rFonts w:ascii="PT Astra Serif" w:hAnsi="PT Astra Serif"/>
          <w:b/>
          <w:sz w:val="32"/>
        </w:rPr>
      </w:pPr>
    </w:p>
    <w:p w:rsidR="00381DA8" w:rsidRDefault="00381DA8">
      <w:pPr>
        <w:jc w:val="center"/>
        <w:rPr>
          <w:rFonts w:ascii="PT Astra Serif" w:hAnsi="PT Astra Serif"/>
          <w:b/>
          <w:sz w:val="25"/>
        </w:rPr>
      </w:pPr>
    </w:p>
    <w:p w:rsidR="00381DA8" w:rsidRDefault="00381DA8">
      <w:pPr>
        <w:jc w:val="center"/>
        <w:rPr>
          <w:rFonts w:ascii="PT Astra Serif" w:hAnsi="PT Astra Serif"/>
          <w:b/>
          <w:sz w:val="25"/>
        </w:rPr>
      </w:pPr>
    </w:p>
    <w:p w:rsidR="00381DA8" w:rsidRDefault="00381DA8">
      <w:pPr>
        <w:jc w:val="center"/>
        <w:rPr>
          <w:rFonts w:ascii="PT Astra Serif" w:hAnsi="PT Astra Serif"/>
          <w:b/>
          <w:sz w:val="25"/>
        </w:rPr>
      </w:pPr>
    </w:p>
    <w:sectPr w:rsidR="00381DA8" w:rsidSect="00381DA8">
      <w:pgSz w:w="11906" w:h="16838"/>
      <w:pgMar w:top="1134" w:right="964" w:bottom="1134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1DA8"/>
    <w:rsid w:val="00381DA8"/>
    <w:rsid w:val="00EC0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381DA8"/>
  </w:style>
  <w:style w:type="paragraph" w:styleId="10">
    <w:name w:val="heading 1"/>
    <w:basedOn w:val="a"/>
    <w:next w:val="a"/>
    <w:link w:val="11"/>
    <w:uiPriority w:val="9"/>
    <w:qFormat/>
    <w:rsid w:val="00381DA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81DA8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381DA8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381DA8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381DA8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381DA8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381DA8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381DA8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381DA8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81DA8"/>
  </w:style>
  <w:style w:type="paragraph" w:styleId="21">
    <w:name w:val="toc 2"/>
    <w:next w:val="a"/>
    <w:link w:val="22"/>
    <w:uiPriority w:val="39"/>
    <w:rsid w:val="00381DA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81DA8"/>
    <w:rPr>
      <w:rFonts w:ascii="XO Thames" w:hAnsi="XO Thames"/>
      <w:sz w:val="28"/>
    </w:rPr>
  </w:style>
  <w:style w:type="paragraph" w:customStyle="1" w:styleId="12">
    <w:name w:val="Обычный (веб)1"/>
    <w:basedOn w:val="a"/>
    <w:link w:val="13"/>
    <w:rsid w:val="00381DA8"/>
    <w:pPr>
      <w:spacing w:before="100" w:after="28" w:line="100" w:lineRule="atLeast"/>
    </w:pPr>
    <w:rPr>
      <w:sz w:val="24"/>
    </w:rPr>
  </w:style>
  <w:style w:type="character" w:customStyle="1" w:styleId="13">
    <w:name w:val="Обычный (веб)1"/>
    <w:basedOn w:val="1"/>
    <w:link w:val="12"/>
    <w:rsid w:val="00381DA8"/>
    <w:rPr>
      <w:sz w:val="24"/>
    </w:rPr>
  </w:style>
  <w:style w:type="paragraph" w:styleId="41">
    <w:name w:val="toc 4"/>
    <w:next w:val="a"/>
    <w:link w:val="42"/>
    <w:uiPriority w:val="39"/>
    <w:rsid w:val="00381DA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81DA8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381DA8"/>
    <w:rPr>
      <w:b/>
      <w:sz w:val="22"/>
    </w:rPr>
  </w:style>
  <w:style w:type="paragraph" w:styleId="61">
    <w:name w:val="toc 6"/>
    <w:next w:val="a"/>
    <w:link w:val="62"/>
    <w:uiPriority w:val="39"/>
    <w:rsid w:val="00381DA8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81DA8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381DA8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381DA8"/>
    <w:rPr>
      <w:rFonts w:ascii="XO Thames" w:hAnsi="XO Thames"/>
      <w:sz w:val="28"/>
    </w:rPr>
  </w:style>
  <w:style w:type="paragraph" w:styleId="a3">
    <w:name w:val="Body Text"/>
    <w:basedOn w:val="a"/>
    <w:link w:val="a4"/>
    <w:rsid w:val="00381DA8"/>
    <w:rPr>
      <w:sz w:val="24"/>
    </w:rPr>
  </w:style>
  <w:style w:type="character" w:customStyle="1" w:styleId="a4">
    <w:name w:val="Основной текст Знак"/>
    <w:basedOn w:val="1"/>
    <w:link w:val="a3"/>
    <w:rsid w:val="00381DA8"/>
    <w:rPr>
      <w:sz w:val="24"/>
    </w:rPr>
  </w:style>
  <w:style w:type="paragraph" w:customStyle="1" w:styleId="Endnote">
    <w:name w:val="Endnote"/>
    <w:link w:val="Endnote0"/>
    <w:rsid w:val="00381DA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81DA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81DA8"/>
    <w:rPr>
      <w:sz w:val="24"/>
    </w:rPr>
  </w:style>
  <w:style w:type="paragraph" w:customStyle="1" w:styleId="ConsPlusNormal">
    <w:name w:val="ConsPlusNormal"/>
    <w:link w:val="ConsPlusNormal0"/>
    <w:rsid w:val="00381DA8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381DA8"/>
    <w:rPr>
      <w:rFonts w:ascii="Calibri" w:hAnsi="Calibri"/>
      <w:sz w:val="22"/>
    </w:rPr>
  </w:style>
  <w:style w:type="character" w:customStyle="1" w:styleId="90">
    <w:name w:val="Заголовок 9 Знак"/>
    <w:basedOn w:val="1"/>
    <w:link w:val="9"/>
    <w:rsid w:val="00381DA8"/>
    <w:rPr>
      <w:b/>
      <w:sz w:val="24"/>
    </w:rPr>
  </w:style>
  <w:style w:type="paragraph" w:customStyle="1" w:styleId="ConsPlusTitle">
    <w:name w:val="ConsPlusTitle"/>
    <w:link w:val="ConsPlusTitle0"/>
    <w:rsid w:val="00381DA8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381DA8"/>
    <w:rPr>
      <w:rFonts w:ascii="Calibri" w:hAnsi="Calibri"/>
      <w:b/>
      <w:sz w:val="22"/>
    </w:rPr>
  </w:style>
  <w:style w:type="paragraph" w:styleId="a5">
    <w:name w:val="footer"/>
    <w:basedOn w:val="a"/>
    <w:link w:val="a6"/>
    <w:rsid w:val="00381DA8"/>
    <w:pPr>
      <w:tabs>
        <w:tab w:val="center" w:pos="4153"/>
        <w:tab w:val="right" w:pos="8306"/>
      </w:tabs>
      <w:spacing w:line="100" w:lineRule="atLeast"/>
    </w:pPr>
  </w:style>
  <w:style w:type="character" w:customStyle="1" w:styleId="a6">
    <w:name w:val="Нижний колонтитул Знак"/>
    <w:basedOn w:val="1"/>
    <w:link w:val="a5"/>
    <w:rsid w:val="00381DA8"/>
  </w:style>
  <w:style w:type="paragraph" w:styleId="31">
    <w:name w:val="Body Text 3"/>
    <w:basedOn w:val="a"/>
    <w:link w:val="32"/>
    <w:rsid w:val="00381DA8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381DA8"/>
    <w:rPr>
      <w:sz w:val="24"/>
    </w:rPr>
  </w:style>
  <w:style w:type="paragraph" w:styleId="33">
    <w:name w:val="toc 3"/>
    <w:next w:val="a"/>
    <w:link w:val="34"/>
    <w:uiPriority w:val="39"/>
    <w:rsid w:val="00381DA8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381DA8"/>
    <w:rPr>
      <w:rFonts w:ascii="XO Thames" w:hAnsi="XO Thames"/>
      <w:sz w:val="28"/>
    </w:rPr>
  </w:style>
  <w:style w:type="paragraph" w:customStyle="1" w:styleId="14">
    <w:name w:val="Основной шрифт абзаца1"/>
    <w:link w:val="5"/>
    <w:rsid w:val="00381DA8"/>
  </w:style>
  <w:style w:type="character" w:customStyle="1" w:styleId="50">
    <w:name w:val="Заголовок 5 Знак"/>
    <w:basedOn w:val="1"/>
    <w:link w:val="5"/>
    <w:rsid w:val="00381DA8"/>
    <w:rPr>
      <w:b/>
      <w:sz w:val="22"/>
    </w:rPr>
  </w:style>
  <w:style w:type="paragraph" w:customStyle="1" w:styleId="a7">
    <w:name w:val="Знак Знак Знак Знак Знак Знак Знак"/>
    <w:basedOn w:val="a"/>
    <w:link w:val="a8"/>
    <w:rsid w:val="00381DA8"/>
    <w:pPr>
      <w:widowControl w:val="0"/>
      <w:spacing w:after="160" w:line="240" w:lineRule="exact"/>
      <w:jc w:val="right"/>
    </w:pPr>
  </w:style>
  <w:style w:type="character" w:customStyle="1" w:styleId="a8">
    <w:name w:val="Знак Знак Знак Знак Знак Знак Знак"/>
    <w:basedOn w:val="1"/>
    <w:link w:val="a7"/>
    <w:rsid w:val="00381DA8"/>
  </w:style>
  <w:style w:type="character" w:customStyle="1" w:styleId="11">
    <w:name w:val="Заголовок 1 Знак"/>
    <w:basedOn w:val="1"/>
    <w:link w:val="10"/>
    <w:rsid w:val="00381DA8"/>
    <w:rPr>
      <w:sz w:val="28"/>
    </w:rPr>
  </w:style>
  <w:style w:type="paragraph" w:styleId="a9">
    <w:name w:val="Block Text"/>
    <w:basedOn w:val="a"/>
    <w:link w:val="aa"/>
    <w:rsid w:val="00381DA8"/>
    <w:pPr>
      <w:tabs>
        <w:tab w:val="left" w:pos="10204"/>
      </w:tabs>
      <w:ind w:left="1701" w:right="-2"/>
    </w:pPr>
    <w:rPr>
      <w:sz w:val="24"/>
    </w:rPr>
  </w:style>
  <w:style w:type="character" w:customStyle="1" w:styleId="aa">
    <w:name w:val="Цитата Знак"/>
    <w:basedOn w:val="1"/>
    <w:link w:val="a9"/>
    <w:rsid w:val="00381DA8"/>
    <w:rPr>
      <w:sz w:val="24"/>
    </w:rPr>
  </w:style>
  <w:style w:type="paragraph" w:styleId="ab">
    <w:name w:val="No Spacing"/>
    <w:link w:val="ac"/>
    <w:rsid w:val="00381DA8"/>
  </w:style>
  <w:style w:type="character" w:customStyle="1" w:styleId="ac">
    <w:name w:val="Без интервала Знак"/>
    <w:link w:val="ab"/>
    <w:rsid w:val="00381DA8"/>
  </w:style>
  <w:style w:type="paragraph" w:customStyle="1" w:styleId="15">
    <w:name w:val="Гиперссылка1"/>
    <w:link w:val="ad"/>
    <w:rsid w:val="00381DA8"/>
    <w:rPr>
      <w:color w:val="0000FF"/>
      <w:u w:val="single"/>
    </w:rPr>
  </w:style>
  <w:style w:type="character" w:styleId="ad">
    <w:name w:val="Hyperlink"/>
    <w:link w:val="15"/>
    <w:rsid w:val="00381DA8"/>
    <w:rPr>
      <w:color w:val="0000FF"/>
      <w:u w:val="single"/>
    </w:rPr>
  </w:style>
  <w:style w:type="paragraph" w:customStyle="1" w:styleId="Footnote">
    <w:name w:val="Footnote"/>
    <w:link w:val="Footnote0"/>
    <w:rsid w:val="00381DA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81DA8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381DA8"/>
    <w:rPr>
      <w:sz w:val="24"/>
    </w:rPr>
  </w:style>
  <w:style w:type="paragraph" w:styleId="16">
    <w:name w:val="toc 1"/>
    <w:next w:val="a"/>
    <w:link w:val="17"/>
    <w:uiPriority w:val="39"/>
    <w:rsid w:val="00381DA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81DA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81DA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81DA8"/>
    <w:rPr>
      <w:rFonts w:ascii="XO Thames" w:hAnsi="XO Thames"/>
      <w:sz w:val="28"/>
    </w:rPr>
  </w:style>
  <w:style w:type="paragraph" w:styleId="ae">
    <w:name w:val="header"/>
    <w:basedOn w:val="a"/>
    <w:link w:val="af"/>
    <w:rsid w:val="00381DA8"/>
    <w:pPr>
      <w:tabs>
        <w:tab w:val="center" w:pos="4153"/>
        <w:tab w:val="right" w:pos="8306"/>
      </w:tabs>
      <w:spacing w:line="100" w:lineRule="atLeast"/>
    </w:pPr>
  </w:style>
  <w:style w:type="character" w:customStyle="1" w:styleId="af">
    <w:name w:val="Верхний колонтитул Знак"/>
    <w:basedOn w:val="1"/>
    <w:link w:val="ae"/>
    <w:rsid w:val="00381DA8"/>
  </w:style>
  <w:style w:type="paragraph" w:styleId="91">
    <w:name w:val="toc 9"/>
    <w:next w:val="a"/>
    <w:link w:val="92"/>
    <w:uiPriority w:val="39"/>
    <w:rsid w:val="00381DA8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381DA8"/>
    <w:rPr>
      <w:rFonts w:ascii="XO Thames" w:hAnsi="XO Thames"/>
      <w:sz w:val="28"/>
    </w:rPr>
  </w:style>
  <w:style w:type="paragraph" w:customStyle="1" w:styleId="18">
    <w:name w:val="Строгий1"/>
    <w:basedOn w:val="14"/>
    <w:link w:val="af0"/>
    <w:rsid w:val="00381DA8"/>
    <w:rPr>
      <w:b/>
    </w:rPr>
  </w:style>
  <w:style w:type="character" w:styleId="af0">
    <w:name w:val="Strong"/>
    <w:basedOn w:val="a0"/>
    <w:link w:val="18"/>
    <w:rsid w:val="00381DA8"/>
    <w:rPr>
      <w:b/>
    </w:rPr>
  </w:style>
  <w:style w:type="paragraph" w:styleId="81">
    <w:name w:val="toc 8"/>
    <w:next w:val="a"/>
    <w:link w:val="82"/>
    <w:uiPriority w:val="39"/>
    <w:rsid w:val="00381DA8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381DA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81DA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81DA8"/>
    <w:rPr>
      <w:rFonts w:ascii="XO Thames" w:hAnsi="XO Thames"/>
      <w:sz w:val="28"/>
    </w:rPr>
  </w:style>
  <w:style w:type="paragraph" w:styleId="23">
    <w:name w:val="Body Text 2"/>
    <w:basedOn w:val="a"/>
    <w:link w:val="24"/>
    <w:rsid w:val="00381DA8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381DA8"/>
    <w:rPr>
      <w:sz w:val="24"/>
    </w:rPr>
  </w:style>
  <w:style w:type="paragraph" w:styleId="af1">
    <w:name w:val="Subtitle"/>
    <w:next w:val="a"/>
    <w:link w:val="af2"/>
    <w:uiPriority w:val="11"/>
    <w:qFormat/>
    <w:rsid w:val="00381DA8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381DA8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rsid w:val="00381DA8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4">
    <w:name w:val="Название Знак"/>
    <w:basedOn w:val="1"/>
    <w:link w:val="af3"/>
    <w:rsid w:val="00381DA8"/>
    <w:rPr>
      <w:rFonts w:ascii="Arial" w:hAnsi="Arial"/>
      <w:b/>
      <w:sz w:val="32"/>
    </w:rPr>
  </w:style>
  <w:style w:type="paragraph" w:styleId="25">
    <w:name w:val="Body Text Indent 2"/>
    <w:basedOn w:val="a"/>
    <w:link w:val="26"/>
    <w:rsid w:val="00381DA8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381DA8"/>
    <w:rPr>
      <w:sz w:val="24"/>
    </w:rPr>
  </w:style>
  <w:style w:type="character" w:customStyle="1" w:styleId="40">
    <w:name w:val="Заголовок 4 Знак"/>
    <w:basedOn w:val="1"/>
    <w:link w:val="4"/>
    <w:rsid w:val="00381DA8"/>
    <w:rPr>
      <w:b/>
      <w:sz w:val="24"/>
    </w:rPr>
  </w:style>
  <w:style w:type="character" w:customStyle="1" w:styleId="20">
    <w:name w:val="Заголовок 2 Знак"/>
    <w:basedOn w:val="1"/>
    <w:link w:val="2"/>
    <w:rsid w:val="00381DA8"/>
    <w:rPr>
      <w:b/>
      <w:sz w:val="52"/>
    </w:rPr>
  </w:style>
  <w:style w:type="paragraph" w:styleId="af5">
    <w:name w:val="Body Text Indent"/>
    <w:basedOn w:val="a"/>
    <w:link w:val="af6"/>
    <w:rsid w:val="00381DA8"/>
    <w:pPr>
      <w:ind w:right="567" w:firstLine="1"/>
      <w:jc w:val="both"/>
    </w:pPr>
    <w:rPr>
      <w:sz w:val="24"/>
    </w:rPr>
  </w:style>
  <w:style w:type="character" w:customStyle="1" w:styleId="af6">
    <w:name w:val="Основной текст с отступом Знак"/>
    <w:basedOn w:val="1"/>
    <w:link w:val="af5"/>
    <w:rsid w:val="00381DA8"/>
    <w:rPr>
      <w:sz w:val="24"/>
    </w:rPr>
  </w:style>
  <w:style w:type="paragraph" w:styleId="af7">
    <w:name w:val="Balloon Text"/>
    <w:basedOn w:val="a"/>
    <w:link w:val="af8"/>
    <w:rsid w:val="00381DA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sid w:val="00381DA8"/>
    <w:rPr>
      <w:rFonts w:ascii="Tahoma" w:hAnsi="Tahoma"/>
      <w:sz w:val="16"/>
    </w:rPr>
  </w:style>
  <w:style w:type="character" w:customStyle="1" w:styleId="60">
    <w:name w:val="Заголовок 6 Знак"/>
    <w:basedOn w:val="1"/>
    <w:link w:val="6"/>
    <w:rsid w:val="00381DA8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1898</Words>
  <Characters>10824</Characters>
  <Application>Microsoft Office Word</Application>
  <DocSecurity>0</DocSecurity>
  <Lines>90</Lines>
  <Paragraphs>25</Paragraphs>
  <ScaleCrop>false</ScaleCrop>
  <Company/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2025-10-14T06:24:00Z</dcterms:created>
  <dcterms:modified xsi:type="dcterms:W3CDTF">2025-10-14T06:28:00Z</dcterms:modified>
</cp:coreProperties>
</file>