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D57144" w:rsidRPr="00BA029C" w:rsidTr="00122D11">
        <w:tc>
          <w:tcPr>
            <w:tcW w:w="9750" w:type="dxa"/>
            <w:gridSpan w:val="2"/>
            <w:hideMark/>
          </w:tcPr>
          <w:p w:rsidR="00D57144" w:rsidRPr="00BA029C" w:rsidRDefault="00D57144" w:rsidP="00122D1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bookmarkStart w:id="0" w:name="_GoBack"/>
            <w:bookmarkEnd w:id="0"/>
            <w:r w:rsidRPr="00BA029C">
              <w:rPr>
                <w:b/>
              </w:rPr>
              <w:t>Тульская область</w:t>
            </w:r>
          </w:p>
        </w:tc>
      </w:tr>
      <w:tr w:rsidR="00D57144" w:rsidRPr="00BA029C" w:rsidTr="00122D11">
        <w:tc>
          <w:tcPr>
            <w:tcW w:w="9750" w:type="dxa"/>
            <w:gridSpan w:val="2"/>
            <w:hideMark/>
          </w:tcPr>
          <w:p w:rsidR="00D57144" w:rsidRPr="00BA029C" w:rsidRDefault="00D57144" w:rsidP="00122D1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D57144" w:rsidRPr="00BA029C" w:rsidTr="00122D11">
        <w:tc>
          <w:tcPr>
            <w:tcW w:w="9750" w:type="dxa"/>
            <w:gridSpan w:val="2"/>
          </w:tcPr>
          <w:p w:rsidR="00D57144" w:rsidRPr="00BA029C" w:rsidRDefault="00D57144" w:rsidP="00122D11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D57144" w:rsidRPr="00BA029C" w:rsidRDefault="00D57144" w:rsidP="00122D11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D57144" w:rsidRPr="00BA029C" w:rsidRDefault="00D57144" w:rsidP="00122D11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D57144" w:rsidRPr="00BA029C" w:rsidTr="00122D11">
        <w:tc>
          <w:tcPr>
            <w:tcW w:w="9750" w:type="dxa"/>
            <w:gridSpan w:val="2"/>
            <w:hideMark/>
          </w:tcPr>
          <w:p w:rsidR="00D57144" w:rsidRPr="00BA029C" w:rsidRDefault="00D57144" w:rsidP="00122D1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D57144" w:rsidRPr="00BA029C" w:rsidTr="00122D11">
        <w:trPr>
          <w:trHeight w:val="121"/>
        </w:trPr>
        <w:tc>
          <w:tcPr>
            <w:tcW w:w="9750" w:type="dxa"/>
            <w:gridSpan w:val="2"/>
          </w:tcPr>
          <w:p w:rsidR="00D57144" w:rsidRPr="00BA029C" w:rsidRDefault="00D57144" w:rsidP="00122D11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D57144" w:rsidRPr="00BA029C" w:rsidTr="00122D11">
        <w:tc>
          <w:tcPr>
            <w:tcW w:w="4785" w:type="dxa"/>
            <w:hideMark/>
          </w:tcPr>
          <w:p w:rsidR="00D57144" w:rsidRPr="00BA029C" w:rsidRDefault="00D57144" w:rsidP="00AF41A7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AF41A7">
              <w:rPr>
                <w:b/>
              </w:rPr>
              <w:t xml:space="preserve">10.10.2023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D57144" w:rsidRPr="00BA029C" w:rsidRDefault="00D57144" w:rsidP="00AF41A7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AF41A7">
              <w:rPr>
                <w:b/>
              </w:rPr>
              <w:t>159-рп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ED5474" w:rsidRDefault="00ED5474" w:rsidP="00A95B3D">
      <w:pPr>
        <w:jc w:val="center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внесении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изменений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распоряжение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администрации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муниципального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образования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от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27 апреля 2023г.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№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52-рп «</w:t>
      </w:r>
      <w:r w:rsidR="00C73F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плана реализации муниципальной программы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Алексин»</w:t>
      </w:r>
    </w:p>
    <w:p w:rsidR="00C73FA5" w:rsidRPr="00ED5474" w:rsidRDefault="00C73FA5" w:rsidP="00C73F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73FA5" w:rsidRPr="00ED5474" w:rsidRDefault="00C73FA5" w:rsidP="00A95B3D">
      <w:pPr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ab/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A95B3D" w:rsidRPr="00ED5474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Порядка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разработки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оценки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программ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A95B3D" w:rsidRPr="00ED5474">
        <w:rPr>
          <w:rFonts w:ascii="Times New Roman" w:hAnsi="Times New Roman" w:cs="Times New Roman"/>
          <w:sz w:val="25"/>
          <w:szCs w:val="25"/>
        </w:rPr>
        <w:t>»,</w:t>
      </w:r>
      <w:r w:rsidRPr="00ED5474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D5474" w:rsidRPr="00ED5474" w:rsidRDefault="00C73FA5" w:rsidP="005A5C2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1. 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изменени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я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распоряжение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27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апреля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2023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.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№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52-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рп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«Об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плана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программы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ED5474" w:rsidRPr="00ED5474">
        <w:rPr>
          <w:rFonts w:ascii="Times New Roman" w:hAnsi="Times New Roman" w:cs="Times New Roman"/>
          <w:sz w:val="25"/>
          <w:szCs w:val="25"/>
        </w:rPr>
        <w:t>, изложив приложение к Распоряжению в новой редакции (Приложение)</w:t>
      </w:r>
    </w:p>
    <w:p w:rsidR="00C73FA5" w:rsidRPr="00ED5474" w:rsidRDefault="00C73FA5" w:rsidP="00C73FA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2. Управлению по организационной </w:t>
      </w:r>
      <w:r w:rsidR="00BB6F4E" w:rsidRPr="00ED5474"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ED5474">
        <w:rPr>
          <w:rFonts w:ascii="Times New Roman" w:hAnsi="Times New Roman" w:cs="Times New Roman"/>
          <w:sz w:val="25"/>
          <w:szCs w:val="25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ED5474" w:rsidRDefault="00C73FA5" w:rsidP="00B0321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3. </w:t>
      </w:r>
      <w:r w:rsidR="00B0321B" w:rsidRPr="00ED5474">
        <w:rPr>
          <w:rFonts w:ascii="Times New Roman" w:hAnsi="Times New Roman" w:cs="Times New Roman"/>
          <w:sz w:val="25"/>
          <w:szCs w:val="25"/>
        </w:rPr>
        <w:t>Распоряжение вступает в силу со дня</w:t>
      </w:r>
      <w:r w:rsidR="00F07CA4" w:rsidRPr="00ED5474">
        <w:rPr>
          <w:rFonts w:ascii="Times New Roman" w:hAnsi="Times New Roman" w:cs="Times New Roman"/>
          <w:sz w:val="25"/>
          <w:szCs w:val="25"/>
        </w:rPr>
        <w:t xml:space="preserve"> его</w:t>
      </w:r>
      <w:r w:rsidR="00B0321B" w:rsidRPr="00ED5474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B0321B" w:rsidRPr="00ED5474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C6AAD" w:rsidRPr="00ED5474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3F2437" w:rsidRPr="00ED5474" w:rsidRDefault="007B2550" w:rsidP="009D464E">
      <w:pPr>
        <w:ind w:left="3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>Глава</w:t>
      </w:r>
      <w:r w:rsidR="00CC36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администрации </w:t>
      </w:r>
    </w:p>
    <w:p w:rsidR="003F2437" w:rsidRPr="00ED5474" w:rsidRDefault="00CC36A5">
      <w:pPr>
        <w:ind w:left="340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</w:t>
      </w:r>
    </w:p>
    <w:p w:rsidR="003F2437" w:rsidRPr="00ED5474" w:rsidRDefault="00CC36A5" w:rsidP="00ED5474">
      <w:pPr>
        <w:ind w:left="3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город Алексин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D5474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F2140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7B2550" w:rsidRPr="00ED5474">
        <w:rPr>
          <w:rFonts w:ascii="Times New Roman" w:hAnsi="Times New Roman" w:cs="Times New Roman"/>
          <w:b/>
          <w:bCs/>
          <w:sz w:val="25"/>
          <w:szCs w:val="25"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AF41A7">
        <w:rPr>
          <w:rFonts w:ascii="Times New Roman" w:hAnsi="Times New Roman" w:cs="Times New Roman"/>
        </w:rPr>
        <w:t>10.10.2023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AF41A7">
        <w:rPr>
          <w:rFonts w:ascii="Times New Roman" w:hAnsi="Times New Roman" w:cs="Times New Roman"/>
          <w:u w:val="single"/>
        </w:rPr>
        <w:t xml:space="preserve"> 159-рп</w:t>
      </w: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651"/>
        <w:gridCol w:w="1083"/>
        <w:gridCol w:w="1224"/>
        <w:gridCol w:w="2072"/>
        <w:gridCol w:w="1881"/>
        <w:gridCol w:w="1233"/>
        <w:gridCol w:w="1290"/>
        <w:gridCol w:w="1236"/>
        <w:gridCol w:w="1705"/>
      </w:tblGrid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8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8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33 345 846,75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4 388 871,13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29 244 230,94</w:t>
            </w:r>
          </w:p>
        </w:tc>
        <w:tc>
          <w:tcPr>
            <w:tcW w:w="426" w:type="pct"/>
            <w:vAlign w:val="center"/>
          </w:tcPr>
          <w:p w:rsidR="00F07CA4" w:rsidRPr="00F07CA4" w:rsidRDefault="00B052A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25 370 592,06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проживания жителей муниципального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523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43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175 147,77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A20988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507 411,84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(средства спонсоров и 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населения)</w:t>
            </w:r>
          </w:p>
        </w:tc>
        <w:tc>
          <w:tcPr>
            <w:tcW w:w="621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284 199,55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"Создание 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16 067 602,17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доли обустроенных мест (площадок) накопления твердых коммунальных отходов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A34C58">
        <w:trPr>
          <w:trHeight w:val="58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  <w:p w:rsidR="00A34C58" w:rsidRPr="00A34C58" w:rsidRDefault="00A34C58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A34C5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05203S1700</w:t>
            </w:r>
          </w:p>
        </w:tc>
        <w:tc>
          <w:tcPr>
            <w:tcW w:w="407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  <w:p w:rsidR="00A34C58" w:rsidRPr="00A34C58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2 759 300,00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III. Ведомственные проекты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осуществлению 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72 484 934,18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59 134 612,16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0540189943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847BA2" w:rsidRDefault="00847BA2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3 817 000,00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276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F07CA4" w:rsidRPr="00010E23" w:rsidRDefault="00197907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8 300 000,00</w:t>
            </w:r>
          </w:p>
          <w:p w:rsidR="00F07CA4" w:rsidRPr="00010E23" w:rsidRDefault="00E41E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8 953 515,46</w:t>
            </w:r>
          </w:p>
          <w:p w:rsidR="00F07CA4" w:rsidRPr="00010E23" w:rsidRDefault="00E41E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5 400 000,00</w:t>
            </w:r>
          </w:p>
          <w:p w:rsidR="00F07CA4" w:rsidRPr="00010E23" w:rsidRDefault="00E41E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34 606 584,81</w:t>
            </w:r>
          </w:p>
          <w:p w:rsidR="00F07CA4" w:rsidRPr="00010E23" w:rsidRDefault="00E41E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1 960 000,00</w:t>
            </w:r>
          </w:p>
          <w:p w:rsidR="00F07CA4" w:rsidRPr="00010E23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</w:t>
            </w:r>
            <w:r w:rsidR="00295E33"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</w:t>
            </w:r>
            <w:r w:rsidRPr="00847BA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,59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2F54B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37 592 588,16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6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0540128490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  <w:p w:rsidR="00642668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420 856,74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32 924 110,48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944A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9 366 946,73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18 053 639,20</w:t>
            </w:r>
          </w:p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4 052 461,93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  <w:r w:rsidR="009C49B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</w:t>
            </w:r>
            <w:r w:rsidR="009C49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E52BEE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68 799 453,73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F07CA4" w:rsidRPr="00F07CA4" w:rsidRDefault="00E52BEE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68 199 453,73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7 560 998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</w:tc>
        <w:tc>
          <w:tcPr>
            <w:tcW w:w="276" w:type="pct"/>
            <w:vAlign w:val="center"/>
          </w:tcPr>
          <w:p w:rsidR="00F07CA4" w:rsidRPr="009578A8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578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6 438 532,00</w:t>
            </w:r>
          </w:p>
          <w:p w:rsidR="001E0FBB" w:rsidRPr="00F07CA4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1 122 466,00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6 604 488,00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1 238 100,00</w:t>
            </w:r>
          </w:p>
        </w:tc>
        <w:tc>
          <w:tcPr>
            <w:tcW w:w="319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6 860 691,00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1 277 100,00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271 649 352,91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191 261 768,88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69 374 877,40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2 552 075,54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75 544 285,36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67 279 240,33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102 644 425,99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97 561 800,00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2374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2 478 066,32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1585"/>
    <w:rsid w:val="00010E23"/>
    <w:rsid w:val="00036AA2"/>
    <w:rsid w:val="000373F2"/>
    <w:rsid w:val="00040814"/>
    <w:rsid w:val="00050DA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7CFC"/>
    <w:rsid w:val="00182FA6"/>
    <w:rsid w:val="00192926"/>
    <w:rsid w:val="00196A9D"/>
    <w:rsid w:val="00197907"/>
    <w:rsid w:val="001A09E5"/>
    <w:rsid w:val="001E0063"/>
    <w:rsid w:val="001E0FBB"/>
    <w:rsid w:val="00203566"/>
    <w:rsid w:val="00210FF2"/>
    <w:rsid w:val="00225D9C"/>
    <w:rsid w:val="0023744E"/>
    <w:rsid w:val="002603E0"/>
    <w:rsid w:val="00295E33"/>
    <w:rsid w:val="002A2F5B"/>
    <w:rsid w:val="002A5C35"/>
    <w:rsid w:val="002B099C"/>
    <w:rsid w:val="002B6F5E"/>
    <w:rsid w:val="002C44E5"/>
    <w:rsid w:val="002C6AAD"/>
    <w:rsid w:val="002D3E8A"/>
    <w:rsid w:val="002E0CE5"/>
    <w:rsid w:val="002F0978"/>
    <w:rsid w:val="002F54BF"/>
    <w:rsid w:val="00325F2D"/>
    <w:rsid w:val="003358C2"/>
    <w:rsid w:val="0038312B"/>
    <w:rsid w:val="00396198"/>
    <w:rsid w:val="003C1A33"/>
    <w:rsid w:val="003C3AA1"/>
    <w:rsid w:val="003C7429"/>
    <w:rsid w:val="003F2437"/>
    <w:rsid w:val="003F492C"/>
    <w:rsid w:val="003F6C66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71F74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11D10"/>
    <w:rsid w:val="00636FE9"/>
    <w:rsid w:val="00642668"/>
    <w:rsid w:val="006927F8"/>
    <w:rsid w:val="00696A7C"/>
    <w:rsid w:val="007218C8"/>
    <w:rsid w:val="00730BD0"/>
    <w:rsid w:val="007603B1"/>
    <w:rsid w:val="00770834"/>
    <w:rsid w:val="00771849"/>
    <w:rsid w:val="00773C3C"/>
    <w:rsid w:val="0078017E"/>
    <w:rsid w:val="007945F3"/>
    <w:rsid w:val="007A261D"/>
    <w:rsid w:val="007B2550"/>
    <w:rsid w:val="007D7BDB"/>
    <w:rsid w:val="007E74F1"/>
    <w:rsid w:val="007F67ED"/>
    <w:rsid w:val="00800719"/>
    <w:rsid w:val="00815FD6"/>
    <w:rsid w:val="0082679A"/>
    <w:rsid w:val="00846EA8"/>
    <w:rsid w:val="00847BA2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44A03"/>
    <w:rsid w:val="00953CA7"/>
    <w:rsid w:val="009578A8"/>
    <w:rsid w:val="00960579"/>
    <w:rsid w:val="009A2BED"/>
    <w:rsid w:val="009C452D"/>
    <w:rsid w:val="009C49B7"/>
    <w:rsid w:val="009D2C9A"/>
    <w:rsid w:val="009D464E"/>
    <w:rsid w:val="009E4160"/>
    <w:rsid w:val="009E55D9"/>
    <w:rsid w:val="00A0396D"/>
    <w:rsid w:val="00A20988"/>
    <w:rsid w:val="00A34C58"/>
    <w:rsid w:val="00A8566A"/>
    <w:rsid w:val="00A8639C"/>
    <w:rsid w:val="00A86F01"/>
    <w:rsid w:val="00A95B3D"/>
    <w:rsid w:val="00AE5AA6"/>
    <w:rsid w:val="00AF41A7"/>
    <w:rsid w:val="00B0321B"/>
    <w:rsid w:val="00B052AD"/>
    <w:rsid w:val="00B3138B"/>
    <w:rsid w:val="00B5023D"/>
    <w:rsid w:val="00BB6F4E"/>
    <w:rsid w:val="00BC40BB"/>
    <w:rsid w:val="00BD7817"/>
    <w:rsid w:val="00BE1477"/>
    <w:rsid w:val="00BE32B2"/>
    <w:rsid w:val="00BF2599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251C4"/>
    <w:rsid w:val="00D303E4"/>
    <w:rsid w:val="00D352D0"/>
    <w:rsid w:val="00D557D4"/>
    <w:rsid w:val="00D57144"/>
    <w:rsid w:val="00D6219F"/>
    <w:rsid w:val="00D73ACA"/>
    <w:rsid w:val="00D7744A"/>
    <w:rsid w:val="00D86E4A"/>
    <w:rsid w:val="00DC43F4"/>
    <w:rsid w:val="00DF2140"/>
    <w:rsid w:val="00E16D03"/>
    <w:rsid w:val="00E21921"/>
    <w:rsid w:val="00E2234B"/>
    <w:rsid w:val="00E41EFC"/>
    <w:rsid w:val="00E5113F"/>
    <w:rsid w:val="00E516D9"/>
    <w:rsid w:val="00E52BEE"/>
    <w:rsid w:val="00E57B9C"/>
    <w:rsid w:val="00EA1FF3"/>
    <w:rsid w:val="00EA39B0"/>
    <w:rsid w:val="00ED5474"/>
    <w:rsid w:val="00EE406A"/>
    <w:rsid w:val="00EF2F28"/>
    <w:rsid w:val="00F06F97"/>
    <w:rsid w:val="00F07CA4"/>
    <w:rsid w:val="00F11A19"/>
    <w:rsid w:val="00F468BB"/>
    <w:rsid w:val="00F47E86"/>
    <w:rsid w:val="00F52724"/>
    <w:rsid w:val="00F52A8B"/>
    <w:rsid w:val="00F7716E"/>
    <w:rsid w:val="00F91585"/>
    <w:rsid w:val="00F979F7"/>
    <w:rsid w:val="00FB143C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322D95-F588-4B83-9B6D-6312E657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0F8F-F7A7-4396-AF91-AF99D44C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10523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Римма Николаевна Назарова</cp:lastModifiedBy>
  <cp:revision>2</cp:revision>
  <cp:lastPrinted>2023-10-05T13:36:00Z</cp:lastPrinted>
  <dcterms:created xsi:type="dcterms:W3CDTF">2023-10-11T07:02:00Z</dcterms:created>
  <dcterms:modified xsi:type="dcterms:W3CDTF">2023-10-11T07:02:00Z</dcterms:modified>
</cp:coreProperties>
</file>