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A36208" w:rsidRDefault="00D34506" w:rsidP="005841E0">
      <w:pPr>
        <w:jc w:val="center"/>
        <w:rPr>
          <w:b/>
          <w:bCs/>
        </w:rPr>
      </w:pPr>
      <w:r w:rsidRPr="00A36208">
        <w:rPr>
          <w:b/>
          <w:bCs/>
        </w:rPr>
        <w:t>Отчет</w:t>
      </w:r>
      <w:r w:rsidR="00CD0D32" w:rsidRPr="00A36208">
        <w:rPr>
          <w:b/>
          <w:bCs/>
        </w:rPr>
        <w:t xml:space="preserve"> о проведении</w:t>
      </w:r>
    </w:p>
    <w:p w:rsidR="00AC348A" w:rsidRPr="00A36208" w:rsidRDefault="00AC348A" w:rsidP="00AC34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36208">
        <w:rPr>
          <w:b/>
          <w:bCs/>
        </w:rPr>
        <w:t>контрольного мероприятия</w:t>
      </w:r>
    </w:p>
    <w:p w:rsidR="00512EB5" w:rsidRPr="00A36208" w:rsidRDefault="0091472C" w:rsidP="00512EB5">
      <w:pPr>
        <w:jc w:val="center"/>
        <w:rPr>
          <w:b/>
        </w:rPr>
      </w:pPr>
      <w:r w:rsidRPr="00A36208">
        <w:rPr>
          <w:b/>
          <w:bCs/>
        </w:rPr>
        <w:t xml:space="preserve">«Внешняя проверка бюджетной отчетности </w:t>
      </w:r>
      <w:r w:rsidRPr="00A36208">
        <w:rPr>
          <w:b/>
        </w:rPr>
        <w:t xml:space="preserve">администрации </w:t>
      </w:r>
    </w:p>
    <w:p w:rsidR="009F07EB" w:rsidRPr="00A36208" w:rsidRDefault="0091472C" w:rsidP="00512EB5">
      <w:pPr>
        <w:jc w:val="center"/>
        <w:rPr>
          <w:b/>
          <w:bCs/>
        </w:rPr>
      </w:pPr>
      <w:r w:rsidRPr="00A36208">
        <w:rPr>
          <w:b/>
        </w:rPr>
        <w:t xml:space="preserve">муниципального образования город Алексин </w:t>
      </w:r>
      <w:r w:rsidRPr="00A36208">
        <w:rPr>
          <w:b/>
          <w:bCs/>
        </w:rPr>
        <w:t>за 2020 год»</w:t>
      </w:r>
    </w:p>
    <w:p w:rsidR="00551322" w:rsidRDefault="00551322" w:rsidP="007F695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861E7" w:rsidRPr="00A36208" w:rsidRDefault="009861E7" w:rsidP="007F695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C348A" w:rsidRPr="00A36208" w:rsidRDefault="00E85465" w:rsidP="00AC348A">
      <w:pPr>
        <w:spacing w:line="23" w:lineRule="atLeast"/>
        <w:ind w:firstLine="709"/>
        <w:jc w:val="both"/>
      </w:pPr>
      <w:r w:rsidRPr="00A36208">
        <w:rPr>
          <w:b/>
        </w:rPr>
        <w:t xml:space="preserve">Основание для проведения контрольного мероприятия: </w:t>
      </w:r>
      <w:r w:rsidR="009A4B29" w:rsidRPr="00A36208">
        <w:t>распоряжение председателя контрольно-счетной палаты муниципального</w:t>
      </w:r>
      <w:r w:rsidR="00D12CA6" w:rsidRPr="00A36208">
        <w:t xml:space="preserve"> образования город Алексин от </w:t>
      </w:r>
      <w:r w:rsidR="00AA603B" w:rsidRPr="00A36208">
        <w:t>0</w:t>
      </w:r>
      <w:r w:rsidR="0073506D" w:rsidRPr="00A36208">
        <w:t>9</w:t>
      </w:r>
      <w:r w:rsidR="00AA603B" w:rsidRPr="00A36208">
        <w:t>.03</w:t>
      </w:r>
      <w:r w:rsidR="00D12CA6" w:rsidRPr="00A36208">
        <w:t>.202</w:t>
      </w:r>
      <w:r w:rsidR="0073506D" w:rsidRPr="00A36208">
        <w:t>1</w:t>
      </w:r>
      <w:r w:rsidR="00D12CA6" w:rsidRPr="00A36208">
        <w:t xml:space="preserve"> года №</w:t>
      </w:r>
      <w:r w:rsidR="00512EB5" w:rsidRPr="00A36208">
        <w:t>9</w:t>
      </w:r>
      <w:r w:rsidR="009A4B29" w:rsidRPr="00A36208">
        <w:t>-р/КСП.</w:t>
      </w:r>
      <w:r w:rsidR="00AC348A" w:rsidRPr="00A36208">
        <w:t xml:space="preserve"> </w:t>
      </w:r>
    </w:p>
    <w:p w:rsidR="00AC348A" w:rsidRPr="00A36208" w:rsidRDefault="00D12CA6" w:rsidP="00771035">
      <w:pPr>
        <w:pStyle w:val="a3"/>
        <w:spacing w:before="0" w:beforeAutospacing="0" w:after="0" w:afterAutospacing="0"/>
        <w:ind w:firstLine="709"/>
        <w:jc w:val="both"/>
      </w:pPr>
      <w:r w:rsidRPr="00A36208">
        <w:rPr>
          <w:b/>
        </w:rPr>
        <w:t>Объект</w:t>
      </w:r>
      <w:r w:rsidR="00E85465" w:rsidRPr="00A36208">
        <w:rPr>
          <w:b/>
        </w:rPr>
        <w:t xml:space="preserve"> контрольного мероприятия:</w:t>
      </w:r>
      <w:r w:rsidR="00E85465" w:rsidRPr="00A36208">
        <w:t xml:space="preserve"> </w:t>
      </w:r>
      <w:r w:rsidR="0091472C" w:rsidRPr="00A36208">
        <w:t>администраци</w:t>
      </w:r>
      <w:r w:rsidR="00512EB5" w:rsidRPr="00A36208">
        <w:t>я</w:t>
      </w:r>
      <w:r w:rsidR="0091472C" w:rsidRPr="00A36208">
        <w:t xml:space="preserve"> муниципального образования город Алексин (далее - </w:t>
      </w:r>
      <w:r w:rsidR="00512EB5" w:rsidRPr="00A36208">
        <w:t>Администрация</w:t>
      </w:r>
      <w:r w:rsidR="0091472C" w:rsidRPr="00A36208">
        <w:t>)</w:t>
      </w:r>
      <w:r w:rsidR="00AC348A" w:rsidRPr="00A36208">
        <w:t>.</w:t>
      </w:r>
    </w:p>
    <w:p w:rsidR="009A4B29" w:rsidRPr="00A36208" w:rsidRDefault="00E85465" w:rsidP="00771035">
      <w:pPr>
        <w:ind w:firstLine="720"/>
        <w:jc w:val="both"/>
      </w:pPr>
      <w:r w:rsidRPr="00A36208">
        <w:rPr>
          <w:b/>
        </w:rPr>
        <w:t>Сроки проведения контрольного мероприятия:</w:t>
      </w:r>
      <w:r w:rsidRPr="00A36208">
        <w:t xml:space="preserve"> </w:t>
      </w:r>
      <w:r w:rsidR="00AA603B" w:rsidRPr="00A36208">
        <w:t>апрель 202</w:t>
      </w:r>
      <w:r w:rsidR="0073506D" w:rsidRPr="00A36208">
        <w:t>1</w:t>
      </w:r>
      <w:r w:rsidR="00AA603B" w:rsidRPr="00A36208">
        <w:t xml:space="preserve"> года, в течение одного месяца с даты предоставления годового отчета об исполнении бюджета муниципального образования город Алексин за 20</w:t>
      </w:r>
      <w:r w:rsidR="0073506D" w:rsidRPr="00A36208">
        <w:t>20</w:t>
      </w:r>
      <w:r w:rsidR="00AA603B" w:rsidRPr="00A36208">
        <w:t xml:space="preserve"> год.</w:t>
      </w:r>
    </w:p>
    <w:p w:rsidR="0071123A" w:rsidRPr="00A36208" w:rsidRDefault="00E85465" w:rsidP="00771035">
      <w:pPr>
        <w:ind w:firstLine="720"/>
        <w:jc w:val="both"/>
      </w:pPr>
      <w:r w:rsidRPr="00A36208">
        <w:rPr>
          <w:b/>
        </w:rPr>
        <w:t>Проверяемый период деятельности:</w:t>
      </w:r>
      <w:r w:rsidRPr="00A36208">
        <w:rPr>
          <w:iCs/>
        </w:rPr>
        <w:t xml:space="preserve"> </w:t>
      </w:r>
      <w:r w:rsidR="009A4B29" w:rsidRPr="00A36208">
        <w:rPr>
          <w:bCs/>
          <w:iCs/>
        </w:rPr>
        <w:t>20</w:t>
      </w:r>
      <w:r w:rsidR="0073506D" w:rsidRPr="00A36208">
        <w:rPr>
          <w:bCs/>
          <w:iCs/>
        </w:rPr>
        <w:t>20</w:t>
      </w:r>
      <w:r w:rsidR="009A4B29" w:rsidRPr="00A36208">
        <w:rPr>
          <w:bCs/>
          <w:iCs/>
        </w:rPr>
        <w:t xml:space="preserve"> год</w:t>
      </w:r>
      <w:r w:rsidR="0071123A" w:rsidRPr="00A36208">
        <w:rPr>
          <w:bCs/>
          <w:iCs/>
        </w:rPr>
        <w:t>.</w:t>
      </w:r>
    </w:p>
    <w:p w:rsidR="008A5DCA" w:rsidRPr="00A36208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 w:rsidRPr="00A36208">
        <w:rPr>
          <w:b/>
          <w:bCs/>
        </w:rPr>
        <w:t xml:space="preserve">В ходе контрольного мероприятия </w:t>
      </w:r>
      <w:r w:rsidR="008A5DCA" w:rsidRPr="00A36208">
        <w:rPr>
          <w:b/>
          <w:bCs/>
        </w:rPr>
        <w:t>выявлено следующее</w:t>
      </w:r>
      <w:r w:rsidR="008A5DCA" w:rsidRPr="00A36208">
        <w:rPr>
          <w:bCs/>
        </w:rPr>
        <w:t>.</w:t>
      </w:r>
    </w:p>
    <w:p w:rsidR="00512EB5" w:rsidRPr="00A36208" w:rsidRDefault="00512EB5" w:rsidP="00512EB5">
      <w:pPr>
        <w:pStyle w:val="ac"/>
        <w:spacing w:before="120"/>
        <w:ind w:firstLine="709"/>
        <w:jc w:val="both"/>
        <w:rPr>
          <w:sz w:val="24"/>
          <w:szCs w:val="24"/>
        </w:rPr>
      </w:pPr>
      <w:r w:rsidRPr="00A36208">
        <w:rPr>
          <w:sz w:val="24"/>
          <w:szCs w:val="24"/>
        </w:rPr>
        <w:t>Установлены нарушения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применению»:</w:t>
      </w:r>
    </w:p>
    <w:p w:rsidR="00512EB5" w:rsidRPr="00A36208" w:rsidRDefault="00512EB5" w:rsidP="00512EB5">
      <w:pPr>
        <w:pStyle w:val="ac"/>
        <w:ind w:firstLine="709"/>
        <w:jc w:val="both"/>
        <w:rPr>
          <w:sz w:val="24"/>
          <w:szCs w:val="24"/>
        </w:rPr>
      </w:pPr>
      <w:r w:rsidRPr="00A36208">
        <w:rPr>
          <w:sz w:val="24"/>
          <w:szCs w:val="24"/>
        </w:rPr>
        <w:t xml:space="preserve">- на счете 101.36 «Инвентарь производственный и хозяйственный - иное движимое имущество учреждения» учитывались объекты недвижимого имущества, а также объект благоустройства, по своему назначению и свойствам относящийся к объекту основных средств «Нежилые помещения (здания, сооружения) </w:t>
      </w:r>
      <w:r w:rsidR="00A36208" w:rsidRPr="00A36208">
        <w:rPr>
          <w:sz w:val="24"/>
          <w:szCs w:val="24"/>
        </w:rPr>
        <w:t>–</w:t>
      </w:r>
      <w:r w:rsidRPr="00A36208">
        <w:rPr>
          <w:sz w:val="24"/>
          <w:szCs w:val="24"/>
        </w:rPr>
        <w:t xml:space="preserve"> иное движимое имущество учреждения»;</w:t>
      </w:r>
    </w:p>
    <w:p w:rsidR="00512EB5" w:rsidRPr="00A36208" w:rsidRDefault="00512EB5" w:rsidP="00AC58C7">
      <w:pPr>
        <w:pStyle w:val="ac"/>
        <w:ind w:firstLine="709"/>
        <w:jc w:val="both"/>
        <w:rPr>
          <w:sz w:val="24"/>
          <w:szCs w:val="24"/>
        </w:rPr>
      </w:pPr>
      <w:r w:rsidRPr="00A36208">
        <w:rPr>
          <w:sz w:val="24"/>
          <w:szCs w:val="24"/>
        </w:rPr>
        <w:t xml:space="preserve">- на счете 106.00 «Вложения в нефинансовые активы» не учтены расходы на оказание услуг по подготовке и выдаче технических условий на телефонизацию, радиофикацию и подключение к мультисервисной сети объекта </w:t>
      </w:r>
      <w:r w:rsidR="00A36208">
        <w:rPr>
          <w:sz w:val="24"/>
          <w:szCs w:val="24"/>
        </w:rPr>
        <w:t xml:space="preserve">капитальных вложений </w:t>
      </w:r>
      <w:r w:rsidRPr="00A36208">
        <w:rPr>
          <w:sz w:val="24"/>
          <w:szCs w:val="24"/>
        </w:rPr>
        <w:t>«Физкультурно-оздоровительный комплекс в микрорайоне «Бор» города Алексин Тульской области»;</w:t>
      </w:r>
    </w:p>
    <w:p w:rsidR="00512EB5" w:rsidRPr="00A36208" w:rsidRDefault="00512EB5" w:rsidP="00AC58C7">
      <w:pPr>
        <w:pStyle w:val="ac"/>
        <w:ind w:firstLine="709"/>
        <w:jc w:val="both"/>
        <w:rPr>
          <w:sz w:val="24"/>
          <w:szCs w:val="24"/>
        </w:rPr>
      </w:pPr>
      <w:r w:rsidRPr="00A36208">
        <w:rPr>
          <w:sz w:val="24"/>
          <w:szCs w:val="24"/>
        </w:rPr>
        <w:t>- на счете 401.50 «Расходы будущих периодов» не учтены расходы на организацию обязательного страхования гражданской ответственности владельца опасного объекта, а также страхования муниципальных служащих от несчастных случаев, относящиеся к будущим отчетным периодам.</w:t>
      </w:r>
    </w:p>
    <w:p w:rsidR="00F56955" w:rsidRPr="00A36208" w:rsidRDefault="00F56955" w:rsidP="00AC58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08">
        <w:rPr>
          <w:rFonts w:ascii="Times New Roman" w:hAnsi="Times New Roman" w:cs="Times New Roman"/>
          <w:sz w:val="24"/>
          <w:szCs w:val="24"/>
        </w:rPr>
        <w:t>Вышеуказанные нарушения</w:t>
      </w:r>
      <w:r w:rsidR="005438A0" w:rsidRPr="00A36208">
        <w:rPr>
          <w:rFonts w:ascii="Times New Roman" w:hAnsi="Times New Roman" w:cs="Times New Roman"/>
          <w:sz w:val="24"/>
          <w:szCs w:val="24"/>
        </w:rPr>
        <w:t xml:space="preserve"> </w:t>
      </w:r>
      <w:r w:rsidRPr="00A36208">
        <w:rPr>
          <w:rFonts w:ascii="Times New Roman" w:hAnsi="Times New Roman" w:cs="Times New Roman"/>
          <w:sz w:val="24"/>
          <w:szCs w:val="24"/>
        </w:rPr>
        <w:t xml:space="preserve">привели к искажению показателей </w:t>
      </w:r>
      <w:r w:rsidR="005438A0" w:rsidRPr="00A36208">
        <w:rPr>
          <w:rFonts w:ascii="Times New Roman" w:hAnsi="Times New Roman" w:cs="Times New Roman"/>
          <w:sz w:val="24"/>
          <w:szCs w:val="24"/>
        </w:rPr>
        <w:t>т</w:t>
      </w:r>
      <w:r w:rsidRPr="00A36208">
        <w:rPr>
          <w:rFonts w:ascii="Times New Roman" w:hAnsi="Times New Roman" w:cs="Times New Roman"/>
          <w:sz w:val="24"/>
          <w:szCs w:val="24"/>
        </w:rPr>
        <w:t xml:space="preserve">рех форм бюджетной отчетности и признанию бюджетной отчетности </w:t>
      </w:r>
      <w:r w:rsidR="00AC58C7" w:rsidRPr="00A36208">
        <w:rPr>
          <w:rFonts w:ascii="Times New Roman" w:hAnsi="Times New Roman" w:cs="Times New Roman"/>
          <w:sz w:val="24"/>
          <w:szCs w:val="24"/>
        </w:rPr>
        <w:t>Администрации</w:t>
      </w:r>
      <w:r w:rsidRPr="00A36208">
        <w:rPr>
          <w:rFonts w:ascii="Times New Roman" w:hAnsi="Times New Roman" w:cs="Times New Roman"/>
          <w:sz w:val="24"/>
          <w:szCs w:val="24"/>
        </w:rPr>
        <w:t xml:space="preserve"> за 2020 год  частично недостоверной.</w:t>
      </w:r>
    </w:p>
    <w:p w:rsidR="00AC58C7" w:rsidRPr="00A36208" w:rsidRDefault="00AC58C7" w:rsidP="00AC58C7">
      <w:pPr>
        <w:ind w:firstLine="720"/>
        <w:jc w:val="both"/>
      </w:pPr>
      <w:r w:rsidRPr="00A36208">
        <w:t xml:space="preserve">Проверкой соблюдения требований </w:t>
      </w:r>
      <w:r w:rsidRPr="00A36208">
        <w:rPr>
          <w:spacing w:val="4"/>
        </w:rPr>
        <w:t>И</w:t>
      </w:r>
      <w:r w:rsidRPr="00A36208">
        <w:t xml:space="preserve"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№191н, выявлены нарушения в части отражения </w:t>
      </w:r>
      <w:r w:rsidR="00A36208" w:rsidRPr="00A36208">
        <w:rPr>
          <w:shd w:val="clear" w:color="auto" w:fill="FFFFFF"/>
        </w:rPr>
        <w:t>не</w:t>
      </w:r>
      <w:r w:rsidR="00A36208" w:rsidRPr="00A36208">
        <w:t xml:space="preserve">достоверной информации </w:t>
      </w:r>
      <w:r w:rsidRPr="00A36208">
        <w:t>в форме 0503190 «</w:t>
      </w:r>
      <w:r w:rsidRPr="00A36208">
        <w:rPr>
          <w:shd w:val="clear" w:color="auto" w:fill="FFFFFF"/>
        </w:rPr>
        <w:t>Сведения о вложениях в объекты недвижимого имущества, объектах незавершенного строительства»</w:t>
      </w:r>
      <w:r w:rsidR="00A36208">
        <w:t>.</w:t>
      </w:r>
    </w:p>
    <w:p w:rsidR="005E116B" w:rsidRPr="00A36208" w:rsidRDefault="005E116B" w:rsidP="001323FF">
      <w:pPr>
        <w:pStyle w:val="ac"/>
        <w:ind w:firstLine="709"/>
        <w:jc w:val="both"/>
        <w:rPr>
          <w:b/>
          <w:sz w:val="24"/>
          <w:szCs w:val="24"/>
        </w:rPr>
      </w:pPr>
      <w:r w:rsidRPr="00A36208">
        <w:rPr>
          <w:sz w:val="24"/>
          <w:szCs w:val="24"/>
        </w:rPr>
        <w:t>В проверяемом периоде допущены неэффективные расходы, выразившиеся в перечислении транспортного налога за транспортные средства, переданные на праве хозяйственного ведения муниципальному предприятию.</w:t>
      </w:r>
    </w:p>
    <w:p w:rsidR="008649C6" w:rsidRPr="00A36208" w:rsidRDefault="008649C6" w:rsidP="00D97F0D">
      <w:pPr>
        <w:ind w:firstLine="709"/>
        <w:jc w:val="both"/>
      </w:pPr>
    </w:p>
    <w:p w:rsidR="00B17354" w:rsidRPr="00A36208" w:rsidRDefault="00357052" w:rsidP="00E47AA9">
      <w:pPr>
        <w:tabs>
          <w:tab w:val="left" w:pos="709"/>
        </w:tabs>
        <w:autoSpaceDE w:val="0"/>
        <w:autoSpaceDN w:val="0"/>
        <w:adjustRightInd w:val="0"/>
        <w:jc w:val="both"/>
      </w:pPr>
      <w:r w:rsidRPr="00A36208">
        <w:rPr>
          <w:color w:val="FF0000"/>
        </w:rPr>
        <w:tab/>
      </w:r>
      <w:r w:rsidR="00B561AD" w:rsidRPr="00A36208">
        <w:rPr>
          <w:color w:val="FF0000"/>
        </w:rPr>
        <w:t xml:space="preserve"> </w:t>
      </w:r>
      <w:r w:rsidR="00B17354" w:rsidRPr="00A36208">
        <w:t xml:space="preserve">По результатам проведенного контрольного мероприятия в </w:t>
      </w:r>
      <w:r w:rsidR="008C19CB" w:rsidRPr="00A36208">
        <w:t xml:space="preserve">адрес </w:t>
      </w:r>
      <w:r w:rsidR="00A36208">
        <w:t>А</w:t>
      </w:r>
      <w:r w:rsidR="008C19CB" w:rsidRPr="00A36208">
        <w:t xml:space="preserve">дминистрации </w:t>
      </w:r>
      <w:r w:rsidR="00B17354" w:rsidRPr="00A36208">
        <w:t>внесено Представление для рассмотрения и принятия мер по устранению в</w:t>
      </w:r>
      <w:r w:rsidR="007B0257" w:rsidRPr="00A36208">
        <w:t>ыявленн</w:t>
      </w:r>
      <w:r w:rsidR="003D2A37">
        <w:t>ых</w:t>
      </w:r>
      <w:r w:rsidR="00DE768B" w:rsidRPr="00A36208">
        <w:t xml:space="preserve"> </w:t>
      </w:r>
      <w:r w:rsidR="007B0257" w:rsidRPr="00A36208">
        <w:t>нарушени</w:t>
      </w:r>
      <w:r w:rsidR="003D2A37">
        <w:t>й</w:t>
      </w:r>
      <w:r w:rsidR="007B0257" w:rsidRPr="00A36208">
        <w:t xml:space="preserve"> в срок до </w:t>
      </w:r>
      <w:r w:rsidR="0073506D" w:rsidRPr="00A36208">
        <w:t>21</w:t>
      </w:r>
      <w:r w:rsidR="00DE768B" w:rsidRPr="00A36208">
        <w:t xml:space="preserve"> июня</w:t>
      </w:r>
      <w:r w:rsidR="00B17354" w:rsidRPr="00A36208">
        <w:t xml:space="preserve"> 20</w:t>
      </w:r>
      <w:r w:rsidR="00673B6B" w:rsidRPr="00A36208">
        <w:t>2</w:t>
      </w:r>
      <w:r w:rsidR="0073506D" w:rsidRPr="00A36208">
        <w:t>1</w:t>
      </w:r>
      <w:r w:rsidR="00B17354" w:rsidRPr="00A36208">
        <w:t xml:space="preserve"> года.</w:t>
      </w:r>
    </w:p>
    <w:p w:rsidR="00297D63" w:rsidRPr="00A36208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F27EB4" w:rsidRPr="00A36208" w:rsidRDefault="0073506D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A36208">
        <w:rPr>
          <w:b/>
          <w:bCs/>
        </w:rPr>
        <w:t>Инспектор</w:t>
      </w:r>
      <w:r w:rsidR="00F27EB4" w:rsidRPr="00A36208">
        <w:rPr>
          <w:b/>
          <w:bCs/>
        </w:rPr>
        <w:t xml:space="preserve"> контрольно-счетной </w:t>
      </w:r>
    </w:p>
    <w:p w:rsidR="00F27EB4" w:rsidRPr="00A36208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A36208">
        <w:rPr>
          <w:b/>
          <w:bCs/>
        </w:rPr>
        <w:t>палаты муниципального образования</w:t>
      </w:r>
    </w:p>
    <w:p w:rsidR="0073506D" w:rsidRPr="0073506D" w:rsidRDefault="00F27EB4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  <w:r w:rsidRPr="00A36208">
        <w:rPr>
          <w:b/>
          <w:bCs/>
        </w:rPr>
        <w:t xml:space="preserve">город Алексин    </w:t>
      </w:r>
      <w:r w:rsidRPr="00A36208">
        <w:rPr>
          <w:b/>
          <w:bCs/>
        </w:rPr>
        <w:tab/>
      </w:r>
      <w:r w:rsidRPr="00A36208">
        <w:rPr>
          <w:b/>
          <w:bCs/>
        </w:rPr>
        <w:tab/>
        <w:t xml:space="preserve">        </w:t>
      </w:r>
      <w:r w:rsidRPr="00A36208">
        <w:rPr>
          <w:b/>
          <w:bCs/>
        </w:rPr>
        <w:tab/>
        <w:t xml:space="preserve">         </w:t>
      </w:r>
      <w:r w:rsidRPr="00A36208">
        <w:rPr>
          <w:b/>
          <w:bCs/>
        </w:rPr>
        <w:tab/>
      </w:r>
      <w:r w:rsidRPr="00A36208">
        <w:rPr>
          <w:b/>
          <w:bCs/>
        </w:rPr>
        <w:tab/>
        <w:t xml:space="preserve">        </w:t>
      </w:r>
      <w:r w:rsidR="00BF5245" w:rsidRPr="00A36208">
        <w:rPr>
          <w:b/>
          <w:bCs/>
        </w:rPr>
        <w:t xml:space="preserve">  </w:t>
      </w:r>
      <w:r w:rsidR="004F36EE" w:rsidRPr="00A36208">
        <w:rPr>
          <w:b/>
          <w:bCs/>
        </w:rPr>
        <w:t xml:space="preserve">    </w:t>
      </w:r>
      <w:r w:rsidR="008E7332" w:rsidRPr="00A36208">
        <w:rPr>
          <w:b/>
          <w:bCs/>
        </w:rPr>
        <w:t xml:space="preserve">    </w:t>
      </w:r>
      <w:r w:rsidR="004F36EE" w:rsidRPr="00A36208">
        <w:rPr>
          <w:b/>
          <w:bCs/>
        </w:rPr>
        <w:t xml:space="preserve">    </w:t>
      </w:r>
      <w:r w:rsidR="00B7225C" w:rsidRPr="00A36208">
        <w:rPr>
          <w:b/>
          <w:bCs/>
        </w:rPr>
        <w:t xml:space="preserve">  </w:t>
      </w:r>
      <w:r w:rsidR="004F36EE" w:rsidRPr="00A36208">
        <w:rPr>
          <w:b/>
          <w:bCs/>
        </w:rPr>
        <w:t xml:space="preserve">    </w:t>
      </w:r>
      <w:r w:rsidRPr="00A36208">
        <w:rPr>
          <w:b/>
          <w:bCs/>
        </w:rPr>
        <w:t xml:space="preserve">                 </w:t>
      </w:r>
      <w:r w:rsidR="00DE768B" w:rsidRPr="00A36208">
        <w:rPr>
          <w:b/>
          <w:bCs/>
        </w:rPr>
        <w:t xml:space="preserve">   </w:t>
      </w:r>
      <w:r w:rsidRPr="00A36208">
        <w:rPr>
          <w:b/>
          <w:bCs/>
        </w:rPr>
        <w:t xml:space="preserve"> </w:t>
      </w:r>
      <w:r w:rsidR="0073506D" w:rsidRPr="00A36208">
        <w:rPr>
          <w:b/>
          <w:bCs/>
        </w:rPr>
        <w:t>Е.А. Андрищук</w:t>
      </w:r>
    </w:p>
    <w:sectPr w:rsidR="0073506D" w:rsidRPr="0073506D" w:rsidSect="00A36208">
      <w:footerReference w:type="even" r:id="rId7"/>
      <w:footerReference w:type="default" r:id="rId8"/>
      <w:pgSz w:w="11906" w:h="16838" w:code="9"/>
      <w:pgMar w:top="568" w:right="424" w:bottom="56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8DF" w:rsidRDefault="005E78DF">
      <w:r>
        <w:separator/>
      </w:r>
    </w:p>
  </w:endnote>
  <w:endnote w:type="continuationSeparator" w:id="1">
    <w:p w:rsidR="005E78DF" w:rsidRDefault="005E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6208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8DF" w:rsidRDefault="005E78DF">
      <w:r>
        <w:separator/>
      </w:r>
    </w:p>
  </w:footnote>
  <w:footnote w:type="continuationSeparator" w:id="1">
    <w:p w:rsidR="005E78DF" w:rsidRDefault="005E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57386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23FF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0FC0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64BC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2A37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2EB5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8A0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116B"/>
    <w:rsid w:val="005E2D8C"/>
    <w:rsid w:val="005E3DBA"/>
    <w:rsid w:val="005E42B3"/>
    <w:rsid w:val="005E575D"/>
    <w:rsid w:val="005E78DF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4981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06D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1DA9"/>
    <w:rsid w:val="007724D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492A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49C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19CB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72C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3DE0"/>
    <w:rsid w:val="00944881"/>
    <w:rsid w:val="009455F7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025B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1E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450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08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8C7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6E3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1B17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63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31B6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97F0D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B6C13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36B4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6955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paragraph" w:customStyle="1" w:styleId="NoSpacing1">
    <w:name w:val="No Spacing1"/>
    <w:uiPriority w:val="99"/>
    <w:rsid w:val="009147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91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472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97F0D"/>
    <w:rPr>
      <w:rFonts w:ascii="Arial" w:hAnsi="Arial" w:cs="Arial"/>
      <w:lang w:val="ru-RU" w:eastAsia="ru-RU" w:bidi="ar-SA"/>
    </w:rPr>
  </w:style>
  <w:style w:type="paragraph" w:styleId="30">
    <w:name w:val="Body Text Indent 3"/>
    <w:basedOn w:val="a"/>
    <w:link w:val="31"/>
    <w:rsid w:val="00F5695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56955"/>
    <w:rPr>
      <w:sz w:val="16"/>
      <w:szCs w:val="16"/>
    </w:rPr>
  </w:style>
  <w:style w:type="character" w:customStyle="1" w:styleId="fontstyle01">
    <w:name w:val="fontstyle01"/>
    <w:rsid w:val="00F56955"/>
    <w:rPr>
      <w:rFonts w:ascii="TimesNewRomanPSMT" w:eastAsia="TimesNewRomanPSM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2022-09-07T06:45:00Z</dcterms:created>
  <dcterms:modified xsi:type="dcterms:W3CDTF">2022-09-07T06:45:00Z</dcterms:modified>
</cp:coreProperties>
</file>