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F7" w:rsidRDefault="00A06A9B">
      <w:pPr>
        <w:shd w:val="clear" w:color="auto" w:fill="FFFFFF"/>
        <w:spacing w:line="485" w:lineRule="exact"/>
        <w:ind w:right="14"/>
        <w:jc w:val="center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Соглашение</w:t>
      </w:r>
    </w:p>
    <w:p w:rsidR="003E77F7" w:rsidRDefault="00A06A9B">
      <w:pPr>
        <w:shd w:val="clear" w:color="auto" w:fill="FFFFFF"/>
        <w:spacing w:line="485" w:lineRule="exact"/>
        <w:ind w:right="29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информационном взаимодействии между Управлением 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Федерального</w:t>
      </w:r>
      <w:proofErr w:type="gramEnd"/>
    </w:p>
    <w:p w:rsidR="003E77F7" w:rsidRDefault="00A06A9B">
      <w:pPr>
        <w:shd w:val="clear" w:color="auto" w:fill="FFFFFF"/>
        <w:spacing w:line="485" w:lineRule="exact"/>
        <w:ind w:right="24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казначейства по Тульской области и контрольно-счетной палатой</w:t>
      </w:r>
    </w:p>
    <w:p w:rsidR="003E77F7" w:rsidRDefault="00A06A9B">
      <w:pPr>
        <w:shd w:val="clear" w:color="auto" w:fill="FFFFFF"/>
        <w:spacing w:line="485" w:lineRule="exact"/>
        <w:ind w:right="10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 город Алексин</w:t>
      </w:r>
    </w:p>
    <w:p w:rsidR="003E77F7" w:rsidRDefault="00A06A9B">
      <w:pPr>
        <w:shd w:val="clear" w:color="auto" w:fill="FFFFFF"/>
        <w:tabs>
          <w:tab w:val="left" w:pos="6662"/>
        </w:tabs>
        <w:spacing w:before="509"/>
      </w:pPr>
      <w:r>
        <w:rPr>
          <w:rFonts w:eastAsia="Times New Roman"/>
          <w:color w:val="000000"/>
          <w:spacing w:val="-3"/>
          <w:sz w:val="28"/>
          <w:szCs w:val="28"/>
        </w:rPr>
        <w:t>г. Тула</w:t>
      </w:r>
      <w:r>
        <w:rPr>
          <w:rFonts w:eastAsia="Times New Roman"/>
          <w:color w:val="000000"/>
          <w:sz w:val="28"/>
          <w:szCs w:val="28"/>
        </w:rPr>
        <w:tab/>
      </w:r>
      <w:r w:rsidR="006C73AA">
        <w:rPr>
          <w:rFonts w:eastAsia="Times New Roman"/>
          <w:color w:val="000000"/>
          <w:sz w:val="28"/>
          <w:szCs w:val="28"/>
        </w:rPr>
        <w:t xml:space="preserve">   </w:t>
      </w:r>
      <w:r w:rsidR="00355BDA">
        <w:rPr>
          <w:rFonts w:eastAsia="Times New Roman"/>
          <w:color w:val="000000"/>
          <w:spacing w:val="7"/>
          <w:sz w:val="28"/>
          <w:szCs w:val="28"/>
        </w:rPr>
        <w:t>«26</w:t>
      </w:r>
      <w:r>
        <w:rPr>
          <w:rFonts w:eastAsia="Times New Roman"/>
          <w:color w:val="000000"/>
          <w:spacing w:val="7"/>
          <w:sz w:val="28"/>
          <w:szCs w:val="28"/>
        </w:rPr>
        <w:t xml:space="preserve">» </w:t>
      </w:r>
      <w:r w:rsidR="00355BDA">
        <w:rPr>
          <w:rFonts w:eastAsia="Times New Roman"/>
          <w:color w:val="000000"/>
          <w:spacing w:val="7"/>
          <w:sz w:val="28"/>
          <w:szCs w:val="28"/>
        </w:rPr>
        <w:t xml:space="preserve">декабря 2014 </w:t>
      </w:r>
      <w:r>
        <w:rPr>
          <w:rFonts w:eastAsia="Times New Roman"/>
          <w:color w:val="000000"/>
          <w:spacing w:val="7"/>
          <w:sz w:val="28"/>
          <w:szCs w:val="28"/>
        </w:rPr>
        <w:t>г</w:t>
      </w:r>
      <w:r w:rsidR="00355BDA">
        <w:rPr>
          <w:rFonts w:eastAsia="Times New Roman"/>
          <w:color w:val="000000"/>
          <w:spacing w:val="7"/>
          <w:sz w:val="28"/>
          <w:szCs w:val="28"/>
        </w:rPr>
        <w:t>ода</w:t>
      </w:r>
    </w:p>
    <w:p w:rsidR="003E77F7" w:rsidRDefault="00A06A9B">
      <w:pPr>
        <w:shd w:val="clear" w:color="auto" w:fill="FFFFFF"/>
        <w:spacing w:before="533" w:line="485" w:lineRule="exact"/>
        <w:ind w:right="10" w:firstLine="710"/>
        <w:jc w:val="both"/>
      </w:pPr>
      <w:proofErr w:type="gramStart"/>
      <w:r>
        <w:rPr>
          <w:rFonts w:eastAsia="Times New Roman"/>
          <w:color w:val="000000"/>
          <w:spacing w:val="3"/>
          <w:sz w:val="28"/>
          <w:szCs w:val="28"/>
        </w:rPr>
        <w:t xml:space="preserve">Управление Федерального казначейства по Тульской области в лице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руководителя Управления Федерального казначейства по Тульской области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Чернова Виталия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Владленовича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действующей на основании Положения об </w:t>
      </w:r>
      <w:r>
        <w:rPr>
          <w:rFonts w:eastAsia="Times New Roman"/>
          <w:color w:val="000000"/>
          <w:sz w:val="28"/>
          <w:szCs w:val="28"/>
        </w:rPr>
        <w:t xml:space="preserve">Управлении Федерального казначейства по Тульской области, утвержденного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приказом Федерального казначейства от 27 декабря 2013 года № 316, с одной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стороны, и контрольно-счетная палата муниципального образования город </w:t>
      </w:r>
      <w:r>
        <w:rPr>
          <w:rFonts w:eastAsia="Times New Roman"/>
          <w:color w:val="000000"/>
          <w:sz w:val="28"/>
          <w:szCs w:val="28"/>
        </w:rPr>
        <w:t xml:space="preserve">Алексин в лице председателя Оксиненко Натальи Геннадьевны, действующей на </w:t>
      </w:r>
      <w:r>
        <w:rPr>
          <w:rFonts w:eastAsia="Times New Roman"/>
          <w:color w:val="000000"/>
          <w:spacing w:val="-1"/>
          <w:sz w:val="28"/>
          <w:szCs w:val="28"/>
        </w:rPr>
        <w:t>основании Положения 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контрольно-счетной палате муниципального образования </w:t>
      </w:r>
      <w:r>
        <w:rPr>
          <w:rFonts w:eastAsia="Times New Roman"/>
          <w:color w:val="000000"/>
          <w:sz w:val="28"/>
          <w:szCs w:val="28"/>
        </w:rPr>
        <w:t xml:space="preserve">город Алексин, с другой стороны, именуемые в дальнейшем Стороны, в целях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определения общих принципов информационного взаимодействия, а также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дальнейшего развития информационных связей заключили настоящее </w:t>
      </w:r>
      <w:r>
        <w:rPr>
          <w:rFonts w:eastAsia="Times New Roman"/>
          <w:color w:val="000000"/>
          <w:sz w:val="28"/>
          <w:szCs w:val="28"/>
        </w:rPr>
        <w:t>Соглашение о нижеследующем.</w:t>
      </w:r>
    </w:p>
    <w:p w:rsidR="003E77F7" w:rsidRDefault="00A06A9B">
      <w:pPr>
        <w:shd w:val="clear" w:color="auto" w:fill="FFFFFF"/>
        <w:spacing w:before="614"/>
        <w:ind w:left="53"/>
        <w:jc w:val="center"/>
      </w:pPr>
      <w:r>
        <w:rPr>
          <w:color w:val="000000"/>
          <w:spacing w:val="-4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4"/>
          <w:sz w:val="28"/>
          <w:szCs w:val="28"/>
        </w:rPr>
        <w:t>Общие положения</w:t>
      </w:r>
    </w:p>
    <w:p w:rsidR="00A06A9B" w:rsidRPr="00355BDA" w:rsidRDefault="00A06A9B" w:rsidP="00355BDA">
      <w:pPr>
        <w:shd w:val="clear" w:color="auto" w:fill="FFFFFF"/>
        <w:spacing w:before="370" w:line="485" w:lineRule="exact"/>
        <w:ind w:left="14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1.1. </w:t>
      </w:r>
      <w:proofErr w:type="gramStart"/>
      <w:r>
        <w:rPr>
          <w:rFonts w:eastAsia="Times New Roman"/>
          <w:color w:val="000000"/>
          <w:spacing w:val="16"/>
          <w:sz w:val="28"/>
          <w:szCs w:val="28"/>
        </w:rPr>
        <w:t xml:space="preserve">Правовыми основаниями для информационного взаимодействия </w:t>
      </w:r>
      <w:r>
        <w:rPr>
          <w:rFonts w:eastAsia="Times New Roman"/>
          <w:color w:val="000000"/>
          <w:spacing w:val="32"/>
          <w:sz w:val="28"/>
          <w:szCs w:val="28"/>
        </w:rPr>
        <w:t xml:space="preserve">Управления Федерального казначейства по Тульской области 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счетной палатой Тульской области являются Конституция Российской </w:t>
      </w:r>
      <w:r>
        <w:rPr>
          <w:rFonts w:eastAsia="Times New Roman"/>
          <w:color w:val="000000"/>
          <w:sz w:val="28"/>
          <w:szCs w:val="28"/>
        </w:rPr>
        <w:t xml:space="preserve">Федерации, Бюджетный кодекс Российской Федерации, статья 15 Федерального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закона от 7 февраля 2011 г. № 6-ФЗ «Об общих принципах организации и </w:t>
      </w:r>
      <w:r>
        <w:rPr>
          <w:rFonts w:eastAsia="Times New Roman"/>
          <w:color w:val="000000"/>
          <w:sz w:val="28"/>
          <w:szCs w:val="28"/>
        </w:rPr>
        <w:t xml:space="preserve">деятельности контрольно- счетных органов субъектов Российской Федерации 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муниципальных образований», Положение о Федеральном казначействе, </w:t>
      </w:r>
      <w:r>
        <w:rPr>
          <w:rFonts w:eastAsia="Times New Roman"/>
          <w:color w:val="000000"/>
          <w:spacing w:val="8"/>
          <w:sz w:val="28"/>
          <w:szCs w:val="28"/>
        </w:rPr>
        <w:t>утвержденное постановлением Правительства Российской Федерации от 1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декабря 2004 г. № 703, Положение об Управлении Федерального казначейства по</w:t>
      </w:r>
      <w:r w:rsidR="00355BD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Тульской области, утвержденное приказом Федерального казначейства от 27 </w:t>
      </w:r>
      <w:r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декабря 2013 года № 316, решение Собрания депутатов муниципального </w:t>
      </w:r>
      <w:r>
        <w:rPr>
          <w:rFonts w:eastAsia="Times New Roman"/>
          <w:color w:val="000000"/>
          <w:spacing w:val="1"/>
          <w:sz w:val="28"/>
          <w:szCs w:val="28"/>
        </w:rPr>
        <w:t>образования город Ал</w:t>
      </w:r>
      <w:r w:rsidR="00355BDA">
        <w:rPr>
          <w:rFonts w:eastAsia="Times New Roman"/>
          <w:color w:val="000000"/>
          <w:spacing w:val="1"/>
          <w:sz w:val="28"/>
          <w:szCs w:val="28"/>
        </w:rPr>
        <w:t xml:space="preserve">ексин от 27 октября 2014 года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№ 3(3).9 «О создании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контрольно-счетной палаты муниципального образования город Алексин» и иные </w:t>
      </w:r>
      <w:r>
        <w:rPr>
          <w:rFonts w:eastAsia="Times New Roman"/>
          <w:color w:val="000000"/>
          <w:sz w:val="28"/>
          <w:szCs w:val="28"/>
        </w:rPr>
        <w:t>нормативные правовые акты Российской Федерации.</w:t>
      </w:r>
      <w:proofErr w:type="gramEnd"/>
    </w:p>
    <w:p w:rsidR="00A06A9B" w:rsidRDefault="00A06A9B" w:rsidP="00A06A9B">
      <w:pPr>
        <w:shd w:val="clear" w:color="auto" w:fill="FFFFFF"/>
        <w:spacing w:line="490" w:lineRule="exact"/>
        <w:ind w:right="19" w:firstLine="773"/>
        <w:jc w:val="both"/>
      </w:pPr>
      <w:r>
        <w:rPr>
          <w:color w:val="000000"/>
          <w:spacing w:val="11"/>
          <w:sz w:val="28"/>
          <w:szCs w:val="28"/>
        </w:rPr>
        <w:t xml:space="preserve">1.2.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Соглашение регламентирует информационное взаимодействие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Сторон при передаче информации, на основании которой осуществляются </w:t>
      </w:r>
      <w:r>
        <w:rPr>
          <w:rFonts w:eastAsia="Times New Roman"/>
          <w:color w:val="000000"/>
          <w:sz w:val="28"/>
          <w:szCs w:val="28"/>
        </w:rPr>
        <w:t xml:space="preserve">операции со средствами муниципального образования, а также отчетных и иных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документов Управления Федерального казначейства по Тульской области по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кассовому обслуживанию исполнения бюджета муниципального образования </w:t>
      </w:r>
      <w:r>
        <w:rPr>
          <w:rFonts w:eastAsia="Times New Roman"/>
          <w:color w:val="000000"/>
          <w:sz w:val="28"/>
          <w:szCs w:val="28"/>
        </w:rPr>
        <w:t xml:space="preserve">— город Алексин в контрольно-счетную палату муниципального образования город </w:t>
      </w:r>
      <w:r>
        <w:rPr>
          <w:rFonts w:eastAsia="Times New Roman"/>
          <w:color w:val="000000"/>
          <w:spacing w:val="-2"/>
          <w:sz w:val="28"/>
          <w:szCs w:val="28"/>
        </w:rPr>
        <w:t>Алексин.</w:t>
      </w:r>
    </w:p>
    <w:p w:rsidR="00A06A9B" w:rsidRDefault="00A06A9B" w:rsidP="00355BDA">
      <w:pPr>
        <w:shd w:val="clear" w:color="auto" w:fill="FFFFFF"/>
        <w:spacing w:before="475" w:line="485" w:lineRule="exact"/>
        <w:ind w:left="3600" w:right="2074" w:hanging="720"/>
        <w:jc w:val="center"/>
      </w:pPr>
      <w:r>
        <w:rPr>
          <w:color w:val="000000"/>
          <w:spacing w:val="-2"/>
          <w:sz w:val="28"/>
          <w:szCs w:val="28"/>
        </w:rPr>
        <w:t xml:space="preserve">2. </w:t>
      </w:r>
      <w:r w:rsidR="00355BDA">
        <w:rPr>
          <w:rFonts w:eastAsia="Times New Roman"/>
          <w:color w:val="000000"/>
          <w:spacing w:val="-2"/>
          <w:sz w:val="28"/>
          <w:szCs w:val="28"/>
        </w:rPr>
        <w:t>Предмет Соглашения и основные принципы взаимодействия</w:t>
      </w:r>
    </w:p>
    <w:p w:rsidR="00A06A9B" w:rsidRDefault="00A06A9B" w:rsidP="00DB60BF">
      <w:pPr>
        <w:shd w:val="clear" w:color="auto" w:fill="FFFFFF"/>
        <w:tabs>
          <w:tab w:val="left" w:pos="2184"/>
        </w:tabs>
        <w:spacing w:before="336" w:line="485" w:lineRule="exact"/>
        <w:ind w:firstLine="851"/>
        <w:jc w:val="both"/>
      </w:pPr>
      <w:r>
        <w:rPr>
          <w:color w:val="000000"/>
          <w:spacing w:val="-6"/>
          <w:sz w:val="28"/>
          <w:szCs w:val="28"/>
        </w:rPr>
        <w:t>2.1.</w:t>
      </w:r>
      <w:r w:rsidR="00DB60BF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Предметом Соглашения является обмен </w:t>
      </w:r>
      <w:r w:rsidR="00236AA4">
        <w:rPr>
          <w:rFonts w:eastAsia="Times New Roman"/>
          <w:color w:val="000000"/>
          <w:spacing w:val="-1"/>
          <w:sz w:val="28"/>
          <w:szCs w:val="28"/>
        </w:rPr>
        <w:t xml:space="preserve">информацией </w:t>
      </w:r>
      <w:r>
        <w:rPr>
          <w:rFonts w:eastAsia="Times New Roman"/>
          <w:color w:val="000000"/>
          <w:spacing w:val="-1"/>
          <w:sz w:val="28"/>
          <w:szCs w:val="28"/>
        </w:rPr>
        <w:t>при</w:t>
      </w:r>
      <w:r w:rsidR="00236AA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236AA4">
        <w:rPr>
          <w:rFonts w:eastAsia="Times New Roman"/>
          <w:color w:val="000000"/>
          <w:spacing w:val="1"/>
          <w:sz w:val="28"/>
          <w:szCs w:val="28"/>
        </w:rPr>
        <w:t>осуществлении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контроля за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соблюдением требований бюджетного</w:t>
      </w:r>
      <w:r w:rsidR="00236AA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законодательства Российской Федерации.</w:t>
      </w:r>
    </w:p>
    <w:p w:rsidR="00A06A9B" w:rsidRPr="00DB60BF" w:rsidRDefault="00DB60BF" w:rsidP="00DB60BF">
      <w:pPr>
        <w:shd w:val="clear" w:color="auto" w:fill="FFFFFF"/>
        <w:tabs>
          <w:tab w:val="left" w:pos="851"/>
        </w:tabs>
        <w:spacing w:line="485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A06A9B">
        <w:rPr>
          <w:color w:val="000000"/>
          <w:spacing w:val="-6"/>
          <w:sz w:val="28"/>
          <w:szCs w:val="28"/>
        </w:rPr>
        <w:t>2.2.</w:t>
      </w:r>
      <w:r w:rsidR="00A06A9B">
        <w:rPr>
          <w:color w:val="000000"/>
          <w:sz w:val="28"/>
          <w:szCs w:val="28"/>
        </w:rPr>
        <w:tab/>
      </w:r>
      <w:r w:rsidR="00A06A9B">
        <w:rPr>
          <w:rFonts w:eastAsia="Times New Roman"/>
          <w:color w:val="000000"/>
          <w:sz w:val="28"/>
          <w:szCs w:val="28"/>
        </w:rPr>
        <w:t>Стороны при организац</w:t>
      </w:r>
      <w:r>
        <w:rPr>
          <w:rFonts w:eastAsia="Times New Roman"/>
          <w:color w:val="000000"/>
          <w:sz w:val="28"/>
          <w:szCs w:val="28"/>
        </w:rPr>
        <w:t xml:space="preserve">ии взаимодействия и координации </w:t>
      </w:r>
      <w:r w:rsidR="00A06A9B">
        <w:rPr>
          <w:rFonts w:eastAsia="Times New Roman"/>
          <w:color w:val="000000"/>
          <w:sz w:val="28"/>
          <w:szCs w:val="28"/>
        </w:rPr>
        <w:t>деятельности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06A9B">
        <w:rPr>
          <w:rFonts w:eastAsia="Times New Roman"/>
          <w:color w:val="000000"/>
          <w:sz w:val="28"/>
          <w:szCs w:val="28"/>
        </w:rPr>
        <w:t>руководствуются следующими принципами:</w:t>
      </w:r>
    </w:p>
    <w:p w:rsidR="00DB60BF" w:rsidRDefault="00A06A9B" w:rsidP="00DB60BF">
      <w:pPr>
        <w:shd w:val="clear" w:color="auto" w:fill="FFFFFF"/>
        <w:spacing w:line="480" w:lineRule="exact"/>
        <w:ind w:right="14" w:firstLine="782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строгое соблюдение Сторонами государственной, служебной и иной </w:t>
      </w:r>
      <w:r>
        <w:rPr>
          <w:rFonts w:eastAsia="Times New Roman"/>
          <w:color w:val="000000"/>
          <w:spacing w:val="-1"/>
          <w:sz w:val="28"/>
          <w:szCs w:val="28"/>
        </w:rPr>
        <w:t>охраняемой законом тайны;</w:t>
      </w:r>
    </w:p>
    <w:p w:rsidR="00DB60BF" w:rsidRDefault="00A06A9B" w:rsidP="00DB60BF">
      <w:pPr>
        <w:shd w:val="clear" w:color="auto" w:fill="FFFFFF"/>
        <w:spacing w:line="480" w:lineRule="exact"/>
        <w:ind w:right="14" w:firstLine="782"/>
        <w:jc w:val="both"/>
      </w:pPr>
      <w:r>
        <w:rPr>
          <w:rFonts w:eastAsia="Times New Roman"/>
          <w:color w:val="000000"/>
          <w:sz w:val="28"/>
          <w:szCs w:val="28"/>
        </w:rPr>
        <w:t>своевременность предоставления информации;</w:t>
      </w:r>
    </w:p>
    <w:p w:rsidR="00273EAC" w:rsidRDefault="00A06A9B" w:rsidP="00273EAC">
      <w:pPr>
        <w:shd w:val="clear" w:color="auto" w:fill="FFFFFF"/>
        <w:spacing w:line="480" w:lineRule="exact"/>
        <w:ind w:right="14" w:firstLine="78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обязательность и безупречность исполнения достигнутых Сторонами </w:t>
      </w:r>
      <w:r>
        <w:rPr>
          <w:rFonts w:eastAsia="Times New Roman"/>
          <w:color w:val="000000"/>
          <w:sz w:val="28"/>
          <w:szCs w:val="28"/>
        </w:rPr>
        <w:t>договоренностей;</w:t>
      </w:r>
    </w:p>
    <w:p w:rsidR="00273EAC" w:rsidRDefault="00A06A9B" w:rsidP="00273EAC">
      <w:pPr>
        <w:shd w:val="clear" w:color="auto" w:fill="FFFFFF"/>
        <w:spacing w:line="480" w:lineRule="exact"/>
        <w:ind w:right="14" w:firstLine="782"/>
        <w:jc w:val="both"/>
      </w:pPr>
      <w:r>
        <w:rPr>
          <w:rFonts w:eastAsia="Times New Roman"/>
          <w:color w:val="000000"/>
          <w:sz w:val="28"/>
          <w:szCs w:val="28"/>
        </w:rPr>
        <w:t>использование информации, полученной в рамках настоящего Соглашения, исключительно в служебных целях;</w:t>
      </w:r>
    </w:p>
    <w:p w:rsidR="00A06A9B" w:rsidRDefault="00A06A9B" w:rsidP="00273EAC">
      <w:pPr>
        <w:shd w:val="clear" w:color="auto" w:fill="FFFFFF"/>
        <w:spacing w:line="480" w:lineRule="exact"/>
        <w:ind w:right="14" w:firstLine="78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передача информации, полученной в рамках настоящего Соглашения, </w:t>
      </w:r>
      <w:r>
        <w:rPr>
          <w:rFonts w:eastAsia="Times New Roman"/>
          <w:color w:val="000000"/>
          <w:sz w:val="28"/>
          <w:szCs w:val="28"/>
        </w:rPr>
        <w:t>третьей стороне должна осуществляться только с письменного согласия Стороны, предоставившей эту информацию, за исключением случаев передачи информации</w:t>
      </w:r>
    </w:p>
    <w:p w:rsidR="00A06A9B" w:rsidRDefault="00A06A9B" w:rsidP="00A06A9B">
      <w:pPr>
        <w:shd w:val="clear" w:color="auto" w:fill="FFFFFF"/>
        <w:spacing w:line="485" w:lineRule="exact"/>
        <w:ind w:left="10"/>
      </w:pPr>
      <w:r>
        <w:rPr>
          <w:rFonts w:eastAsia="Times New Roman"/>
          <w:color w:val="000000"/>
          <w:sz w:val="28"/>
          <w:szCs w:val="28"/>
        </w:rPr>
        <w:t>в соответствии с требованиями законодательства Российской Федерации;</w:t>
      </w:r>
    </w:p>
    <w:p w:rsidR="00A06A9B" w:rsidRDefault="00A06A9B" w:rsidP="00A06A9B">
      <w:pPr>
        <w:shd w:val="clear" w:color="auto" w:fill="FFFFFF"/>
        <w:spacing w:line="485" w:lineRule="exact"/>
        <w:ind w:right="43" w:firstLine="782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обеспечение передачи информации (за исключением сведений, </w:t>
      </w:r>
      <w:r>
        <w:rPr>
          <w:rFonts w:eastAsia="Times New Roman"/>
          <w:color w:val="000000"/>
          <w:spacing w:val="14"/>
          <w:sz w:val="28"/>
          <w:szCs w:val="28"/>
        </w:rPr>
        <w:lastRenderedPageBreak/>
        <w:t xml:space="preserve">составляющих государственную тайну) с соблюдением требований,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установленных Федеральным законом от 27 июня 2006 г. № 149-ФЗ «Об </w:t>
      </w:r>
      <w:r>
        <w:rPr>
          <w:rFonts w:eastAsia="Times New Roman"/>
          <w:color w:val="000000"/>
          <w:sz w:val="28"/>
          <w:szCs w:val="28"/>
        </w:rPr>
        <w:t>информации, информационных технологиях и о защите информации»;</w:t>
      </w:r>
    </w:p>
    <w:p w:rsidR="00A06A9B" w:rsidRDefault="00A06A9B" w:rsidP="00A06A9B">
      <w:pPr>
        <w:shd w:val="clear" w:color="auto" w:fill="FFFFFF"/>
        <w:spacing w:line="485" w:lineRule="exact"/>
        <w:ind w:left="10" w:right="24" w:firstLine="782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обеспечение передачи информации, составляющей государственную тайну, </w:t>
      </w:r>
      <w:r>
        <w:rPr>
          <w:rFonts w:eastAsia="Times New Roman"/>
          <w:color w:val="000000"/>
          <w:sz w:val="28"/>
          <w:szCs w:val="28"/>
        </w:rPr>
        <w:t xml:space="preserve">на бумажном или магнитном носителях через соответствующие структурные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подразделения Сторон с соблюдением необходимых требований по защите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информации и обеспечению режима секретности, установленных </w:t>
      </w:r>
      <w:r>
        <w:rPr>
          <w:rFonts w:eastAsia="Times New Roman"/>
          <w:color w:val="000000"/>
          <w:sz w:val="28"/>
          <w:szCs w:val="28"/>
        </w:rPr>
        <w:t>законодательством Российской Федерации по защите государственной тайны и другими нормативными правовыми актами Российской Федерации;</w:t>
      </w:r>
    </w:p>
    <w:p w:rsidR="00A06A9B" w:rsidRDefault="00A06A9B" w:rsidP="00A06A9B">
      <w:pPr>
        <w:shd w:val="clear" w:color="auto" w:fill="FFFFFF"/>
        <w:spacing w:line="485" w:lineRule="exact"/>
        <w:ind w:left="730"/>
      </w:pPr>
      <w:r>
        <w:rPr>
          <w:rFonts w:eastAsia="Times New Roman"/>
          <w:color w:val="000000"/>
          <w:sz w:val="28"/>
          <w:szCs w:val="28"/>
        </w:rPr>
        <w:t>обеспечение защиты информации и контроля доступа к информации.</w:t>
      </w:r>
    </w:p>
    <w:p w:rsidR="00A06A9B" w:rsidRDefault="00A06A9B" w:rsidP="00A06A9B">
      <w:pPr>
        <w:shd w:val="clear" w:color="auto" w:fill="FFFFFF"/>
        <w:spacing w:before="614"/>
        <w:ind w:left="10"/>
        <w:jc w:val="center"/>
      </w:pPr>
      <w:r>
        <w:rPr>
          <w:color w:val="000000"/>
          <w:sz w:val="28"/>
          <w:szCs w:val="28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>Порядок информационного взаимодействия</w:t>
      </w:r>
    </w:p>
    <w:p w:rsidR="00A06A9B" w:rsidRDefault="00A06A9B" w:rsidP="007E56D3">
      <w:pPr>
        <w:shd w:val="clear" w:color="auto" w:fill="FFFFFF"/>
        <w:tabs>
          <w:tab w:val="left" w:pos="1450"/>
        </w:tabs>
        <w:spacing w:before="379" w:line="480" w:lineRule="exact"/>
        <w:ind w:left="24" w:firstLine="710"/>
        <w:jc w:val="both"/>
      </w:pPr>
      <w:r>
        <w:rPr>
          <w:color w:val="000000"/>
          <w:spacing w:val="-8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Управление Федерального казначейства по Тульской области</w:t>
      </w:r>
      <w:r w:rsidR="007E56D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направляет в контрольно</w:t>
      </w:r>
      <w:r w:rsidR="007E56D3">
        <w:rPr>
          <w:rFonts w:eastAsia="Times New Roman"/>
          <w:color w:val="000000"/>
          <w:spacing w:val="6"/>
          <w:sz w:val="28"/>
          <w:szCs w:val="28"/>
        </w:rPr>
        <w:t xml:space="preserve">-счетную палату муниципального </w:t>
      </w:r>
      <w:r>
        <w:rPr>
          <w:rFonts w:eastAsia="Times New Roman"/>
          <w:color w:val="000000"/>
          <w:spacing w:val="6"/>
          <w:sz w:val="28"/>
          <w:szCs w:val="28"/>
        </w:rPr>
        <w:t>образования город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Алексин информацию в соответствии с перечнем, приведенным в приложении.</w:t>
      </w:r>
    </w:p>
    <w:p w:rsidR="00A06A9B" w:rsidRDefault="00A06A9B" w:rsidP="00A06A9B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5" w:line="480" w:lineRule="exact"/>
        <w:ind w:left="744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Передача информации осуществляется на безвозмездной основе.</w:t>
      </w:r>
    </w:p>
    <w:p w:rsidR="00A06A9B" w:rsidRDefault="00A06A9B" w:rsidP="007E56D3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480" w:lineRule="exact"/>
        <w:ind w:left="29" w:firstLine="715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Стороны осуществляют обмен информацией преимущественно в</w:t>
      </w:r>
      <w:r w:rsidR="007E56D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электронном виде.</w:t>
      </w:r>
    </w:p>
    <w:p w:rsidR="00A06A9B" w:rsidRDefault="00A06A9B" w:rsidP="00B34887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480" w:lineRule="exact"/>
        <w:ind w:left="29" w:firstLine="71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Передача информации в электронном виде осуществляется Сторонами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посредством прикладного программного продукта системы удаленного</w:t>
      </w:r>
      <w:r w:rsidR="00B3488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финансового документооборота (далее - НПО СУФД).</w:t>
      </w:r>
    </w:p>
    <w:p w:rsidR="00A06A9B" w:rsidRDefault="00A06A9B" w:rsidP="00A06A9B">
      <w:pPr>
        <w:shd w:val="clear" w:color="auto" w:fill="FFFFFF"/>
        <w:tabs>
          <w:tab w:val="left" w:pos="1450"/>
        </w:tabs>
        <w:spacing w:line="480" w:lineRule="exact"/>
        <w:ind w:left="29" w:firstLine="715"/>
      </w:pPr>
      <w:r>
        <w:rPr>
          <w:color w:val="000000"/>
          <w:spacing w:val="-9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Обмен информацией в электронном виде осуществляется в текстовых и</w:t>
      </w:r>
      <w:r>
        <w:rPr>
          <w:rFonts w:eastAsia="Times New Roman"/>
          <w:color w:val="000000"/>
          <w:spacing w:val="-2"/>
          <w:sz w:val="28"/>
          <w:szCs w:val="28"/>
        </w:rPr>
        <w:br/>
        <w:t>табличных форматах.</w:t>
      </w:r>
    </w:p>
    <w:p w:rsidR="00A06A9B" w:rsidRDefault="00A06A9B" w:rsidP="00B34887">
      <w:pPr>
        <w:shd w:val="clear" w:color="auto" w:fill="FFFFFF"/>
        <w:tabs>
          <w:tab w:val="left" w:pos="1550"/>
        </w:tabs>
        <w:spacing w:line="480" w:lineRule="exact"/>
        <w:ind w:left="29" w:firstLine="725"/>
        <w:jc w:val="both"/>
      </w:pPr>
      <w:r>
        <w:rPr>
          <w:color w:val="000000"/>
          <w:spacing w:val="-9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Информация, </w:t>
      </w:r>
      <w:r w:rsidR="00B34887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ередаваемая в электронном виде </w:t>
      </w:r>
      <w:r w:rsidR="00B34887"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ежду</w:t>
      </w:r>
      <w:r w:rsidR="00B3488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соответствующими подразделениями Сторон, заверяется электронной подписью</w:t>
      </w:r>
      <w:r w:rsidR="00B3488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уполномоченного лица.</w:t>
      </w:r>
    </w:p>
    <w:p w:rsidR="005D6146" w:rsidRDefault="00A06A9B" w:rsidP="005D6146">
      <w:pPr>
        <w:shd w:val="clear" w:color="auto" w:fill="FFFFFF"/>
        <w:tabs>
          <w:tab w:val="left" w:pos="1459"/>
        </w:tabs>
        <w:spacing w:line="480" w:lineRule="exact"/>
        <w:ind w:left="43" w:firstLine="701"/>
        <w:jc w:val="both"/>
      </w:pPr>
      <w:r>
        <w:rPr>
          <w:color w:val="000000"/>
          <w:spacing w:val="-9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При отсутствии каналов связи обмен информацией может</w:t>
      </w:r>
      <w:r w:rsidR="00B3488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осуществляться на магнитных и/или бумажных носителях.</w:t>
      </w:r>
    </w:p>
    <w:p w:rsidR="00A06A9B" w:rsidRDefault="00A06A9B" w:rsidP="005D6146">
      <w:pPr>
        <w:shd w:val="clear" w:color="auto" w:fill="FFFFFF"/>
        <w:tabs>
          <w:tab w:val="left" w:pos="1459"/>
        </w:tabs>
        <w:spacing w:line="480" w:lineRule="exact"/>
        <w:ind w:left="43" w:firstLine="701"/>
        <w:jc w:val="both"/>
      </w:pPr>
      <w:r>
        <w:rPr>
          <w:color w:val="2B2B2B"/>
          <w:spacing w:val="1"/>
          <w:sz w:val="28"/>
          <w:szCs w:val="28"/>
        </w:rPr>
        <w:t xml:space="preserve">3.8. </w:t>
      </w:r>
      <w:r>
        <w:rPr>
          <w:rFonts w:eastAsia="Times New Roman"/>
          <w:color w:val="2B2B2B"/>
          <w:spacing w:val="1"/>
          <w:sz w:val="28"/>
          <w:szCs w:val="28"/>
        </w:rPr>
        <w:t>Стороны назначают ответственных исполнителей за передачу и</w:t>
      </w:r>
      <w:r w:rsidR="005D6146">
        <w:t xml:space="preserve"> </w:t>
      </w:r>
      <w:r>
        <w:rPr>
          <w:rFonts w:eastAsia="Times New Roman"/>
          <w:color w:val="2B2B2B"/>
          <w:spacing w:val="1"/>
          <w:sz w:val="28"/>
          <w:szCs w:val="28"/>
        </w:rPr>
        <w:t>прием информации, а также по вопросам программно-технического</w:t>
      </w:r>
      <w:r>
        <w:rPr>
          <w:rFonts w:eastAsia="Times New Roman"/>
          <w:color w:val="2B2B2B"/>
          <w:sz w:val="28"/>
          <w:szCs w:val="28"/>
        </w:rPr>
        <w:t xml:space="preserve"> </w:t>
      </w:r>
      <w:r>
        <w:rPr>
          <w:rFonts w:eastAsia="Times New Roman"/>
          <w:color w:val="2B2B2B"/>
          <w:spacing w:val="-5"/>
          <w:sz w:val="28"/>
          <w:szCs w:val="28"/>
        </w:rPr>
        <w:t>взаимодействия.</w:t>
      </w:r>
    </w:p>
    <w:p w:rsidR="00B92110" w:rsidRDefault="00A06A9B" w:rsidP="00B92110">
      <w:pPr>
        <w:shd w:val="clear" w:color="auto" w:fill="FFFFFF"/>
        <w:spacing w:before="557" w:line="485" w:lineRule="exact"/>
        <w:ind w:right="53"/>
        <w:jc w:val="center"/>
      </w:pPr>
      <w:r>
        <w:rPr>
          <w:color w:val="2B2B2B"/>
          <w:spacing w:val="-2"/>
          <w:sz w:val="28"/>
          <w:szCs w:val="28"/>
        </w:rPr>
        <w:lastRenderedPageBreak/>
        <w:t xml:space="preserve">4. </w:t>
      </w:r>
      <w:r>
        <w:rPr>
          <w:rFonts w:eastAsia="Times New Roman"/>
          <w:color w:val="2B2B2B"/>
          <w:spacing w:val="-2"/>
          <w:sz w:val="28"/>
          <w:szCs w:val="28"/>
        </w:rPr>
        <w:t>Заключительные положения</w:t>
      </w:r>
    </w:p>
    <w:p w:rsidR="00B92110" w:rsidRDefault="00B92110" w:rsidP="00B92110">
      <w:pPr>
        <w:shd w:val="clear" w:color="auto" w:fill="FFFFFF"/>
        <w:spacing w:before="557" w:line="485" w:lineRule="exact"/>
        <w:ind w:right="53"/>
        <w:jc w:val="both"/>
      </w:pPr>
      <w:r>
        <w:tab/>
      </w:r>
      <w:r w:rsidR="00A06A9B">
        <w:rPr>
          <w:color w:val="2B2B2B"/>
          <w:spacing w:val="-9"/>
          <w:sz w:val="28"/>
          <w:szCs w:val="28"/>
        </w:rPr>
        <w:t>4.1.</w:t>
      </w:r>
      <w:r w:rsidR="00A06A9B">
        <w:rPr>
          <w:color w:val="2B2B2B"/>
          <w:sz w:val="28"/>
          <w:szCs w:val="28"/>
        </w:rPr>
        <w:tab/>
      </w:r>
      <w:r w:rsidR="00A06A9B">
        <w:rPr>
          <w:rFonts w:eastAsia="Times New Roman"/>
          <w:color w:val="2B2B2B"/>
          <w:spacing w:val="-1"/>
          <w:sz w:val="28"/>
          <w:szCs w:val="28"/>
        </w:rPr>
        <w:t>Настоящее Соглашение заключено на неопределенный срок и</w:t>
      </w:r>
      <w:r>
        <w:rPr>
          <w:rFonts w:eastAsia="Times New Roman"/>
          <w:color w:val="2B2B2B"/>
          <w:spacing w:val="-1"/>
          <w:sz w:val="28"/>
          <w:szCs w:val="28"/>
        </w:rPr>
        <w:t xml:space="preserve"> </w:t>
      </w:r>
      <w:r w:rsidR="00A06A9B">
        <w:rPr>
          <w:rFonts w:eastAsia="Times New Roman"/>
          <w:color w:val="2B2B2B"/>
          <w:spacing w:val="-2"/>
          <w:sz w:val="28"/>
          <w:szCs w:val="28"/>
        </w:rPr>
        <w:t>вступает в силу с момента его подписания Сторонами.</w:t>
      </w:r>
    </w:p>
    <w:p w:rsidR="0078443B" w:rsidRDefault="00B92110" w:rsidP="0078443B">
      <w:pPr>
        <w:shd w:val="clear" w:color="auto" w:fill="FFFFFF"/>
        <w:spacing w:before="120" w:line="485" w:lineRule="exact"/>
        <w:ind w:right="51"/>
        <w:jc w:val="both"/>
      </w:pPr>
      <w:r>
        <w:rPr>
          <w:color w:val="2B2B2B"/>
          <w:spacing w:val="-8"/>
          <w:sz w:val="28"/>
          <w:szCs w:val="28"/>
        </w:rPr>
        <w:tab/>
      </w:r>
      <w:r w:rsidR="00A06A9B">
        <w:rPr>
          <w:color w:val="2B2B2B"/>
          <w:spacing w:val="-8"/>
          <w:sz w:val="28"/>
          <w:szCs w:val="28"/>
        </w:rPr>
        <w:t>4.2.</w:t>
      </w:r>
      <w:r w:rsidR="00A06A9B">
        <w:rPr>
          <w:color w:val="2B2B2B"/>
          <w:sz w:val="28"/>
          <w:szCs w:val="28"/>
        </w:rPr>
        <w:tab/>
      </w:r>
      <w:r w:rsidR="00A06A9B">
        <w:rPr>
          <w:rFonts w:eastAsia="Times New Roman"/>
          <w:color w:val="2B2B2B"/>
          <w:spacing w:val="4"/>
          <w:sz w:val="28"/>
          <w:szCs w:val="28"/>
        </w:rPr>
        <w:t>По взаимному согласию Сторон в настоящее Соглашение могут быть</w:t>
      </w:r>
      <w:r w:rsidR="00A06A9B">
        <w:rPr>
          <w:rFonts w:eastAsia="Times New Roman"/>
          <w:color w:val="2B2B2B"/>
          <w:spacing w:val="4"/>
          <w:sz w:val="28"/>
          <w:szCs w:val="28"/>
        </w:rPr>
        <w:br/>
      </w:r>
      <w:r w:rsidR="00A06A9B">
        <w:rPr>
          <w:rFonts w:eastAsia="Times New Roman"/>
          <w:color w:val="2B2B2B"/>
          <w:spacing w:val="-2"/>
          <w:sz w:val="28"/>
          <w:szCs w:val="28"/>
        </w:rPr>
        <w:t>внесены изменения и дополнения путем заключения дополнительных</w:t>
      </w:r>
      <w:r>
        <w:rPr>
          <w:rFonts w:eastAsia="Times New Roman"/>
          <w:color w:val="2B2B2B"/>
          <w:spacing w:val="-2"/>
          <w:sz w:val="28"/>
          <w:szCs w:val="28"/>
        </w:rPr>
        <w:t xml:space="preserve"> </w:t>
      </w:r>
      <w:r w:rsidR="00A06A9B">
        <w:rPr>
          <w:rFonts w:eastAsia="Times New Roman"/>
          <w:color w:val="2B2B2B"/>
          <w:sz w:val="28"/>
          <w:szCs w:val="28"/>
        </w:rPr>
        <w:t>соглашений, которые будут являться неотъемлемой частью настоящего</w:t>
      </w:r>
      <w:r>
        <w:t xml:space="preserve"> </w:t>
      </w:r>
      <w:r w:rsidR="00A06A9B">
        <w:rPr>
          <w:rFonts w:eastAsia="Times New Roman"/>
          <w:color w:val="2B2B2B"/>
          <w:sz w:val="28"/>
          <w:szCs w:val="28"/>
        </w:rPr>
        <w:t>Соглашения с момента их подписания Сторонами.</w:t>
      </w:r>
    </w:p>
    <w:p w:rsidR="0078443B" w:rsidRDefault="0078443B" w:rsidP="0078443B">
      <w:pPr>
        <w:shd w:val="clear" w:color="auto" w:fill="FFFFFF"/>
        <w:spacing w:before="120" w:line="485" w:lineRule="exact"/>
        <w:ind w:right="51"/>
        <w:jc w:val="both"/>
      </w:pPr>
      <w:r>
        <w:tab/>
      </w:r>
      <w:r w:rsidR="00A06A9B">
        <w:rPr>
          <w:color w:val="2B2B2B"/>
          <w:spacing w:val="-9"/>
          <w:sz w:val="28"/>
          <w:szCs w:val="28"/>
        </w:rPr>
        <w:t>4.3.</w:t>
      </w:r>
      <w:r w:rsidR="00A06A9B">
        <w:rPr>
          <w:color w:val="2B2B2B"/>
          <w:sz w:val="28"/>
          <w:szCs w:val="28"/>
        </w:rPr>
        <w:tab/>
      </w:r>
      <w:r w:rsidR="00A06A9B">
        <w:rPr>
          <w:rFonts w:eastAsia="Times New Roman"/>
          <w:color w:val="2B2B2B"/>
          <w:sz w:val="28"/>
          <w:szCs w:val="28"/>
        </w:rPr>
        <w:t>Настоящее Соглашение может быть расторгнуто по инициативе</w:t>
      </w:r>
      <w:r>
        <w:rPr>
          <w:rFonts w:eastAsia="Times New Roman"/>
          <w:color w:val="2B2B2B"/>
          <w:sz w:val="28"/>
          <w:szCs w:val="28"/>
        </w:rPr>
        <w:t xml:space="preserve"> </w:t>
      </w:r>
      <w:r w:rsidR="00A06A9B">
        <w:rPr>
          <w:rFonts w:eastAsia="Times New Roman"/>
          <w:color w:val="2B2B2B"/>
          <w:spacing w:val="6"/>
          <w:sz w:val="28"/>
          <w:szCs w:val="28"/>
        </w:rPr>
        <w:t>любой из Сторон, о чем необходимо письменно уведомить другую Сторону не</w:t>
      </w:r>
      <w:r>
        <w:rPr>
          <w:rFonts w:eastAsia="Times New Roman"/>
          <w:color w:val="2B2B2B"/>
          <w:spacing w:val="6"/>
          <w:sz w:val="28"/>
          <w:szCs w:val="28"/>
        </w:rPr>
        <w:t xml:space="preserve"> </w:t>
      </w:r>
      <w:proofErr w:type="gramStart"/>
      <w:r w:rsidR="00A06A9B">
        <w:rPr>
          <w:rFonts w:eastAsia="Times New Roman"/>
          <w:color w:val="2B2B2B"/>
          <w:spacing w:val="-2"/>
          <w:sz w:val="28"/>
          <w:szCs w:val="28"/>
        </w:rPr>
        <w:t>позднее</w:t>
      </w:r>
      <w:proofErr w:type="gramEnd"/>
      <w:r w:rsidR="00A06A9B">
        <w:rPr>
          <w:rFonts w:eastAsia="Times New Roman"/>
          <w:color w:val="2B2B2B"/>
          <w:spacing w:val="-2"/>
          <w:sz w:val="28"/>
          <w:szCs w:val="28"/>
        </w:rPr>
        <w:t xml:space="preserve"> чем за три месяца до дня его расторжения.</w:t>
      </w:r>
    </w:p>
    <w:p w:rsidR="00A06A9B" w:rsidRDefault="0078443B" w:rsidP="0078443B">
      <w:pPr>
        <w:shd w:val="clear" w:color="auto" w:fill="FFFFFF"/>
        <w:spacing w:before="120" w:line="485" w:lineRule="exact"/>
        <w:ind w:right="51"/>
        <w:jc w:val="both"/>
      </w:pPr>
      <w:r>
        <w:tab/>
      </w:r>
      <w:r w:rsidR="00A06A9B">
        <w:rPr>
          <w:color w:val="2B2B2B"/>
          <w:spacing w:val="-8"/>
          <w:sz w:val="28"/>
          <w:szCs w:val="28"/>
        </w:rPr>
        <w:t>4.4.</w:t>
      </w:r>
      <w:r w:rsidR="00A06A9B">
        <w:rPr>
          <w:color w:val="2B2B2B"/>
          <w:sz w:val="28"/>
          <w:szCs w:val="28"/>
        </w:rPr>
        <w:tab/>
      </w:r>
      <w:r w:rsidR="00A06A9B">
        <w:rPr>
          <w:rFonts w:eastAsia="Times New Roman"/>
          <w:color w:val="2B2B2B"/>
          <w:spacing w:val="-4"/>
          <w:sz w:val="28"/>
          <w:szCs w:val="28"/>
        </w:rPr>
        <w:t>Настоящее Соглашение</w:t>
      </w:r>
      <w:r>
        <w:rPr>
          <w:rFonts w:eastAsia="Times New Roman"/>
          <w:color w:val="2B2B2B"/>
          <w:spacing w:val="-4"/>
          <w:sz w:val="28"/>
          <w:szCs w:val="28"/>
        </w:rPr>
        <w:t xml:space="preserve"> составлено в двух экземплярах, </w:t>
      </w:r>
      <w:r w:rsidR="00A06A9B">
        <w:rPr>
          <w:rFonts w:eastAsia="Times New Roman"/>
          <w:color w:val="2B2B2B"/>
          <w:spacing w:val="-4"/>
          <w:sz w:val="28"/>
          <w:szCs w:val="28"/>
        </w:rPr>
        <w:t>имеющих</w:t>
      </w:r>
      <w:r>
        <w:rPr>
          <w:rFonts w:eastAsia="Times New Roman"/>
          <w:color w:val="2B2B2B"/>
          <w:spacing w:val="-4"/>
          <w:sz w:val="28"/>
          <w:szCs w:val="28"/>
        </w:rPr>
        <w:t xml:space="preserve"> </w:t>
      </w:r>
      <w:r w:rsidR="00A06A9B">
        <w:rPr>
          <w:rFonts w:eastAsia="Times New Roman"/>
          <w:color w:val="2B2B2B"/>
          <w:spacing w:val="-2"/>
          <w:sz w:val="28"/>
          <w:szCs w:val="28"/>
        </w:rPr>
        <w:t>равную юридическую</w:t>
      </w:r>
      <w:r>
        <w:rPr>
          <w:rFonts w:eastAsia="Times New Roman"/>
          <w:color w:val="2B2B2B"/>
          <w:spacing w:val="-2"/>
          <w:sz w:val="28"/>
          <w:szCs w:val="28"/>
        </w:rPr>
        <w:t xml:space="preserve"> силу, по одному экземпляру для </w:t>
      </w:r>
      <w:r w:rsidR="00A06A9B">
        <w:rPr>
          <w:rFonts w:eastAsia="Times New Roman"/>
          <w:color w:val="2B2B2B"/>
          <w:spacing w:val="-2"/>
          <w:sz w:val="28"/>
          <w:szCs w:val="28"/>
        </w:rPr>
        <w:t>каждой из Сторон</w:t>
      </w:r>
    </w:p>
    <w:p w:rsidR="00FA2541" w:rsidRDefault="00FA2541" w:rsidP="00A06A9B">
      <w:pPr>
        <w:shd w:val="clear" w:color="auto" w:fill="FFFFFF"/>
        <w:spacing w:line="485" w:lineRule="exact"/>
        <w:ind w:right="43"/>
        <w:jc w:val="center"/>
        <w:rPr>
          <w:color w:val="2B2B2B"/>
          <w:spacing w:val="-3"/>
          <w:sz w:val="28"/>
          <w:szCs w:val="28"/>
        </w:rPr>
      </w:pPr>
    </w:p>
    <w:p w:rsidR="00A06A9B" w:rsidRDefault="00A06A9B" w:rsidP="00A06A9B">
      <w:pPr>
        <w:shd w:val="clear" w:color="auto" w:fill="FFFFFF"/>
        <w:spacing w:line="485" w:lineRule="exact"/>
        <w:ind w:right="43"/>
        <w:jc w:val="center"/>
      </w:pPr>
      <w:r>
        <w:rPr>
          <w:color w:val="2B2B2B"/>
          <w:spacing w:val="-3"/>
          <w:sz w:val="28"/>
          <w:szCs w:val="28"/>
        </w:rPr>
        <w:t xml:space="preserve">5. </w:t>
      </w:r>
      <w:r>
        <w:rPr>
          <w:rFonts w:eastAsia="Times New Roman"/>
          <w:color w:val="2B2B2B"/>
          <w:spacing w:val="-3"/>
          <w:sz w:val="28"/>
          <w:szCs w:val="28"/>
        </w:rPr>
        <w:t>Реквизиты Сторон</w:t>
      </w:r>
    </w:p>
    <w:tbl>
      <w:tblPr>
        <w:tblStyle w:val="a3"/>
        <w:tblW w:w="0" w:type="auto"/>
        <w:tblInd w:w="408" w:type="dxa"/>
        <w:tblLayout w:type="fixed"/>
        <w:tblLook w:val="04A0"/>
      </w:tblPr>
      <w:tblGrid>
        <w:gridCol w:w="4803"/>
        <w:gridCol w:w="4965"/>
      </w:tblGrid>
      <w:tr w:rsidR="00FA2541" w:rsidTr="00FA2541">
        <w:tc>
          <w:tcPr>
            <w:tcW w:w="4803" w:type="dxa"/>
          </w:tcPr>
          <w:p w:rsid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Управление Федерального казначейства </w:t>
            </w:r>
            <w:r>
              <w:rPr>
                <w:rFonts w:eastAsia="Times New Roman"/>
                <w:color w:val="2B2B2B"/>
                <w:spacing w:val="-4"/>
                <w:sz w:val="28"/>
                <w:szCs w:val="28"/>
              </w:rPr>
              <w:t xml:space="preserve">по Тульской области </w:t>
            </w:r>
          </w:p>
          <w:p w:rsid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4"/>
                <w:sz w:val="28"/>
                <w:szCs w:val="28"/>
              </w:rPr>
            </w:pPr>
          </w:p>
          <w:p w:rsidR="00FA2541" w:rsidRPr="006C73AA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4"/>
                <w:sz w:val="28"/>
                <w:szCs w:val="28"/>
              </w:rPr>
            </w:pPr>
          </w:p>
          <w:p w:rsid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4"/>
                <w:sz w:val="28"/>
                <w:szCs w:val="28"/>
              </w:rPr>
              <w:t>Юридический адрес: 300041, г. Тула, ул. Сойфера д. 18</w:t>
            </w:r>
          </w:p>
          <w:p w:rsidR="00FA2541" w:rsidRP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2"/>
                <w:sz w:val="28"/>
                <w:szCs w:val="28"/>
              </w:rPr>
            </w:pPr>
          </w:p>
          <w:p w:rsid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Телефон: 84872-32-60-14</w:t>
            </w:r>
          </w:p>
          <w:p w:rsid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15"/>
                <w:sz w:val="28"/>
                <w:szCs w:val="28"/>
              </w:rPr>
            </w:pPr>
            <w:r>
              <w:rPr>
                <w:color w:val="2B2B2B"/>
                <w:spacing w:val="-4"/>
                <w:sz w:val="28"/>
                <w:szCs w:val="28"/>
              </w:rPr>
              <w:t>848753-4-94-86</w:t>
            </w:r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 xml:space="preserve"> </w:t>
            </w:r>
          </w:p>
          <w:p w:rsidR="00FA2541" w:rsidRPr="006C73AA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>Эл</w:t>
            </w:r>
            <w:proofErr w:type="gramStart"/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>очта:</w:t>
            </w:r>
            <w:proofErr w:type="spellStart"/>
            <w:r>
              <w:rPr>
                <w:rFonts w:eastAsia="Times New Roman"/>
                <w:color w:val="2B2B2B"/>
                <w:spacing w:val="-15"/>
                <w:sz w:val="28"/>
                <w:szCs w:val="28"/>
                <w:lang w:val="en-US"/>
              </w:rPr>
              <w:t>ufk</w:t>
            </w:r>
            <w:proofErr w:type="spellEnd"/>
            <w:r w:rsidRPr="00FA2541">
              <w:rPr>
                <w:rFonts w:eastAsia="Times New Roman"/>
                <w:color w:val="2B2B2B"/>
                <w:spacing w:val="-15"/>
                <w:sz w:val="28"/>
                <w:szCs w:val="28"/>
              </w:rPr>
              <w:t>@</w:t>
            </w:r>
            <w:proofErr w:type="spellStart"/>
            <w:r>
              <w:rPr>
                <w:rFonts w:eastAsia="Times New Roman"/>
                <w:color w:val="2B2B2B"/>
                <w:spacing w:val="-15"/>
                <w:sz w:val="28"/>
                <w:szCs w:val="28"/>
                <w:lang w:val="en-US"/>
              </w:rPr>
              <w:t>tula</w:t>
            </w:r>
            <w:proofErr w:type="spellEnd"/>
            <w:r w:rsidRPr="00FA2541">
              <w:rPr>
                <w:rFonts w:eastAsia="Times New Roman"/>
                <w:color w:val="2B2B2B"/>
                <w:spacing w:val="-15"/>
                <w:sz w:val="28"/>
                <w:szCs w:val="28"/>
              </w:rPr>
              <w:t>.</w:t>
            </w:r>
            <w:r>
              <w:rPr>
                <w:rFonts w:eastAsia="Times New Roman"/>
                <w:color w:val="2B2B2B"/>
                <w:spacing w:val="-15"/>
                <w:sz w:val="28"/>
                <w:szCs w:val="28"/>
                <w:lang w:val="en-US"/>
              </w:rPr>
              <w:t>net</w:t>
            </w:r>
          </w:p>
          <w:p w:rsidR="00182382" w:rsidRDefault="00182382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15"/>
                <w:sz w:val="28"/>
                <w:szCs w:val="28"/>
              </w:rPr>
            </w:pPr>
          </w:p>
          <w:p w:rsid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>Руководитель Управления Федерального казначейства по Тульской области</w:t>
            </w:r>
          </w:p>
          <w:p w:rsidR="00FA2541" w:rsidRPr="00FA2541" w:rsidRDefault="00FA2541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 xml:space="preserve">____________________ В.В. Чернов </w:t>
            </w:r>
          </w:p>
          <w:p w:rsidR="00FA2541" w:rsidRDefault="00940E70" w:rsidP="00FA2541">
            <w:pPr>
              <w:tabs>
                <w:tab w:val="left" w:pos="5438"/>
              </w:tabs>
              <w:spacing w:before="120" w:line="317" w:lineRule="exact"/>
              <w:ind w:right="518"/>
              <w:jc w:val="both"/>
              <w:rPr>
                <w:rFonts w:eastAsia="Times New Roman"/>
                <w:color w:val="2B2B2B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2B2B2B"/>
                <w:sz w:val="28"/>
                <w:szCs w:val="28"/>
              </w:rPr>
              <w:t>М.П.</w:t>
            </w:r>
            <w:r w:rsidR="00FA2541">
              <w:rPr>
                <w:rFonts w:eastAsia="Times New Roman"/>
                <w:color w:val="2B2B2B"/>
                <w:sz w:val="28"/>
                <w:szCs w:val="28"/>
              </w:rPr>
              <w:tab/>
            </w:r>
          </w:p>
        </w:tc>
        <w:tc>
          <w:tcPr>
            <w:tcW w:w="4965" w:type="dxa"/>
          </w:tcPr>
          <w:p w:rsidR="00FA2541" w:rsidRPr="00FA2541" w:rsidRDefault="00FA2541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Контрольно-счетная палата муниципального </w:t>
            </w: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образования город Алексин </w:t>
            </w:r>
          </w:p>
          <w:p w:rsidR="00FA2541" w:rsidRPr="00FA2541" w:rsidRDefault="00FA2541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2"/>
                <w:sz w:val="28"/>
                <w:szCs w:val="28"/>
              </w:rPr>
            </w:pPr>
          </w:p>
          <w:p w:rsidR="00FA2541" w:rsidRDefault="00FA2541" w:rsidP="00FA2541">
            <w:pPr>
              <w:shd w:val="clear" w:color="auto" w:fill="FFFFFF"/>
              <w:tabs>
                <w:tab w:val="left" w:pos="5534"/>
              </w:tabs>
              <w:spacing w:before="322" w:line="322" w:lineRule="exact"/>
              <w:ind w:left="403"/>
            </w:pP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Юридический адрес: 301361,</w:t>
            </w:r>
            <w:r>
              <w:rPr>
                <w:rFonts w:eastAsia="Times New Roman"/>
                <w:color w:val="2B2B2B"/>
                <w:sz w:val="28"/>
                <w:szCs w:val="28"/>
              </w:rPr>
              <w:t xml:space="preserve"> Тульская область, г</w:t>
            </w:r>
            <w:proofErr w:type="gramStart"/>
            <w:r>
              <w:rPr>
                <w:rFonts w:eastAsia="Times New Roman"/>
                <w:color w:val="2B2B2B"/>
                <w:sz w:val="28"/>
                <w:szCs w:val="28"/>
              </w:rPr>
              <w:t>.А</w:t>
            </w:r>
            <w:proofErr w:type="gramEnd"/>
            <w:r>
              <w:rPr>
                <w:rFonts w:eastAsia="Times New Roman"/>
                <w:color w:val="2B2B2B"/>
                <w:sz w:val="28"/>
                <w:szCs w:val="28"/>
              </w:rPr>
              <w:t>лексин, ул. Героев Алексинцев, д.9</w:t>
            </w:r>
            <w:r>
              <w:rPr>
                <w:rFonts w:eastAsia="Times New Roman"/>
                <w:color w:val="2B2B2B"/>
                <w:sz w:val="28"/>
                <w:szCs w:val="28"/>
              </w:rPr>
              <w:tab/>
            </w: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Тульская</w:t>
            </w:r>
          </w:p>
          <w:p w:rsidR="00FA2541" w:rsidRPr="006C73AA" w:rsidRDefault="00FA2541" w:rsidP="00FA2541">
            <w:pPr>
              <w:shd w:val="clear" w:color="auto" w:fill="FFFFFF"/>
              <w:tabs>
                <w:tab w:val="left" w:pos="5539"/>
              </w:tabs>
              <w:spacing w:line="322" w:lineRule="exact"/>
              <w:ind w:left="403"/>
              <w:rPr>
                <w:rFonts w:eastAsia="Times New Roman"/>
                <w:color w:val="2B2B2B"/>
                <w:spacing w:val="-3"/>
                <w:sz w:val="28"/>
                <w:szCs w:val="28"/>
              </w:rPr>
            </w:pPr>
          </w:p>
          <w:p w:rsidR="00FA2541" w:rsidRPr="00182382" w:rsidRDefault="00FA2541" w:rsidP="00182382">
            <w:pPr>
              <w:shd w:val="clear" w:color="auto" w:fill="FFFFFF"/>
              <w:tabs>
                <w:tab w:val="left" w:pos="5539"/>
              </w:tabs>
              <w:spacing w:line="322" w:lineRule="exact"/>
              <w:ind w:left="403"/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Телефон: 848753-4-89-86</w:t>
            </w:r>
            <w:r>
              <w:rPr>
                <w:rFonts w:eastAsia="Times New Roman"/>
                <w:color w:val="2B2B2B"/>
                <w:sz w:val="28"/>
                <w:szCs w:val="28"/>
              </w:rPr>
              <w:tab/>
            </w: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область, </w:t>
            </w:r>
            <w:proofErr w:type="gramStart"/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г</w:t>
            </w:r>
            <w:proofErr w:type="gramEnd"/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. Алексин, ул. Героев Алексинцев,</w:t>
            </w:r>
          </w:p>
          <w:p w:rsidR="00FA2541" w:rsidRDefault="00FA2541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9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>Эл</w:t>
            </w:r>
            <w:proofErr w:type="gramStart"/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 xml:space="preserve">очта: </w:t>
            </w:r>
            <w:proofErr w:type="spellStart"/>
            <w:r>
              <w:rPr>
                <w:rFonts w:eastAsia="Times New Roman"/>
                <w:color w:val="2B2B2B"/>
                <w:spacing w:val="-9"/>
                <w:sz w:val="28"/>
                <w:szCs w:val="28"/>
                <w:lang w:val="en-US"/>
              </w:rPr>
              <w:t>kspaleksin</w:t>
            </w:r>
            <w:proofErr w:type="spellEnd"/>
            <w:r w:rsidRPr="00FA2541">
              <w:rPr>
                <w:rFonts w:eastAsia="Times New Roman"/>
                <w:color w:val="2B2B2B"/>
                <w:spacing w:val="-9"/>
                <w:sz w:val="28"/>
                <w:szCs w:val="28"/>
              </w:rPr>
              <w:t>@</w:t>
            </w:r>
            <w:proofErr w:type="spellStart"/>
            <w:r>
              <w:rPr>
                <w:rFonts w:eastAsia="Times New Roman"/>
                <w:color w:val="2B2B2B"/>
                <w:spacing w:val="-9"/>
                <w:sz w:val="28"/>
                <w:szCs w:val="28"/>
                <w:lang w:val="en-US"/>
              </w:rPr>
              <w:t>yandex</w:t>
            </w:r>
            <w:proofErr w:type="spellEnd"/>
            <w:r w:rsidRPr="00FA2541">
              <w:rPr>
                <w:rFonts w:eastAsia="Times New Roman"/>
                <w:color w:val="2B2B2B"/>
                <w:spacing w:val="-9"/>
                <w:sz w:val="28"/>
                <w:szCs w:val="28"/>
              </w:rPr>
              <w:t>.</w:t>
            </w:r>
            <w:proofErr w:type="spellStart"/>
            <w:r>
              <w:rPr>
                <w:rFonts w:eastAsia="Times New Roman"/>
                <w:color w:val="2B2B2B"/>
                <w:spacing w:val="-9"/>
                <w:sz w:val="28"/>
                <w:szCs w:val="28"/>
                <w:lang w:val="en-US"/>
              </w:rPr>
              <w:t>ru</w:t>
            </w:r>
            <w:proofErr w:type="spellEnd"/>
          </w:p>
          <w:p w:rsidR="00182382" w:rsidRDefault="00182382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9"/>
                <w:sz w:val="28"/>
                <w:szCs w:val="28"/>
              </w:rPr>
            </w:pPr>
          </w:p>
          <w:p w:rsidR="00FA2541" w:rsidRDefault="00FA2541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9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>Председатель контрольно-счетной палаты муниципального образования город Алексин</w:t>
            </w:r>
          </w:p>
          <w:p w:rsidR="00FA2541" w:rsidRDefault="00FA2541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9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9"/>
                <w:sz w:val="28"/>
                <w:szCs w:val="28"/>
              </w:rPr>
              <w:t>_______________Н.Г. Оксиненко</w:t>
            </w:r>
          </w:p>
          <w:p w:rsidR="00FA2541" w:rsidRPr="00FA2541" w:rsidRDefault="00940E70" w:rsidP="00FA2541">
            <w:pPr>
              <w:shd w:val="clear" w:color="auto" w:fill="FFFFFF"/>
              <w:tabs>
                <w:tab w:val="left" w:pos="5438"/>
              </w:tabs>
              <w:spacing w:before="120" w:line="317" w:lineRule="exact"/>
              <w:ind w:left="408" w:right="518"/>
              <w:jc w:val="both"/>
              <w:rPr>
                <w:rFonts w:eastAsia="Times New Roman"/>
                <w:color w:val="2B2B2B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М.П.</w:t>
            </w:r>
          </w:p>
        </w:tc>
      </w:tr>
    </w:tbl>
    <w:p w:rsidR="00A06A9B" w:rsidRDefault="00A06A9B" w:rsidP="00A06A9B">
      <w:pPr>
        <w:shd w:val="clear" w:color="auto" w:fill="FFFFFF"/>
        <w:tabs>
          <w:tab w:val="left" w:pos="5544"/>
        </w:tabs>
        <w:spacing w:line="322" w:lineRule="exact"/>
        <w:ind w:left="418"/>
      </w:pPr>
      <w:r>
        <w:rPr>
          <w:rFonts w:eastAsia="Times New Roman"/>
          <w:color w:val="2B2B2B"/>
          <w:sz w:val="28"/>
          <w:szCs w:val="28"/>
        </w:rPr>
        <w:tab/>
      </w:r>
    </w:p>
    <w:p w:rsidR="00A06A9B" w:rsidRDefault="00A06A9B">
      <w:pPr>
        <w:shd w:val="clear" w:color="auto" w:fill="FFFFFF"/>
        <w:spacing w:before="370" w:line="485" w:lineRule="exact"/>
        <w:ind w:left="14"/>
        <w:jc w:val="both"/>
      </w:pPr>
    </w:p>
    <w:sectPr w:rsidR="00A06A9B" w:rsidSect="003E77F7">
      <w:type w:val="continuous"/>
      <w:pgSz w:w="11909" w:h="16834"/>
      <w:pgMar w:top="934" w:right="744" w:bottom="360" w:left="12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3360"/>
    <w:multiLevelType w:val="singleLevel"/>
    <w:tmpl w:val="5B36B220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6A9B"/>
    <w:rsid w:val="000E4BD7"/>
    <w:rsid w:val="00182382"/>
    <w:rsid w:val="00236AA4"/>
    <w:rsid w:val="00273EAC"/>
    <w:rsid w:val="00355BDA"/>
    <w:rsid w:val="003E77F7"/>
    <w:rsid w:val="005D6146"/>
    <w:rsid w:val="006C73AA"/>
    <w:rsid w:val="0078443B"/>
    <w:rsid w:val="007E56D3"/>
    <w:rsid w:val="00940E70"/>
    <w:rsid w:val="00A06A9B"/>
    <w:rsid w:val="00A32C85"/>
    <w:rsid w:val="00A60663"/>
    <w:rsid w:val="00B34887"/>
    <w:rsid w:val="00B92110"/>
    <w:rsid w:val="00DB60BF"/>
    <w:rsid w:val="00FA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Olecya</dc:creator>
  <cp:lastModifiedBy>Olecya</cp:lastModifiedBy>
  <cp:revision>2</cp:revision>
  <dcterms:created xsi:type="dcterms:W3CDTF">2022-09-05T09:44:00Z</dcterms:created>
  <dcterms:modified xsi:type="dcterms:W3CDTF">2022-09-05T09:44:00Z</dcterms:modified>
</cp:coreProperties>
</file>