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7E4" w:rsidRPr="00F4361F" w:rsidRDefault="000437E4" w:rsidP="006E21BD">
      <w:pPr>
        <w:tabs>
          <w:tab w:val="left" w:pos="709"/>
          <w:tab w:val="left" w:pos="851"/>
        </w:tabs>
        <w:jc w:val="center"/>
        <w:rPr>
          <w:sz w:val="25"/>
          <w:szCs w:val="25"/>
        </w:rPr>
      </w:pPr>
      <w:bookmarkStart w:id="0" w:name="_GoBack"/>
      <w:bookmarkEnd w:id="0"/>
      <w:r w:rsidRPr="00F4361F">
        <w:rPr>
          <w:b/>
          <w:bCs/>
          <w:sz w:val="25"/>
          <w:szCs w:val="25"/>
        </w:rPr>
        <w:t xml:space="preserve">Итоги социально-экономического развития  </w:t>
      </w:r>
    </w:p>
    <w:p w:rsidR="000437E4" w:rsidRPr="00F4361F" w:rsidRDefault="000437E4">
      <w:pPr>
        <w:jc w:val="center"/>
        <w:rPr>
          <w:sz w:val="25"/>
          <w:szCs w:val="25"/>
        </w:rPr>
      </w:pPr>
      <w:r w:rsidRPr="00F4361F">
        <w:rPr>
          <w:b/>
          <w:bCs/>
          <w:sz w:val="25"/>
          <w:szCs w:val="25"/>
        </w:rPr>
        <w:t xml:space="preserve">муниципального  образования город Алексин </w:t>
      </w:r>
    </w:p>
    <w:p w:rsidR="000437E4" w:rsidRPr="00F4361F" w:rsidRDefault="000437E4" w:rsidP="00483815">
      <w:pPr>
        <w:jc w:val="center"/>
        <w:rPr>
          <w:b/>
          <w:bCs/>
          <w:sz w:val="25"/>
          <w:szCs w:val="25"/>
        </w:rPr>
      </w:pPr>
      <w:r w:rsidRPr="00F4361F">
        <w:rPr>
          <w:b/>
          <w:bCs/>
          <w:sz w:val="25"/>
          <w:szCs w:val="25"/>
        </w:rPr>
        <w:t xml:space="preserve">за </w:t>
      </w:r>
      <w:r w:rsidR="00733D34" w:rsidRPr="00F4361F">
        <w:rPr>
          <w:b/>
          <w:bCs/>
          <w:sz w:val="25"/>
          <w:szCs w:val="25"/>
        </w:rPr>
        <w:t>1 квартал 2021 года</w:t>
      </w:r>
    </w:p>
    <w:p w:rsidR="000437E4" w:rsidRPr="00F4361F" w:rsidRDefault="000437E4" w:rsidP="00483815">
      <w:pPr>
        <w:jc w:val="center"/>
        <w:rPr>
          <w:b/>
          <w:bCs/>
          <w:sz w:val="25"/>
          <w:szCs w:val="25"/>
          <w:highlight w:val="yellow"/>
        </w:rPr>
      </w:pPr>
    </w:p>
    <w:p w:rsidR="00733D34" w:rsidRPr="00F4361F" w:rsidRDefault="00733D34" w:rsidP="00733D34">
      <w:pPr>
        <w:pStyle w:val="aa"/>
        <w:jc w:val="center"/>
        <w:rPr>
          <w:sz w:val="25"/>
          <w:szCs w:val="25"/>
        </w:rPr>
      </w:pPr>
      <w:r w:rsidRPr="00F4361F">
        <w:rPr>
          <w:b/>
          <w:bCs/>
          <w:sz w:val="25"/>
          <w:szCs w:val="25"/>
        </w:rPr>
        <w:t xml:space="preserve">Объем отгруженных товаров </w:t>
      </w:r>
      <w:r w:rsidRPr="00F4361F">
        <w:rPr>
          <w:b/>
          <w:sz w:val="25"/>
          <w:szCs w:val="25"/>
        </w:rPr>
        <w:t>собственного производства,</w:t>
      </w:r>
    </w:p>
    <w:p w:rsidR="00733D34" w:rsidRPr="00F4361F" w:rsidRDefault="00733D34" w:rsidP="00733D34">
      <w:pPr>
        <w:pStyle w:val="aa"/>
        <w:jc w:val="center"/>
        <w:rPr>
          <w:b/>
          <w:bCs/>
          <w:sz w:val="25"/>
          <w:szCs w:val="25"/>
        </w:rPr>
      </w:pPr>
      <w:r w:rsidRPr="00F4361F">
        <w:rPr>
          <w:b/>
          <w:bCs/>
          <w:sz w:val="25"/>
          <w:szCs w:val="25"/>
        </w:rPr>
        <w:t>выполненных работ и услуг собственными силами</w:t>
      </w:r>
    </w:p>
    <w:p w:rsidR="00733D34" w:rsidRPr="00F4361F" w:rsidRDefault="00733D34" w:rsidP="00733D34">
      <w:pPr>
        <w:pStyle w:val="aa"/>
        <w:jc w:val="center"/>
        <w:rPr>
          <w:b/>
          <w:bCs/>
          <w:sz w:val="25"/>
          <w:szCs w:val="25"/>
        </w:rPr>
      </w:pPr>
      <w:r w:rsidRPr="00F4361F">
        <w:rPr>
          <w:b/>
          <w:bCs/>
          <w:sz w:val="25"/>
          <w:szCs w:val="25"/>
        </w:rPr>
        <w:t xml:space="preserve"> </w:t>
      </w:r>
    </w:p>
    <w:p w:rsidR="00733D34" w:rsidRPr="00F4361F" w:rsidRDefault="00733D34" w:rsidP="00733D34">
      <w:pPr>
        <w:pStyle w:val="aa"/>
        <w:ind w:firstLine="709"/>
        <w:jc w:val="both"/>
        <w:rPr>
          <w:sz w:val="25"/>
          <w:szCs w:val="25"/>
        </w:rPr>
      </w:pPr>
      <w:r w:rsidRPr="00F4361F">
        <w:rPr>
          <w:bCs/>
          <w:sz w:val="25"/>
          <w:szCs w:val="25"/>
        </w:rPr>
        <w:t xml:space="preserve">Объем отгруженных товаров собственного производства, выполненных работ и услуг собственными силами  крупных и средних организаций за 1 квартал 2021 года в действующих ценах составил 7 134,9 млн рублей (на 8,4% больше уровня 1 квартала 2020 года), в </w:t>
      </w:r>
      <w:r w:rsidRPr="00F4361F">
        <w:rPr>
          <w:sz w:val="25"/>
          <w:szCs w:val="25"/>
        </w:rPr>
        <w:t>том числе высокотехнологичных и наукоемких отраслей экономики – 3 022,9 млн рублей (на 19,3% больше уровня 1 квартала 2020 года), доля продукции высокотехнологичных и наукоемких отраслей экономики составила 42,4% (АППГ – 38,5%).</w:t>
      </w:r>
    </w:p>
    <w:p w:rsidR="00733D34" w:rsidRPr="00F4361F" w:rsidRDefault="00733D34" w:rsidP="00733D34">
      <w:pPr>
        <w:pStyle w:val="aa"/>
        <w:ind w:firstLine="720"/>
        <w:jc w:val="both"/>
        <w:rPr>
          <w:bCs/>
          <w:sz w:val="25"/>
          <w:szCs w:val="25"/>
        </w:rPr>
      </w:pPr>
      <w:r w:rsidRPr="00F4361F">
        <w:rPr>
          <w:bCs/>
          <w:sz w:val="25"/>
          <w:szCs w:val="25"/>
        </w:rPr>
        <w:t>По данным территориального органа государственной статистики:</w:t>
      </w:r>
    </w:p>
    <w:p w:rsidR="00733D34" w:rsidRPr="00F4361F" w:rsidRDefault="00733D34" w:rsidP="00733D34">
      <w:pPr>
        <w:pStyle w:val="aa"/>
        <w:ind w:firstLine="720"/>
        <w:jc w:val="right"/>
        <w:rPr>
          <w:i/>
          <w:sz w:val="25"/>
          <w:szCs w:val="25"/>
        </w:rPr>
      </w:pPr>
      <w:r w:rsidRPr="00F4361F">
        <w:rPr>
          <w:bCs/>
          <w:i/>
          <w:sz w:val="25"/>
          <w:szCs w:val="25"/>
        </w:rPr>
        <w:t xml:space="preserve"> 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701"/>
        <w:gridCol w:w="1701"/>
        <w:gridCol w:w="1168"/>
      </w:tblGrid>
      <w:tr w:rsidR="00733D34" w:rsidRPr="00F4361F" w:rsidTr="00AB3542">
        <w:trPr>
          <w:cantSplit/>
          <w:trHeight w:val="558"/>
        </w:trPr>
        <w:tc>
          <w:tcPr>
            <w:tcW w:w="5495" w:type="dxa"/>
            <w:vMerge w:val="restart"/>
            <w:tcBorders>
              <w:top w:val="single" w:sz="4" w:space="0" w:color="000000"/>
              <w:left w:val="single" w:sz="4" w:space="0" w:color="000000"/>
              <w:bottom w:val="single" w:sz="4" w:space="0" w:color="000000"/>
              <w:right w:val="nil"/>
            </w:tcBorders>
          </w:tcPr>
          <w:p w:rsidR="00733D34" w:rsidRPr="00F4361F" w:rsidRDefault="00733D34" w:rsidP="00AB3542">
            <w:pPr>
              <w:pStyle w:val="af8"/>
              <w:snapToGrid w:val="0"/>
              <w:spacing w:before="0" w:after="0" w:line="276" w:lineRule="auto"/>
              <w:jc w:val="center"/>
              <w:rPr>
                <w:sz w:val="25"/>
                <w:szCs w:val="25"/>
              </w:rPr>
            </w:pPr>
            <w:r w:rsidRPr="00F4361F">
              <w:rPr>
                <w:sz w:val="25"/>
                <w:szCs w:val="25"/>
              </w:rPr>
              <w:t>Вид экономической деятельности</w:t>
            </w:r>
          </w:p>
          <w:p w:rsidR="00733D34" w:rsidRPr="00F4361F" w:rsidRDefault="00733D34" w:rsidP="00AB3542">
            <w:pPr>
              <w:pStyle w:val="aa"/>
              <w:spacing w:line="276" w:lineRule="auto"/>
              <w:jc w:val="both"/>
              <w:rPr>
                <w:sz w:val="25"/>
                <w:szCs w:val="25"/>
              </w:rPr>
            </w:pPr>
          </w:p>
        </w:tc>
        <w:tc>
          <w:tcPr>
            <w:tcW w:w="3402" w:type="dxa"/>
            <w:gridSpan w:val="2"/>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 xml:space="preserve">Темп роста </w:t>
            </w:r>
          </w:p>
          <w:p w:rsidR="00733D34" w:rsidRPr="00F4361F" w:rsidRDefault="00733D34" w:rsidP="00AB3542">
            <w:pPr>
              <w:pStyle w:val="aa"/>
              <w:snapToGrid w:val="0"/>
              <w:spacing w:line="276" w:lineRule="auto"/>
              <w:jc w:val="center"/>
              <w:rPr>
                <w:sz w:val="25"/>
                <w:szCs w:val="25"/>
              </w:rPr>
            </w:pPr>
            <w:r w:rsidRPr="00F4361F">
              <w:rPr>
                <w:sz w:val="25"/>
                <w:szCs w:val="25"/>
              </w:rPr>
              <w:t xml:space="preserve">(%) </w:t>
            </w:r>
          </w:p>
        </w:tc>
      </w:tr>
      <w:tr w:rsidR="00733D34" w:rsidRPr="00F4361F" w:rsidTr="00AB3542">
        <w:trPr>
          <w:cantSplit/>
          <w:trHeight w:val="397"/>
        </w:trPr>
        <w:tc>
          <w:tcPr>
            <w:tcW w:w="5495" w:type="dxa"/>
            <w:vMerge/>
            <w:tcBorders>
              <w:top w:val="single" w:sz="4" w:space="0" w:color="000000"/>
              <w:left w:val="single" w:sz="4" w:space="0" w:color="000000"/>
              <w:bottom w:val="single" w:sz="4" w:space="0" w:color="000000"/>
              <w:right w:val="nil"/>
            </w:tcBorders>
            <w:vAlign w:val="center"/>
          </w:tcPr>
          <w:p w:rsidR="00733D34" w:rsidRPr="00F4361F" w:rsidRDefault="00733D34" w:rsidP="00AB3542">
            <w:pPr>
              <w:suppressAutoHyphens w:val="0"/>
              <w:rPr>
                <w:sz w:val="25"/>
                <w:szCs w:val="25"/>
              </w:rPr>
            </w:pP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квартал 2021 года</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квартал 2020 года</w:t>
            </w:r>
          </w:p>
        </w:tc>
        <w:tc>
          <w:tcPr>
            <w:tcW w:w="1168" w:type="dxa"/>
            <w:vMerge/>
            <w:tcBorders>
              <w:top w:val="single" w:sz="4" w:space="0" w:color="000000"/>
              <w:left w:val="single" w:sz="4" w:space="0" w:color="000000"/>
              <w:bottom w:val="single" w:sz="4" w:space="0" w:color="000000"/>
              <w:right w:val="single" w:sz="4" w:space="0" w:color="000000"/>
            </w:tcBorders>
            <w:vAlign w:val="center"/>
          </w:tcPr>
          <w:p w:rsidR="00733D34" w:rsidRPr="00F4361F" w:rsidRDefault="00733D34" w:rsidP="00AB3542">
            <w:pPr>
              <w:suppressAutoHyphens w:val="0"/>
              <w:rPr>
                <w:sz w:val="25"/>
                <w:szCs w:val="25"/>
              </w:rPr>
            </w:pPr>
          </w:p>
        </w:tc>
      </w:tr>
      <w:tr w:rsidR="00733D34" w:rsidRPr="00F4361F" w:rsidTr="00AB3542">
        <w:trPr>
          <w:trHeight w:val="96"/>
        </w:trPr>
        <w:tc>
          <w:tcPr>
            <w:tcW w:w="5495"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both"/>
              <w:rPr>
                <w:bCs/>
                <w:sz w:val="25"/>
                <w:szCs w:val="25"/>
              </w:rPr>
            </w:pPr>
            <w:r w:rsidRPr="00F4361F">
              <w:rPr>
                <w:bCs/>
                <w:sz w:val="25"/>
                <w:szCs w:val="25"/>
              </w:rPr>
              <w:t xml:space="preserve">Обрабатывающие производства </w:t>
            </w:r>
            <w:r w:rsidRPr="00F4361F">
              <w:rPr>
                <w:bCs/>
                <w:sz w:val="25"/>
                <w:szCs w:val="25"/>
                <w:lang w:val="en-US"/>
              </w:rPr>
              <w:t>C</w:t>
            </w:r>
          </w:p>
        </w:tc>
        <w:tc>
          <w:tcPr>
            <w:tcW w:w="1701"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r w:rsidRPr="00F4361F">
              <w:rPr>
                <w:sz w:val="25"/>
                <w:szCs w:val="25"/>
              </w:rPr>
              <w:t>5 000 837,3</w:t>
            </w:r>
          </w:p>
        </w:tc>
        <w:tc>
          <w:tcPr>
            <w:tcW w:w="1701"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r w:rsidRPr="00F4361F">
              <w:rPr>
                <w:sz w:val="25"/>
                <w:szCs w:val="25"/>
              </w:rPr>
              <w:t>4 727 697,1</w:t>
            </w:r>
          </w:p>
        </w:tc>
        <w:tc>
          <w:tcPr>
            <w:tcW w:w="1168" w:type="dxa"/>
            <w:tcBorders>
              <w:top w:val="single" w:sz="4" w:space="0" w:color="auto"/>
              <w:left w:val="single" w:sz="4" w:space="0" w:color="000000"/>
              <w:bottom w:val="single" w:sz="4" w:space="0" w:color="000000"/>
              <w:right w:val="single" w:sz="4" w:space="0" w:color="000000"/>
            </w:tcBorders>
          </w:tcPr>
          <w:p w:rsidR="00733D34" w:rsidRPr="00F4361F" w:rsidRDefault="00733D34" w:rsidP="00AB3542">
            <w:pPr>
              <w:pStyle w:val="aa"/>
              <w:snapToGrid w:val="0"/>
              <w:jc w:val="center"/>
              <w:rPr>
                <w:sz w:val="25"/>
                <w:szCs w:val="25"/>
              </w:rPr>
            </w:pPr>
            <w:r w:rsidRPr="00F4361F">
              <w:rPr>
                <w:sz w:val="25"/>
                <w:szCs w:val="25"/>
              </w:rPr>
              <w:t>105,8</w:t>
            </w:r>
          </w:p>
        </w:tc>
      </w:tr>
      <w:tr w:rsidR="00733D34" w:rsidRPr="00F4361F" w:rsidTr="00AB3542">
        <w:trPr>
          <w:trHeight w:val="364"/>
        </w:trPr>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Обеспечение электрической энергией, газом и паром, кондиционирование воздуха </w:t>
            </w:r>
            <w:r w:rsidRPr="00F4361F">
              <w:rPr>
                <w:bCs/>
                <w:sz w:val="25"/>
                <w:szCs w:val="25"/>
                <w:lang w:val="en-US"/>
              </w:rPr>
              <w:t>D</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1 672 492,0</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1 455 391,7</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114,9</w:t>
            </w:r>
          </w:p>
        </w:tc>
      </w:tr>
      <w:tr w:rsidR="00733D34" w:rsidRPr="00F4361F" w:rsidTr="00AB3542">
        <w:trPr>
          <w:trHeight w:val="729"/>
        </w:trPr>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106 808,7</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93 906,7</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113,7</w:t>
            </w:r>
          </w:p>
        </w:tc>
      </w:tr>
      <w:tr w:rsidR="00733D34" w:rsidRPr="00F4361F" w:rsidTr="00AB3542">
        <w:trPr>
          <w:trHeight w:val="270"/>
        </w:trPr>
        <w:tc>
          <w:tcPr>
            <w:tcW w:w="5495"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sz w:val="25"/>
                <w:szCs w:val="25"/>
              </w:rPr>
            </w:pPr>
            <w:r w:rsidRPr="00F4361F">
              <w:rPr>
                <w:bCs/>
                <w:sz w:val="25"/>
                <w:szCs w:val="25"/>
              </w:rPr>
              <w:t xml:space="preserve">Строительство </w:t>
            </w:r>
            <w:r w:rsidRPr="00F4361F">
              <w:rPr>
                <w:bCs/>
                <w:sz w:val="25"/>
                <w:szCs w:val="25"/>
                <w:lang w:val="en-US"/>
              </w:rPr>
              <w:t>F</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r>
      <w:tr w:rsidR="00733D34" w:rsidRPr="00F4361F" w:rsidTr="00AB3542">
        <w:trPr>
          <w:trHeight w:val="564"/>
        </w:trPr>
        <w:tc>
          <w:tcPr>
            <w:tcW w:w="5495"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both"/>
              <w:rPr>
                <w:bCs/>
                <w:sz w:val="25"/>
                <w:szCs w:val="25"/>
              </w:rPr>
            </w:pPr>
            <w:r w:rsidRPr="00F4361F">
              <w:rPr>
                <w:bCs/>
                <w:sz w:val="25"/>
                <w:szCs w:val="25"/>
              </w:rPr>
              <w:t xml:space="preserve">Торговля оптовая и розничная, ремонт автотранспортных средств и мотоциклов </w:t>
            </w:r>
            <w:r w:rsidRPr="00F4361F">
              <w:rPr>
                <w:bCs/>
                <w:sz w:val="25"/>
                <w:szCs w:val="25"/>
                <w:lang w:val="en-US"/>
              </w:rPr>
              <w:t>G</w:t>
            </w:r>
          </w:p>
        </w:tc>
        <w:tc>
          <w:tcPr>
            <w:tcW w:w="1701"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r w:rsidRPr="00F4361F">
              <w:rPr>
                <w:sz w:val="25"/>
                <w:szCs w:val="25"/>
              </w:rPr>
              <w:t>17 584,9</w:t>
            </w:r>
          </w:p>
        </w:tc>
        <w:tc>
          <w:tcPr>
            <w:tcW w:w="1701"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r w:rsidRPr="00F4361F">
              <w:rPr>
                <w:sz w:val="25"/>
                <w:szCs w:val="25"/>
              </w:rPr>
              <w:t>18 949,0</w:t>
            </w:r>
          </w:p>
        </w:tc>
        <w:tc>
          <w:tcPr>
            <w:tcW w:w="1168" w:type="dxa"/>
            <w:tcBorders>
              <w:top w:val="single" w:sz="4" w:space="0" w:color="auto"/>
              <w:left w:val="single" w:sz="4" w:space="0" w:color="000000"/>
              <w:bottom w:val="single" w:sz="4" w:space="0" w:color="000000"/>
              <w:right w:val="single" w:sz="4" w:space="0" w:color="000000"/>
            </w:tcBorders>
          </w:tcPr>
          <w:p w:rsidR="00733D34" w:rsidRPr="00F4361F" w:rsidRDefault="00733D34" w:rsidP="00AB3542">
            <w:pPr>
              <w:pStyle w:val="aa"/>
              <w:snapToGrid w:val="0"/>
              <w:jc w:val="center"/>
              <w:rPr>
                <w:sz w:val="25"/>
                <w:szCs w:val="25"/>
              </w:rPr>
            </w:pPr>
            <w:r w:rsidRPr="00F4361F">
              <w:rPr>
                <w:sz w:val="25"/>
                <w:szCs w:val="25"/>
              </w:rPr>
              <w:t>92,8</w:t>
            </w:r>
          </w:p>
        </w:tc>
      </w:tr>
      <w:tr w:rsidR="00733D34" w:rsidRPr="00F4361F" w:rsidTr="00AB3542">
        <w:trPr>
          <w:trHeight w:val="272"/>
        </w:trPr>
        <w:tc>
          <w:tcPr>
            <w:tcW w:w="5495"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sz w:val="25"/>
                <w:szCs w:val="25"/>
              </w:rPr>
            </w:pPr>
            <w:r w:rsidRPr="00F4361F">
              <w:rPr>
                <w:bCs/>
                <w:sz w:val="25"/>
                <w:szCs w:val="25"/>
              </w:rPr>
              <w:t xml:space="preserve">Транспортировка и хранение </w:t>
            </w:r>
            <w:r w:rsidRPr="00F4361F">
              <w:rPr>
                <w:bCs/>
                <w:sz w:val="25"/>
                <w:szCs w:val="25"/>
                <w:lang w:val="en-US"/>
              </w:rPr>
              <w:t>H</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40 393,7</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37 723,8</w:t>
            </w:r>
          </w:p>
        </w:tc>
        <w:tc>
          <w:tcPr>
            <w:tcW w:w="1168"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107,1</w:t>
            </w:r>
          </w:p>
        </w:tc>
      </w:tr>
      <w:tr w:rsidR="00733D34" w:rsidRPr="00F4361F" w:rsidTr="00AB3542">
        <w:trPr>
          <w:trHeight w:val="557"/>
        </w:trPr>
        <w:tc>
          <w:tcPr>
            <w:tcW w:w="5495"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both"/>
              <w:rPr>
                <w:bCs/>
                <w:sz w:val="25"/>
                <w:szCs w:val="25"/>
              </w:rPr>
            </w:pPr>
            <w:r w:rsidRPr="00F4361F">
              <w:rPr>
                <w:bCs/>
                <w:sz w:val="25"/>
                <w:szCs w:val="25"/>
              </w:rPr>
              <w:t xml:space="preserve">Деятельность гостиниц и предприятий общественного питания </w:t>
            </w:r>
            <w:r w:rsidRPr="00F4361F">
              <w:rPr>
                <w:bCs/>
                <w:sz w:val="25"/>
                <w:szCs w:val="25"/>
                <w:lang w:val="en-US"/>
              </w:rPr>
              <w:t>I</w:t>
            </w:r>
          </w:p>
        </w:tc>
        <w:tc>
          <w:tcPr>
            <w:tcW w:w="1701"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1701"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1168" w:type="dxa"/>
            <w:tcBorders>
              <w:top w:val="single" w:sz="4" w:space="0" w:color="auto"/>
              <w:left w:val="single" w:sz="4" w:space="0" w:color="000000"/>
              <w:bottom w:val="single" w:sz="4" w:space="0" w:color="auto"/>
              <w:right w:val="single" w:sz="4" w:space="0" w:color="000000"/>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r>
      <w:tr w:rsidR="00733D34" w:rsidRPr="00F4361F" w:rsidTr="00AB3542">
        <w:trPr>
          <w:trHeight w:val="387"/>
        </w:trPr>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Деятельность по операциям с недвижимым имуществом </w:t>
            </w:r>
            <w:r w:rsidRPr="00F4361F">
              <w:rPr>
                <w:bCs/>
                <w:sz w:val="25"/>
                <w:szCs w:val="25"/>
                <w:lang w:val="en-US"/>
              </w:rPr>
              <w:t>L</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8 517,0</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9 803,9</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86,9</w:t>
            </w:r>
          </w:p>
        </w:tc>
      </w:tr>
      <w:tr w:rsidR="00733D34" w:rsidRPr="00F4361F" w:rsidTr="00AB3542">
        <w:trPr>
          <w:trHeight w:val="280"/>
        </w:trPr>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Деятельность профессиональная, научная и техническая </w:t>
            </w:r>
            <w:r w:rsidRPr="00F4361F">
              <w:rPr>
                <w:bCs/>
                <w:sz w:val="25"/>
                <w:szCs w:val="25"/>
                <w:lang w:val="en-US"/>
              </w:rPr>
              <w:t>M</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21 445,6</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14 219,9</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150,8</w:t>
            </w:r>
          </w:p>
        </w:tc>
      </w:tr>
      <w:tr w:rsidR="00733D34" w:rsidRPr="00F4361F" w:rsidTr="00AB3542">
        <w:trPr>
          <w:trHeight w:val="630"/>
        </w:trPr>
        <w:tc>
          <w:tcPr>
            <w:tcW w:w="5495"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sz w:val="25"/>
                <w:szCs w:val="25"/>
              </w:rPr>
            </w:pPr>
            <w:r w:rsidRPr="00F4361F">
              <w:rPr>
                <w:bCs/>
                <w:sz w:val="25"/>
                <w:szCs w:val="25"/>
              </w:rPr>
              <w:t xml:space="preserve">Деятельность административная и сопутствующие дополнительные услуги  </w:t>
            </w:r>
            <w:r w:rsidRPr="00F4361F">
              <w:rPr>
                <w:bCs/>
                <w:sz w:val="25"/>
                <w:szCs w:val="25"/>
                <w:lang w:val="en-US"/>
              </w:rPr>
              <w:t>N</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31 493,5</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20 380,6</w:t>
            </w:r>
          </w:p>
        </w:tc>
        <w:tc>
          <w:tcPr>
            <w:tcW w:w="1168"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154,5</w:t>
            </w:r>
          </w:p>
        </w:tc>
      </w:tr>
      <w:tr w:rsidR="00733D34" w:rsidRPr="00F4361F" w:rsidTr="00AB3542">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Образование </w:t>
            </w:r>
            <w:r w:rsidRPr="00F4361F">
              <w:rPr>
                <w:bCs/>
                <w:sz w:val="25"/>
                <w:szCs w:val="25"/>
                <w:lang w:val="en-US"/>
              </w:rPr>
              <w:t>P</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12 710,9</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14 929,7</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85,1</w:t>
            </w:r>
          </w:p>
        </w:tc>
      </w:tr>
      <w:tr w:rsidR="00733D34" w:rsidRPr="00F4361F" w:rsidTr="00AB3542">
        <w:trPr>
          <w:trHeight w:val="317"/>
        </w:trPr>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Деятельность в области здравоохранения и социальных услуг </w:t>
            </w:r>
            <w:r w:rsidRPr="00F4361F">
              <w:rPr>
                <w:bCs/>
                <w:sz w:val="25"/>
                <w:szCs w:val="25"/>
                <w:lang w:val="en-US"/>
              </w:rPr>
              <w:t>Q</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205 876,5</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157 508,1</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130,7</w:t>
            </w:r>
          </w:p>
        </w:tc>
      </w:tr>
      <w:tr w:rsidR="00733D34" w:rsidRPr="00F4361F" w:rsidTr="00AB3542">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Деятельность в области культуры, спорта, организации досуга и развлечений </w:t>
            </w:r>
            <w:r w:rsidRPr="00F4361F">
              <w:rPr>
                <w:bCs/>
                <w:sz w:val="25"/>
                <w:szCs w:val="25"/>
                <w:lang w:val="en-US"/>
              </w:rPr>
              <w:t>R</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11 062,6</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21 579,8</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51,3</w:t>
            </w:r>
          </w:p>
        </w:tc>
      </w:tr>
      <w:tr w:rsidR="00733D34" w:rsidRPr="00F4361F" w:rsidTr="00AB3542">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Предоставление прочих видов услуг </w:t>
            </w:r>
            <w:r w:rsidRPr="00F4361F">
              <w:rPr>
                <w:bCs/>
                <w:sz w:val="25"/>
                <w:szCs w:val="25"/>
                <w:lang w:val="en-US"/>
              </w:rPr>
              <w:t>S</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w:t>
            </w:r>
          </w:p>
        </w:tc>
      </w:tr>
      <w:tr w:rsidR="00733D34" w:rsidRPr="00F4361F" w:rsidTr="00AB3542">
        <w:tc>
          <w:tcPr>
            <w:tcW w:w="5495"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
                <w:bCs/>
                <w:sz w:val="25"/>
                <w:szCs w:val="25"/>
              </w:rPr>
              <w:t>ИТОГО</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7 134 865,1</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6 583 692,7</w:t>
            </w:r>
          </w:p>
        </w:tc>
        <w:tc>
          <w:tcPr>
            <w:tcW w:w="1168"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108,4</w:t>
            </w:r>
          </w:p>
        </w:tc>
      </w:tr>
    </w:tbl>
    <w:p w:rsidR="00733D34" w:rsidRPr="00F4361F" w:rsidRDefault="00733D34" w:rsidP="00733D34">
      <w:pPr>
        <w:jc w:val="center"/>
        <w:rPr>
          <w:b/>
          <w:sz w:val="25"/>
          <w:szCs w:val="25"/>
        </w:rPr>
      </w:pPr>
      <w:r w:rsidRPr="00F4361F">
        <w:rPr>
          <w:b/>
          <w:sz w:val="25"/>
          <w:szCs w:val="25"/>
        </w:rPr>
        <w:lastRenderedPageBreak/>
        <w:t>Промышленное производство</w:t>
      </w:r>
    </w:p>
    <w:p w:rsidR="00733D34" w:rsidRPr="00F4361F" w:rsidRDefault="00733D34" w:rsidP="00733D34">
      <w:pPr>
        <w:pStyle w:val="aa"/>
        <w:ind w:firstLine="720"/>
        <w:jc w:val="both"/>
        <w:rPr>
          <w:sz w:val="25"/>
          <w:szCs w:val="25"/>
        </w:rPr>
      </w:pPr>
    </w:p>
    <w:p w:rsidR="00733D34" w:rsidRPr="00F4361F" w:rsidRDefault="00733D34" w:rsidP="00733D34">
      <w:pPr>
        <w:pStyle w:val="aa"/>
        <w:ind w:firstLine="720"/>
        <w:jc w:val="both"/>
        <w:rPr>
          <w:sz w:val="25"/>
          <w:szCs w:val="25"/>
        </w:rPr>
      </w:pPr>
      <w:r w:rsidRPr="00F4361F">
        <w:rPr>
          <w:sz w:val="25"/>
          <w:szCs w:val="25"/>
        </w:rPr>
        <w:t>На территории муниципального образования действуют 13 наиболее крупных и средних промышленных предприятий, которыми за 1 квартал 2021 года отгружено товаров собственного производства, выполнено работ и услуг собственными силами на сумму 6 780,1 млн рублей, что на 8,0% в действующих ценах больше, чем за                         1 квартал 2020 года.</w:t>
      </w:r>
    </w:p>
    <w:p w:rsidR="00733D34" w:rsidRPr="00F4361F" w:rsidRDefault="00733D34" w:rsidP="00733D34">
      <w:pPr>
        <w:pStyle w:val="aa"/>
        <w:ind w:firstLine="720"/>
        <w:jc w:val="both"/>
        <w:rPr>
          <w:sz w:val="25"/>
          <w:szCs w:val="25"/>
        </w:rPr>
      </w:pPr>
      <w:r w:rsidRPr="00F4361F">
        <w:rPr>
          <w:sz w:val="25"/>
          <w:szCs w:val="25"/>
        </w:rPr>
        <w:t>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733D34" w:rsidRPr="00F4361F" w:rsidRDefault="00733D34" w:rsidP="00733D34">
      <w:pPr>
        <w:pStyle w:val="aa"/>
        <w:ind w:firstLine="720"/>
        <w:jc w:val="both"/>
        <w:rPr>
          <w:sz w:val="25"/>
          <w:szCs w:val="25"/>
        </w:rPr>
      </w:pPr>
      <w:r w:rsidRPr="00F4361F">
        <w:rPr>
          <w:sz w:val="25"/>
          <w:szCs w:val="25"/>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733D34" w:rsidRPr="00F4361F" w:rsidRDefault="00733D34" w:rsidP="00733D34">
      <w:pPr>
        <w:pStyle w:val="aa"/>
        <w:ind w:firstLine="720"/>
        <w:jc w:val="right"/>
        <w:rPr>
          <w:bCs/>
          <w:i/>
          <w:sz w:val="25"/>
          <w:szCs w:val="25"/>
        </w:rPr>
      </w:pPr>
      <w:r w:rsidRPr="00F4361F">
        <w:rPr>
          <w:bCs/>
          <w:i/>
          <w:sz w:val="25"/>
          <w:szCs w:val="25"/>
        </w:rPr>
        <w:t>Таблица 2</w:t>
      </w:r>
    </w:p>
    <w:tbl>
      <w:tblPr>
        <w:tblW w:w="9753" w:type="dxa"/>
        <w:jc w:val="center"/>
        <w:tblLayout w:type="fixed"/>
        <w:tblLook w:val="00A0" w:firstRow="1" w:lastRow="0" w:firstColumn="1" w:lastColumn="0" w:noHBand="0" w:noVBand="0"/>
      </w:tblPr>
      <w:tblGrid>
        <w:gridCol w:w="5529"/>
        <w:gridCol w:w="1644"/>
        <w:gridCol w:w="1701"/>
        <w:gridCol w:w="879"/>
      </w:tblGrid>
      <w:tr w:rsidR="00733D34" w:rsidRPr="00F4361F" w:rsidTr="00AB3542">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733D34" w:rsidRPr="00F4361F" w:rsidRDefault="00733D34" w:rsidP="00AB3542">
            <w:pPr>
              <w:pStyle w:val="af8"/>
              <w:snapToGrid w:val="0"/>
              <w:spacing w:before="0" w:after="0" w:line="276" w:lineRule="auto"/>
              <w:jc w:val="center"/>
              <w:rPr>
                <w:sz w:val="25"/>
                <w:szCs w:val="25"/>
              </w:rPr>
            </w:pPr>
            <w:r w:rsidRPr="00F4361F">
              <w:rPr>
                <w:sz w:val="25"/>
                <w:szCs w:val="25"/>
              </w:rPr>
              <w:t>Вид экономической деятельности</w:t>
            </w:r>
          </w:p>
          <w:p w:rsidR="00733D34" w:rsidRPr="00F4361F" w:rsidRDefault="00733D34" w:rsidP="00AB3542">
            <w:pPr>
              <w:pStyle w:val="aa"/>
              <w:spacing w:line="276" w:lineRule="auto"/>
              <w:jc w:val="both"/>
              <w:rPr>
                <w:sz w:val="25"/>
                <w:szCs w:val="25"/>
              </w:rPr>
            </w:pPr>
          </w:p>
        </w:tc>
        <w:tc>
          <w:tcPr>
            <w:tcW w:w="3345" w:type="dxa"/>
            <w:gridSpan w:val="2"/>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 xml:space="preserve">Темп роста </w:t>
            </w:r>
          </w:p>
          <w:p w:rsidR="00733D34" w:rsidRPr="00F4361F" w:rsidRDefault="00733D34" w:rsidP="00AB3542">
            <w:pPr>
              <w:pStyle w:val="aa"/>
              <w:snapToGrid w:val="0"/>
              <w:spacing w:line="276" w:lineRule="auto"/>
              <w:jc w:val="center"/>
              <w:rPr>
                <w:sz w:val="25"/>
                <w:szCs w:val="25"/>
              </w:rPr>
            </w:pPr>
            <w:r w:rsidRPr="00F4361F">
              <w:rPr>
                <w:sz w:val="25"/>
                <w:szCs w:val="25"/>
              </w:rPr>
              <w:t xml:space="preserve">(%) </w:t>
            </w:r>
          </w:p>
        </w:tc>
      </w:tr>
      <w:tr w:rsidR="00733D34" w:rsidRPr="00F4361F" w:rsidTr="00AB3542">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733D34" w:rsidRPr="00F4361F" w:rsidRDefault="00733D34" w:rsidP="00AB3542">
            <w:pPr>
              <w:suppressAutoHyphens w:val="0"/>
              <w:rPr>
                <w:sz w:val="25"/>
                <w:szCs w:val="25"/>
              </w:rPr>
            </w:pP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квартал 2021 года</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1 квартал 2020 года</w:t>
            </w:r>
          </w:p>
        </w:tc>
        <w:tc>
          <w:tcPr>
            <w:tcW w:w="879" w:type="dxa"/>
            <w:vMerge/>
            <w:tcBorders>
              <w:top w:val="single" w:sz="4" w:space="0" w:color="000000"/>
              <w:left w:val="single" w:sz="4" w:space="0" w:color="000000"/>
              <w:bottom w:val="single" w:sz="4" w:space="0" w:color="000000"/>
              <w:right w:val="single" w:sz="4" w:space="0" w:color="000000"/>
            </w:tcBorders>
            <w:vAlign w:val="center"/>
          </w:tcPr>
          <w:p w:rsidR="00733D34" w:rsidRPr="00F4361F" w:rsidRDefault="00733D34" w:rsidP="00AB3542">
            <w:pPr>
              <w:suppressAutoHyphens w:val="0"/>
              <w:rPr>
                <w:sz w:val="25"/>
                <w:szCs w:val="25"/>
              </w:rPr>
            </w:pPr>
          </w:p>
        </w:tc>
      </w:tr>
      <w:tr w:rsidR="00733D34" w:rsidRPr="00F4361F" w:rsidTr="00AB3542">
        <w:trPr>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 xml:space="preserve">Раздел </w:t>
            </w:r>
            <w:r w:rsidRPr="00F4361F">
              <w:rPr>
                <w:bCs/>
                <w:sz w:val="25"/>
                <w:szCs w:val="25"/>
                <w:lang w:val="en-US"/>
              </w:rPr>
              <w:t>C</w:t>
            </w:r>
            <w:r w:rsidRPr="00F4361F">
              <w:rPr>
                <w:bCs/>
                <w:sz w:val="25"/>
                <w:szCs w:val="25"/>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5 000 837,3</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4 727 697,1</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105,8</w:t>
            </w:r>
          </w:p>
        </w:tc>
      </w:tr>
      <w:tr w:rsidR="00733D34" w:rsidRPr="00F4361F" w:rsidTr="00AB3542">
        <w:trPr>
          <w:trHeight w:val="397"/>
          <w:jc w:val="center"/>
        </w:trPr>
        <w:tc>
          <w:tcPr>
            <w:tcW w:w="5529"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bCs/>
                <w:sz w:val="25"/>
                <w:szCs w:val="25"/>
              </w:rPr>
            </w:pPr>
            <w:r w:rsidRPr="00F4361F">
              <w:rPr>
                <w:bCs/>
                <w:sz w:val="25"/>
                <w:szCs w:val="25"/>
              </w:rPr>
              <w:t>ОКВЭД 10. Производство пищевых продуктов</w:t>
            </w:r>
          </w:p>
          <w:p w:rsidR="00733D34" w:rsidRPr="00F4361F" w:rsidRDefault="00733D34" w:rsidP="00AB3542">
            <w:pPr>
              <w:pStyle w:val="aa"/>
              <w:snapToGrid w:val="0"/>
              <w:jc w:val="both"/>
              <w:rPr>
                <w:sz w:val="25"/>
                <w:szCs w:val="25"/>
              </w:rPr>
            </w:pPr>
          </w:p>
        </w:tc>
        <w:tc>
          <w:tcPr>
            <w:tcW w:w="1644"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83 736,8</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66 967,4</w:t>
            </w:r>
          </w:p>
        </w:tc>
        <w:tc>
          <w:tcPr>
            <w:tcW w:w="879"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125,0</w:t>
            </w:r>
          </w:p>
        </w:tc>
      </w:tr>
      <w:tr w:rsidR="00733D34" w:rsidRPr="00F4361F" w:rsidTr="00AB3542">
        <w:trPr>
          <w:trHeight w:val="450"/>
          <w:jc w:val="center"/>
        </w:trPr>
        <w:tc>
          <w:tcPr>
            <w:tcW w:w="5529"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both"/>
              <w:rPr>
                <w:bCs/>
                <w:sz w:val="25"/>
                <w:szCs w:val="25"/>
              </w:rPr>
            </w:pPr>
            <w:r w:rsidRPr="00F4361F">
              <w:rPr>
                <w:bCs/>
                <w:sz w:val="25"/>
                <w:szCs w:val="25"/>
              </w:rPr>
              <w:t>ОКВЭД 13. Производство текстильных изделий</w:t>
            </w:r>
          </w:p>
        </w:tc>
        <w:tc>
          <w:tcPr>
            <w:tcW w:w="1644"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r w:rsidRPr="00F4361F">
              <w:rPr>
                <w:sz w:val="25"/>
                <w:szCs w:val="25"/>
              </w:rPr>
              <w:t>799,5</w:t>
            </w:r>
          </w:p>
        </w:tc>
        <w:tc>
          <w:tcPr>
            <w:tcW w:w="1701"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r w:rsidRPr="00F4361F">
              <w:rPr>
                <w:sz w:val="25"/>
                <w:szCs w:val="25"/>
              </w:rPr>
              <w:t>228,0</w:t>
            </w:r>
          </w:p>
        </w:tc>
        <w:tc>
          <w:tcPr>
            <w:tcW w:w="879" w:type="dxa"/>
            <w:tcBorders>
              <w:top w:val="single" w:sz="4" w:space="0" w:color="auto"/>
              <w:left w:val="single" w:sz="4" w:space="0" w:color="000000"/>
              <w:bottom w:val="single" w:sz="4" w:space="0" w:color="auto"/>
              <w:right w:val="single" w:sz="4" w:space="0" w:color="000000"/>
            </w:tcBorders>
          </w:tcPr>
          <w:p w:rsidR="00733D34" w:rsidRPr="00F4361F" w:rsidRDefault="00733D34" w:rsidP="00AB3542">
            <w:pPr>
              <w:pStyle w:val="aa"/>
              <w:snapToGrid w:val="0"/>
              <w:jc w:val="center"/>
              <w:rPr>
                <w:sz w:val="25"/>
                <w:szCs w:val="25"/>
              </w:rPr>
            </w:pPr>
            <w:r w:rsidRPr="00F4361F">
              <w:rPr>
                <w:sz w:val="25"/>
                <w:szCs w:val="25"/>
              </w:rPr>
              <w:t>350,7</w:t>
            </w:r>
          </w:p>
        </w:tc>
      </w:tr>
      <w:tr w:rsidR="00733D34" w:rsidRPr="00F4361F" w:rsidTr="00AB3542">
        <w:trPr>
          <w:trHeight w:val="780"/>
          <w:jc w:val="center"/>
        </w:trPr>
        <w:tc>
          <w:tcPr>
            <w:tcW w:w="5529"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sz w:val="25"/>
                <w:szCs w:val="25"/>
              </w:rPr>
            </w:pPr>
            <w:r w:rsidRPr="00F4361F">
              <w:rPr>
                <w:bCs/>
                <w:sz w:val="25"/>
                <w:szCs w:val="25"/>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r>
      <w:tr w:rsidR="00733D34" w:rsidRPr="00F4361F" w:rsidTr="00AB3542">
        <w:trPr>
          <w:trHeight w:val="285"/>
          <w:jc w:val="center"/>
        </w:trPr>
        <w:tc>
          <w:tcPr>
            <w:tcW w:w="5529"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bCs/>
                <w:sz w:val="25"/>
                <w:szCs w:val="25"/>
              </w:rPr>
            </w:pPr>
            <w:r w:rsidRPr="00F4361F">
              <w:rPr>
                <w:bCs/>
                <w:sz w:val="25"/>
                <w:szCs w:val="25"/>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1701" w:type="dxa"/>
            <w:tcBorders>
              <w:top w:val="single" w:sz="4" w:space="0" w:color="auto"/>
              <w:left w:val="single" w:sz="4" w:space="0" w:color="000000"/>
              <w:bottom w:val="single" w:sz="4" w:space="0" w:color="000000"/>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879" w:type="dxa"/>
            <w:tcBorders>
              <w:top w:val="single" w:sz="4" w:space="0" w:color="auto"/>
              <w:left w:val="single" w:sz="4" w:space="0" w:color="000000"/>
              <w:bottom w:val="single" w:sz="4" w:space="0" w:color="000000"/>
              <w:right w:val="single" w:sz="4" w:space="0" w:color="000000"/>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r>
      <w:tr w:rsidR="00733D34" w:rsidRPr="00F4361F" w:rsidTr="00AB3542">
        <w:trPr>
          <w:trHeight w:val="645"/>
          <w:jc w:val="center"/>
        </w:trPr>
        <w:tc>
          <w:tcPr>
            <w:tcW w:w="5529"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both"/>
              <w:rPr>
                <w:sz w:val="25"/>
                <w:szCs w:val="25"/>
              </w:rPr>
            </w:pPr>
            <w:r w:rsidRPr="00F4361F">
              <w:rPr>
                <w:bCs/>
                <w:sz w:val="25"/>
                <w:szCs w:val="25"/>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250 660,9</w:t>
            </w:r>
          </w:p>
        </w:tc>
        <w:tc>
          <w:tcPr>
            <w:tcW w:w="1701" w:type="dxa"/>
            <w:tcBorders>
              <w:top w:val="single" w:sz="4" w:space="0" w:color="000000"/>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r w:rsidRPr="00F4361F">
              <w:rPr>
                <w:sz w:val="25"/>
                <w:szCs w:val="25"/>
              </w:rPr>
              <w:t>148 338,2</w:t>
            </w:r>
          </w:p>
        </w:tc>
        <w:tc>
          <w:tcPr>
            <w:tcW w:w="879" w:type="dxa"/>
            <w:tcBorders>
              <w:top w:val="single" w:sz="4" w:space="0" w:color="000000"/>
              <w:left w:val="single" w:sz="4" w:space="0" w:color="000000"/>
              <w:bottom w:val="single" w:sz="4" w:space="0" w:color="auto"/>
              <w:right w:val="single" w:sz="4" w:space="0" w:color="000000"/>
            </w:tcBorders>
          </w:tcPr>
          <w:p w:rsidR="00733D34" w:rsidRPr="00F4361F" w:rsidRDefault="00733D34" w:rsidP="00AB3542">
            <w:pPr>
              <w:pStyle w:val="aa"/>
              <w:snapToGrid w:val="0"/>
              <w:jc w:val="center"/>
              <w:rPr>
                <w:sz w:val="25"/>
                <w:szCs w:val="25"/>
              </w:rPr>
            </w:pPr>
            <w:r w:rsidRPr="00F4361F">
              <w:rPr>
                <w:sz w:val="25"/>
                <w:szCs w:val="25"/>
              </w:rPr>
              <w:t>169,0</w:t>
            </w:r>
          </w:p>
        </w:tc>
      </w:tr>
      <w:tr w:rsidR="00733D34" w:rsidRPr="00F4361F" w:rsidTr="00AB3542">
        <w:trPr>
          <w:trHeight w:val="547"/>
          <w:jc w:val="center"/>
        </w:trPr>
        <w:tc>
          <w:tcPr>
            <w:tcW w:w="5529"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both"/>
              <w:rPr>
                <w:bCs/>
                <w:sz w:val="25"/>
                <w:szCs w:val="25"/>
              </w:rPr>
            </w:pPr>
            <w:r w:rsidRPr="00F4361F">
              <w:rPr>
                <w:bCs/>
                <w:sz w:val="25"/>
                <w:szCs w:val="25"/>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1701" w:type="dxa"/>
            <w:tcBorders>
              <w:top w:val="single" w:sz="4" w:space="0" w:color="auto"/>
              <w:left w:val="single" w:sz="4" w:space="0" w:color="000000"/>
              <w:bottom w:val="single" w:sz="4" w:space="0" w:color="auto"/>
              <w:right w:val="nil"/>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c>
          <w:tcPr>
            <w:tcW w:w="879" w:type="dxa"/>
            <w:tcBorders>
              <w:top w:val="single" w:sz="4" w:space="0" w:color="auto"/>
              <w:left w:val="single" w:sz="4" w:space="0" w:color="000000"/>
              <w:bottom w:val="single" w:sz="4" w:space="0" w:color="auto"/>
              <w:right w:val="single" w:sz="4" w:space="0" w:color="000000"/>
            </w:tcBorders>
          </w:tcPr>
          <w:p w:rsidR="00733D34" w:rsidRPr="00F4361F" w:rsidRDefault="00733D34" w:rsidP="00AB3542">
            <w:pPr>
              <w:pStyle w:val="aa"/>
              <w:snapToGrid w:val="0"/>
              <w:jc w:val="center"/>
              <w:rPr>
                <w:sz w:val="25"/>
                <w:szCs w:val="25"/>
              </w:rPr>
            </w:pPr>
          </w:p>
          <w:p w:rsidR="00733D34" w:rsidRPr="00F4361F" w:rsidRDefault="00733D34" w:rsidP="00AB3542">
            <w:pPr>
              <w:pStyle w:val="aa"/>
              <w:snapToGrid w:val="0"/>
              <w:jc w:val="center"/>
              <w:rPr>
                <w:sz w:val="25"/>
                <w:szCs w:val="25"/>
              </w:rPr>
            </w:pPr>
            <w:r w:rsidRPr="00F4361F">
              <w:rPr>
                <w:sz w:val="25"/>
                <w:szCs w:val="25"/>
              </w:rPr>
              <w:t>…</w:t>
            </w:r>
          </w:p>
        </w:tc>
      </w:tr>
      <w:tr w:rsidR="00733D34" w:rsidRPr="00F4361F" w:rsidTr="00AB3542">
        <w:trPr>
          <w:trHeight w:val="280"/>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ОКВЭД 25. Производство готовых 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532 165,0</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r w:rsidRPr="00F4361F">
              <w:rPr>
                <w:sz w:val="25"/>
                <w:szCs w:val="25"/>
              </w:rPr>
              <w:t>322 733,5</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r w:rsidRPr="00F4361F">
              <w:rPr>
                <w:sz w:val="25"/>
                <w:szCs w:val="25"/>
              </w:rPr>
              <w:t>164,9</w:t>
            </w:r>
          </w:p>
        </w:tc>
      </w:tr>
      <w:tr w:rsidR="00733D34" w:rsidRPr="00F4361F" w:rsidTr="00AB3542">
        <w:trPr>
          <w:trHeight w:val="156"/>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5"/>
                <w:szCs w:val="25"/>
              </w:rPr>
            </w:pPr>
            <w:r w:rsidRPr="00F4361F">
              <w:rPr>
                <w:bCs/>
                <w:sz w:val="25"/>
                <w:szCs w:val="25"/>
              </w:rPr>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p>
          <w:p w:rsidR="00733D34" w:rsidRPr="00F4361F" w:rsidRDefault="00733D34" w:rsidP="00AB3542">
            <w:pPr>
              <w:pStyle w:val="aa"/>
              <w:snapToGrid w:val="0"/>
              <w:spacing w:line="276" w:lineRule="auto"/>
              <w:jc w:val="center"/>
              <w:rPr>
                <w:sz w:val="25"/>
                <w:szCs w:val="25"/>
              </w:rPr>
            </w:pPr>
            <w:r w:rsidRPr="00F4361F">
              <w:rPr>
                <w:sz w:val="25"/>
                <w:szCs w:val="25"/>
              </w:rPr>
              <w:t>…</w:t>
            </w:r>
          </w:p>
        </w:tc>
      </w:tr>
      <w:tr w:rsidR="00733D34" w:rsidRPr="00F4361F" w:rsidTr="00AB3542">
        <w:trPr>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6"/>
                <w:szCs w:val="26"/>
              </w:rPr>
            </w:pPr>
            <w:r w:rsidRPr="00F4361F">
              <w:rPr>
                <w:bCs/>
                <w:sz w:val="26"/>
                <w:szCs w:val="26"/>
              </w:rPr>
              <w:t xml:space="preserve">Раздел </w:t>
            </w:r>
            <w:r w:rsidRPr="00F4361F">
              <w:rPr>
                <w:bCs/>
                <w:sz w:val="26"/>
                <w:szCs w:val="26"/>
                <w:lang w:val="en-US"/>
              </w:rPr>
              <w:t>D</w:t>
            </w:r>
            <w:r w:rsidRPr="00F4361F">
              <w:rPr>
                <w:bCs/>
                <w:sz w:val="26"/>
                <w:szCs w:val="26"/>
              </w:rPr>
              <w:t xml:space="preserve">. Обеспечение электрической </w:t>
            </w:r>
            <w:r w:rsidRPr="00F4361F">
              <w:rPr>
                <w:bCs/>
                <w:sz w:val="26"/>
                <w:szCs w:val="26"/>
              </w:rPr>
              <w:lastRenderedPageBreak/>
              <w:t xml:space="preserve">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lastRenderedPageBreak/>
              <w:t>1 672 492,0</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t>1 455 391,7</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6"/>
                <w:szCs w:val="26"/>
              </w:rPr>
            </w:pPr>
            <w:r w:rsidRPr="00F4361F">
              <w:rPr>
                <w:sz w:val="26"/>
                <w:szCs w:val="26"/>
              </w:rPr>
              <w:t>114,9</w:t>
            </w:r>
          </w:p>
        </w:tc>
      </w:tr>
      <w:tr w:rsidR="00733D34" w:rsidRPr="00733D34" w:rsidTr="00AB3542">
        <w:trPr>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6"/>
                <w:szCs w:val="26"/>
              </w:rPr>
            </w:pPr>
            <w:r w:rsidRPr="00F4361F">
              <w:rPr>
                <w:bCs/>
                <w:sz w:val="26"/>
                <w:szCs w:val="26"/>
              </w:rPr>
              <w:lastRenderedPageBreak/>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t>106 808,7</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t>93 906,7</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6"/>
                <w:szCs w:val="26"/>
              </w:rPr>
            </w:pPr>
            <w:r w:rsidRPr="00F4361F">
              <w:rPr>
                <w:sz w:val="26"/>
                <w:szCs w:val="26"/>
              </w:rPr>
              <w:t>113,7</w:t>
            </w:r>
          </w:p>
        </w:tc>
      </w:tr>
      <w:tr w:rsidR="00733D34" w:rsidRPr="00733D34" w:rsidTr="00AB3542">
        <w:trPr>
          <w:jc w:val="center"/>
        </w:trPr>
        <w:tc>
          <w:tcPr>
            <w:tcW w:w="5529"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both"/>
              <w:rPr>
                <w:sz w:val="26"/>
                <w:szCs w:val="26"/>
              </w:rPr>
            </w:pPr>
            <w:r w:rsidRPr="00F4361F">
              <w:rPr>
                <w:bCs/>
                <w:sz w:val="26"/>
                <w:szCs w:val="26"/>
              </w:rPr>
              <w:t>ИТОГО</w:t>
            </w:r>
          </w:p>
        </w:tc>
        <w:tc>
          <w:tcPr>
            <w:tcW w:w="1644"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t>6 780 138,0</w:t>
            </w:r>
          </w:p>
        </w:tc>
        <w:tc>
          <w:tcPr>
            <w:tcW w:w="1701" w:type="dxa"/>
            <w:tcBorders>
              <w:top w:val="single" w:sz="4" w:space="0" w:color="000000"/>
              <w:left w:val="single" w:sz="4" w:space="0" w:color="000000"/>
              <w:bottom w:val="single" w:sz="4" w:space="0" w:color="000000"/>
              <w:right w:val="nil"/>
            </w:tcBorders>
          </w:tcPr>
          <w:p w:rsidR="00733D34" w:rsidRPr="00F4361F" w:rsidRDefault="00733D34" w:rsidP="00AB3542">
            <w:pPr>
              <w:pStyle w:val="aa"/>
              <w:snapToGrid w:val="0"/>
              <w:spacing w:line="276" w:lineRule="auto"/>
              <w:jc w:val="center"/>
              <w:rPr>
                <w:sz w:val="26"/>
                <w:szCs w:val="26"/>
              </w:rPr>
            </w:pPr>
            <w:r w:rsidRPr="00F4361F">
              <w:rPr>
                <w:sz w:val="26"/>
                <w:szCs w:val="26"/>
              </w:rPr>
              <w:t>6 276 995,5</w:t>
            </w:r>
          </w:p>
        </w:tc>
        <w:tc>
          <w:tcPr>
            <w:tcW w:w="879" w:type="dxa"/>
            <w:tcBorders>
              <w:top w:val="single" w:sz="4" w:space="0" w:color="000000"/>
              <w:left w:val="single" w:sz="4" w:space="0" w:color="000000"/>
              <w:bottom w:val="single" w:sz="4" w:space="0" w:color="000000"/>
              <w:right w:val="single" w:sz="4" w:space="0" w:color="000000"/>
            </w:tcBorders>
          </w:tcPr>
          <w:p w:rsidR="00733D34" w:rsidRPr="00F4361F" w:rsidRDefault="00733D34" w:rsidP="00AB3542">
            <w:pPr>
              <w:pStyle w:val="aa"/>
              <w:snapToGrid w:val="0"/>
              <w:spacing w:line="276" w:lineRule="auto"/>
              <w:jc w:val="center"/>
              <w:rPr>
                <w:sz w:val="26"/>
                <w:szCs w:val="26"/>
              </w:rPr>
            </w:pPr>
            <w:r w:rsidRPr="00F4361F">
              <w:rPr>
                <w:sz w:val="26"/>
                <w:szCs w:val="26"/>
              </w:rPr>
              <w:t>108,0</w:t>
            </w:r>
          </w:p>
        </w:tc>
      </w:tr>
    </w:tbl>
    <w:p w:rsidR="00733D34" w:rsidRPr="00733D34" w:rsidRDefault="00733D34" w:rsidP="00733D34">
      <w:pPr>
        <w:suppressAutoHyphens w:val="0"/>
        <w:jc w:val="both"/>
        <w:rPr>
          <w:b/>
          <w:bCs/>
          <w:color w:val="7030A0"/>
          <w:sz w:val="26"/>
          <w:szCs w:val="26"/>
        </w:rPr>
      </w:pPr>
      <w:r w:rsidRPr="00733D34">
        <w:rPr>
          <w:b/>
          <w:bCs/>
          <w:color w:val="7030A0"/>
          <w:sz w:val="26"/>
          <w:szCs w:val="26"/>
        </w:rPr>
        <w:tab/>
      </w:r>
    </w:p>
    <w:p w:rsidR="00733D34" w:rsidRPr="00C4772F" w:rsidRDefault="00733D34" w:rsidP="00733D34">
      <w:pPr>
        <w:suppressAutoHyphens w:val="0"/>
        <w:ind w:firstLine="708"/>
        <w:jc w:val="both"/>
        <w:rPr>
          <w:bCs/>
          <w:sz w:val="26"/>
          <w:szCs w:val="26"/>
        </w:rPr>
      </w:pPr>
      <w:r w:rsidRPr="00C4772F">
        <w:rPr>
          <w:bCs/>
          <w:sz w:val="26"/>
          <w:szCs w:val="26"/>
        </w:rPr>
        <w:t>Структура отгруженной промышленными предприятиями продукции по видам экономической деятельности:</w:t>
      </w:r>
    </w:p>
    <w:p w:rsidR="00733D34" w:rsidRPr="00C4772F" w:rsidRDefault="00733D34" w:rsidP="00733D34">
      <w:pPr>
        <w:suppressAutoHyphens w:val="0"/>
        <w:jc w:val="both"/>
        <w:rPr>
          <w:bCs/>
          <w:sz w:val="26"/>
          <w:szCs w:val="26"/>
        </w:rPr>
      </w:pPr>
      <w:r w:rsidRPr="00C4772F">
        <w:rPr>
          <w:bCs/>
          <w:sz w:val="26"/>
          <w:szCs w:val="26"/>
        </w:rPr>
        <w:t xml:space="preserve">   </w:t>
      </w:r>
      <w:r w:rsidRPr="00C4772F">
        <w:rPr>
          <w:bCs/>
          <w:sz w:val="26"/>
          <w:szCs w:val="26"/>
        </w:rPr>
        <w:tab/>
        <w:t>«Обрабатывающие производства» - 73,8%;</w:t>
      </w:r>
    </w:p>
    <w:p w:rsidR="00733D34" w:rsidRPr="00C4772F" w:rsidRDefault="00733D34" w:rsidP="00733D34">
      <w:pPr>
        <w:suppressAutoHyphens w:val="0"/>
        <w:ind w:firstLine="708"/>
        <w:jc w:val="both"/>
        <w:rPr>
          <w:bCs/>
          <w:sz w:val="26"/>
          <w:szCs w:val="26"/>
        </w:rPr>
      </w:pPr>
      <w:r w:rsidRPr="00C4772F">
        <w:rPr>
          <w:bCs/>
          <w:sz w:val="26"/>
          <w:szCs w:val="26"/>
        </w:rPr>
        <w:t>«Обеспечение электрической энергией, газом и паром, кондиционирование воздуха» - 24,7%;</w:t>
      </w:r>
    </w:p>
    <w:p w:rsidR="00733D34" w:rsidRPr="00C4772F" w:rsidRDefault="00733D34" w:rsidP="00733D34">
      <w:pPr>
        <w:suppressAutoHyphens w:val="0"/>
        <w:ind w:firstLine="708"/>
        <w:jc w:val="both"/>
        <w:rPr>
          <w:bCs/>
          <w:sz w:val="26"/>
          <w:szCs w:val="26"/>
        </w:rPr>
      </w:pPr>
      <w:r w:rsidRPr="00C4772F">
        <w:rPr>
          <w:bCs/>
          <w:sz w:val="26"/>
          <w:szCs w:val="26"/>
        </w:rPr>
        <w:t>«Водоснабжение, водоотведение, организация сбора и утилизация отходов, деятельность по ликвидации загрязнений» - 1,5%.</w:t>
      </w:r>
    </w:p>
    <w:p w:rsidR="00733D34" w:rsidRPr="00C4772F" w:rsidRDefault="00733D34" w:rsidP="00733D34">
      <w:pPr>
        <w:suppressAutoHyphens w:val="0"/>
        <w:ind w:firstLine="708"/>
        <w:jc w:val="both"/>
        <w:rPr>
          <w:bCs/>
          <w:sz w:val="26"/>
          <w:szCs w:val="26"/>
        </w:rPr>
      </w:pPr>
      <w:r w:rsidRPr="00C4772F">
        <w:rPr>
          <w:bCs/>
          <w:sz w:val="26"/>
          <w:szCs w:val="26"/>
        </w:rPr>
        <w:t xml:space="preserve">Данные госстатистики об объемах отгруженной продукции в разрезе предприятий не формируются.   </w:t>
      </w:r>
    </w:p>
    <w:p w:rsidR="00733D34" w:rsidRPr="00C4772F" w:rsidRDefault="00733D34" w:rsidP="00733D34">
      <w:pPr>
        <w:suppressAutoHyphens w:val="0"/>
        <w:ind w:firstLine="708"/>
        <w:jc w:val="both"/>
        <w:rPr>
          <w:bCs/>
          <w:sz w:val="26"/>
          <w:szCs w:val="26"/>
        </w:rPr>
      </w:pPr>
      <w:r w:rsidRPr="00C4772F">
        <w:rPr>
          <w:bCs/>
          <w:sz w:val="26"/>
          <w:szCs w:val="26"/>
        </w:rPr>
        <w:t>Согласно оперативным данным, полученным от предприятий, за 1 квартал 2021 года отгружено продукции:</w:t>
      </w:r>
    </w:p>
    <w:p w:rsidR="00733D34" w:rsidRPr="00C4772F" w:rsidRDefault="00733D34" w:rsidP="00733D34">
      <w:pPr>
        <w:suppressAutoHyphens w:val="0"/>
        <w:ind w:firstLine="708"/>
        <w:jc w:val="both"/>
        <w:rPr>
          <w:bCs/>
          <w:sz w:val="26"/>
          <w:szCs w:val="26"/>
        </w:rPr>
      </w:pPr>
      <w:r w:rsidRPr="00C4772F">
        <w:rPr>
          <w:bCs/>
          <w:sz w:val="26"/>
          <w:szCs w:val="26"/>
        </w:rPr>
        <w:t>Филиалом АО НПО «Тяжпромарматура» - АЗТПА на сумму                                          992,4 млн рублей (или 68,2% по сравнению с уровнем 1 квартала 2020 года);</w:t>
      </w:r>
    </w:p>
    <w:p w:rsidR="00733D34" w:rsidRPr="00C4772F" w:rsidRDefault="00733D34" w:rsidP="00733D34">
      <w:pPr>
        <w:suppressAutoHyphens w:val="0"/>
        <w:ind w:firstLine="708"/>
        <w:jc w:val="both"/>
        <w:rPr>
          <w:bCs/>
          <w:sz w:val="26"/>
          <w:szCs w:val="26"/>
        </w:rPr>
      </w:pPr>
      <w:r w:rsidRPr="00C4772F">
        <w:rPr>
          <w:bCs/>
          <w:sz w:val="26"/>
          <w:szCs w:val="26"/>
        </w:rPr>
        <w:t>ООО «Алексинская бумажно-картонная фабрика» - на сумму                                    1 341,5 млн рублей (в 1,9 раза больше, чем за 1 квартал 2020 года);</w:t>
      </w:r>
    </w:p>
    <w:p w:rsidR="00733D34" w:rsidRPr="00C4772F" w:rsidRDefault="00733D34" w:rsidP="00733D34">
      <w:pPr>
        <w:suppressAutoHyphens w:val="0"/>
        <w:ind w:firstLine="708"/>
        <w:jc w:val="both"/>
        <w:rPr>
          <w:bCs/>
          <w:sz w:val="26"/>
          <w:szCs w:val="26"/>
        </w:rPr>
      </w:pPr>
      <w:r w:rsidRPr="00C4772F">
        <w:rPr>
          <w:bCs/>
          <w:sz w:val="26"/>
          <w:szCs w:val="26"/>
        </w:rPr>
        <w:t>АЗ ЖБК АО «ПИК-Индустрия» - на сумму 705,7 млн рублей (в 3 раза больше АППГ);</w:t>
      </w:r>
    </w:p>
    <w:p w:rsidR="00733D34" w:rsidRPr="00C4772F" w:rsidRDefault="00733D34" w:rsidP="00733D34">
      <w:pPr>
        <w:suppressAutoHyphens w:val="0"/>
        <w:ind w:firstLine="708"/>
        <w:jc w:val="both"/>
        <w:rPr>
          <w:bCs/>
          <w:sz w:val="26"/>
          <w:szCs w:val="26"/>
        </w:rPr>
      </w:pPr>
      <w:r w:rsidRPr="00C4772F">
        <w:rPr>
          <w:bCs/>
          <w:sz w:val="26"/>
          <w:szCs w:val="26"/>
        </w:rPr>
        <w:t>ООО «Алексинская тепло-энерго компания» - на сумму 304,2 млн рублей (на 0,9% больше уровня 1 квартала 2020 года);</w:t>
      </w:r>
    </w:p>
    <w:p w:rsidR="00733D34" w:rsidRPr="00C4772F" w:rsidRDefault="00733D34" w:rsidP="00733D34">
      <w:pPr>
        <w:suppressAutoHyphens w:val="0"/>
        <w:ind w:firstLine="708"/>
        <w:jc w:val="both"/>
        <w:rPr>
          <w:bCs/>
          <w:sz w:val="26"/>
          <w:szCs w:val="26"/>
        </w:rPr>
      </w:pPr>
      <w:r w:rsidRPr="00C4772F">
        <w:rPr>
          <w:bCs/>
          <w:sz w:val="26"/>
          <w:szCs w:val="26"/>
        </w:rPr>
        <w:t>АО «Алексинстройконструкция» - на сумму 24,5 млн рублей (на 2% меньше уровня 1 квартала 2020 года);</w:t>
      </w:r>
    </w:p>
    <w:p w:rsidR="00733D34" w:rsidRPr="00C4772F" w:rsidRDefault="00733D34" w:rsidP="00733D34">
      <w:pPr>
        <w:suppressAutoHyphens w:val="0"/>
        <w:ind w:firstLine="708"/>
        <w:jc w:val="both"/>
        <w:rPr>
          <w:bCs/>
          <w:sz w:val="26"/>
          <w:szCs w:val="26"/>
        </w:rPr>
      </w:pPr>
      <w:r w:rsidRPr="00C4772F">
        <w:rPr>
          <w:bCs/>
          <w:sz w:val="26"/>
          <w:szCs w:val="26"/>
        </w:rPr>
        <w:t>ФКП «Алексинский химический комбинат» - 174,0 млн рублей (на 69,7% больше уровня АППГ);</w:t>
      </w:r>
    </w:p>
    <w:p w:rsidR="00733D34" w:rsidRPr="00C4772F" w:rsidRDefault="00733D34" w:rsidP="00733D34">
      <w:pPr>
        <w:suppressAutoHyphens w:val="0"/>
        <w:ind w:firstLine="708"/>
        <w:jc w:val="both"/>
        <w:rPr>
          <w:bCs/>
          <w:sz w:val="26"/>
          <w:szCs w:val="26"/>
        </w:rPr>
      </w:pPr>
      <w:r w:rsidRPr="00C4772F">
        <w:rPr>
          <w:bCs/>
          <w:sz w:val="26"/>
          <w:szCs w:val="26"/>
        </w:rPr>
        <w:t>АО «Алексинский опытный механический завод» - на сумму                                  296,4 млн рублей (в 3,8 раза больше уровня 1 квартала 2020 года);</w:t>
      </w:r>
    </w:p>
    <w:p w:rsidR="00733D34" w:rsidRPr="00C4772F" w:rsidRDefault="00733D34" w:rsidP="00733D34">
      <w:pPr>
        <w:suppressAutoHyphens w:val="0"/>
        <w:ind w:firstLine="708"/>
        <w:jc w:val="both"/>
        <w:rPr>
          <w:bCs/>
          <w:sz w:val="26"/>
          <w:szCs w:val="26"/>
        </w:rPr>
      </w:pPr>
      <w:r w:rsidRPr="00C4772F">
        <w:rPr>
          <w:bCs/>
          <w:sz w:val="26"/>
          <w:szCs w:val="26"/>
        </w:rPr>
        <w:t>АО «Алексинская электросетевая компания» - 60,2 млн рублей (на 7,4% больше АППГ).</w:t>
      </w:r>
    </w:p>
    <w:p w:rsidR="00733D34" w:rsidRPr="00C4772F" w:rsidRDefault="00733D34" w:rsidP="00733D34">
      <w:pPr>
        <w:suppressAutoHyphens w:val="0"/>
        <w:ind w:firstLine="708"/>
        <w:jc w:val="both"/>
        <w:rPr>
          <w:bCs/>
          <w:sz w:val="26"/>
          <w:szCs w:val="26"/>
        </w:rPr>
      </w:pPr>
      <w:r w:rsidRPr="00C4772F">
        <w:rPr>
          <w:bCs/>
          <w:sz w:val="26"/>
          <w:szCs w:val="26"/>
        </w:rPr>
        <w:t xml:space="preserve">По оперативным данным за 1 квартал 2021  года объем произведенной продукции предприятия АО «Гланит» составил 1031,0 млн рублей (предприятие функционирует со 2 полугодия 2020 года). </w:t>
      </w:r>
    </w:p>
    <w:p w:rsidR="00733D34" w:rsidRPr="00C4772F" w:rsidRDefault="00733D34" w:rsidP="00733D34"/>
    <w:p w:rsidR="000437E4" w:rsidRPr="00267D90" w:rsidRDefault="000437E4" w:rsidP="00AE0EAC">
      <w:pPr>
        <w:jc w:val="center"/>
        <w:rPr>
          <w:b/>
          <w:bCs/>
          <w:sz w:val="25"/>
          <w:szCs w:val="25"/>
        </w:rPr>
      </w:pPr>
      <w:r w:rsidRPr="00267D90">
        <w:rPr>
          <w:b/>
          <w:bCs/>
          <w:sz w:val="25"/>
          <w:szCs w:val="25"/>
        </w:rPr>
        <w:t>Развитие агропромышленного комплекса</w:t>
      </w:r>
    </w:p>
    <w:p w:rsidR="00131C5B" w:rsidRPr="00267D90" w:rsidRDefault="00131C5B" w:rsidP="00AE0EAC">
      <w:pPr>
        <w:jc w:val="center"/>
        <w:rPr>
          <w:b/>
          <w:bCs/>
          <w:sz w:val="25"/>
          <w:szCs w:val="25"/>
        </w:rPr>
      </w:pPr>
    </w:p>
    <w:p w:rsidR="0020617D" w:rsidRPr="00267D90" w:rsidRDefault="0020617D" w:rsidP="0020617D">
      <w:pPr>
        <w:pStyle w:val="a9"/>
        <w:tabs>
          <w:tab w:val="left" w:pos="709"/>
          <w:tab w:val="left" w:pos="851"/>
        </w:tabs>
        <w:spacing w:before="0" w:after="0"/>
        <w:ind w:firstLine="709"/>
        <w:jc w:val="both"/>
        <w:rPr>
          <w:sz w:val="26"/>
          <w:szCs w:val="26"/>
        </w:rPr>
      </w:pPr>
      <w:r w:rsidRPr="00267D90">
        <w:rPr>
          <w:rFonts w:ascii="Times New Roman" w:hAnsi="Times New Roman" w:cs="Times New Roman"/>
          <w:sz w:val="26"/>
          <w:szCs w:val="26"/>
        </w:rPr>
        <w:t xml:space="preserve">На территории муниципального образования  хозяйственную деятельность осуществляют 7 сельскохозяйственных предприятий и 20 крестьянских (фермерских) хозяйств; зарегистрировано 4 896 личных подсобных хозяйств граждан. </w:t>
      </w:r>
    </w:p>
    <w:p w:rsidR="0020617D" w:rsidRPr="00267D90" w:rsidRDefault="0020617D" w:rsidP="0020617D">
      <w:pPr>
        <w:pStyle w:val="aa"/>
        <w:ind w:firstLine="709"/>
        <w:jc w:val="both"/>
        <w:rPr>
          <w:sz w:val="26"/>
          <w:szCs w:val="26"/>
        </w:rPr>
      </w:pPr>
      <w:r w:rsidRPr="00267D90">
        <w:rPr>
          <w:sz w:val="26"/>
          <w:szCs w:val="26"/>
        </w:rPr>
        <w:t xml:space="preserve">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01.01.2021 г. площадь земель сельхозназначения  составила 56 </w:t>
      </w:r>
      <w:r w:rsidRPr="00267D90">
        <w:rPr>
          <w:sz w:val="26"/>
          <w:szCs w:val="26"/>
        </w:rPr>
        <w:lastRenderedPageBreak/>
        <w:t xml:space="preserve">915   га, что на 17 га меньше аналогичного показателя по состоянию на 01.01.2020 г. </w:t>
      </w:r>
      <w:r w:rsidRPr="00267D90">
        <w:rPr>
          <w:sz w:val="26"/>
          <w:szCs w:val="26"/>
          <w:shd w:val="clear" w:color="auto" w:fill="FFFFFF"/>
        </w:rPr>
        <w:t>Площадь сельскохозяйственных угодий составила 48 329 га и уменьшилась  также на 17 га.</w:t>
      </w:r>
      <w:r w:rsidRPr="00267D90">
        <w:rPr>
          <w:sz w:val="26"/>
          <w:szCs w:val="26"/>
        </w:rPr>
        <w:t xml:space="preserve"> Площадь пашни уменьшилась на 16 га и составляет 39 398 га.</w:t>
      </w:r>
    </w:p>
    <w:p w:rsidR="0020617D" w:rsidRPr="00267D90" w:rsidRDefault="0020617D" w:rsidP="0020617D">
      <w:pPr>
        <w:tabs>
          <w:tab w:val="left" w:pos="709"/>
        </w:tabs>
        <w:autoSpaceDE w:val="0"/>
        <w:snapToGrid w:val="0"/>
        <w:ind w:firstLine="709"/>
        <w:jc w:val="both"/>
        <w:rPr>
          <w:kern w:val="1"/>
          <w:sz w:val="26"/>
          <w:szCs w:val="26"/>
        </w:rPr>
      </w:pPr>
      <w:r w:rsidRPr="00267D90">
        <w:rPr>
          <w:kern w:val="1"/>
          <w:sz w:val="26"/>
          <w:szCs w:val="26"/>
        </w:rPr>
        <w:t>Пашня в обработке  - 21 648 га, или 54,9% от площади пашни.</w:t>
      </w:r>
    </w:p>
    <w:p w:rsidR="0020617D" w:rsidRPr="00267D90" w:rsidRDefault="0020617D" w:rsidP="0020617D">
      <w:pPr>
        <w:tabs>
          <w:tab w:val="left" w:pos="709"/>
        </w:tabs>
        <w:autoSpaceDE w:val="0"/>
        <w:snapToGrid w:val="0"/>
        <w:ind w:firstLine="709"/>
        <w:jc w:val="both"/>
        <w:rPr>
          <w:sz w:val="26"/>
          <w:szCs w:val="26"/>
        </w:rPr>
      </w:pPr>
      <w:r w:rsidRPr="00267D90">
        <w:rPr>
          <w:sz w:val="26"/>
          <w:szCs w:val="26"/>
        </w:rPr>
        <w:t>В 2021 году планируется  яровой сев  провести на площади 7</w:t>
      </w:r>
      <w:r w:rsidR="00267D90" w:rsidRPr="00267D90">
        <w:rPr>
          <w:sz w:val="26"/>
          <w:szCs w:val="26"/>
        </w:rPr>
        <w:t xml:space="preserve"> </w:t>
      </w:r>
      <w:r w:rsidRPr="00267D90">
        <w:rPr>
          <w:sz w:val="26"/>
          <w:szCs w:val="26"/>
        </w:rPr>
        <w:t>732 га, что на 198 га больше чем в 2020 году, в том числе:</w:t>
      </w:r>
    </w:p>
    <w:p w:rsidR="0020617D" w:rsidRPr="00267D90" w:rsidRDefault="0020617D" w:rsidP="0020617D">
      <w:pPr>
        <w:ind w:firstLine="709"/>
        <w:jc w:val="both"/>
        <w:rPr>
          <w:sz w:val="26"/>
          <w:szCs w:val="26"/>
        </w:rPr>
      </w:pPr>
      <w:r w:rsidRPr="00267D90">
        <w:rPr>
          <w:sz w:val="26"/>
          <w:szCs w:val="26"/>
        </w:rPr>
        <w:t>- зерновые культуры на  площади 5 350 га (+339 га);</w:t>
      </w:r>
    </w:p>
    <w:p w:rsidR="0020617D" w:rsidRPr="00267D90" w:rsidRDefault="0020617D" w:rsidP="0020617D">
      <w:pPr>
        <w:ind w:firstLine="709"/>
        <w:jc w:val="both"/>
        <w:rPr>
          <w:sz w:val="26"/>
          <w:szCs w:val="26"/>
        </w:rPr>
      </w:pPr>
      <w:r w:rsidRPr="00267D90">
        <w:rPr>
          <w:sz w:val="26"/>
          <w:szCs w:val="26"/>
        </w:rPr>
        <w:t>- технические культуры на площади 1 200 га (- 320 га);</w:t>
      </w:r>
    </w:p>
    <w:p w:rsidR="0020617D" w:rsidRPr="00267D90" w:rsidRDefault="0020617D" w:rsidP="0020617D">
      <w:pPr>
        <w:ind w:firstLine="709"/>
        <w:jc w:val="both"/>
        <w:rPr>
          <w:sz w:val="26"/>
          <w:szCs w:val="26"/>
        </w:rPr>
      </w:pPr>
      <w:r w:rsidRPr="00267D90">
        <w:rPr>
          <w:sz w:val="26"/>
          <w:szCs w:val="26"/>
        </w:rPr>
        <w:t>- кормовые культуры на площади 1</w:t>
      </w:r>
      <w:r w:rsidR="00267D90" w:rsidRPr="00267D90">
        <w:rPr>
          <w:sz w:val="26"/>
          <w:szCs w:val="26"/>
        </w:rPr>
        <w:t xml:space="preserve"> </w:t>
      </w:r>
      <w:r w:rsidRPr="00267D90">
        <w:rPr>
          <w:sz w:val="26"/>
          <w:szCs w:val="26"/>
        </w:rPr>
        <w:t>180 га (+179 га);</w:t>
      </w:r>
    </w:p>
    <w:p w:rsidR="0020617D" w:rsidRPr="00267D90" w:rsidRDefault="0020617D" w:rsidP="0020617D">
      <w:pPr>
        <w:ind w:firstLine="709"/>
        <w:jc w:val="both"/>
        <w:rPr>
          <w:sz w:val="26"/>
          <w:szCs w:val="26"/>
        </w:rPr>
      </w:pPr>
      <w:r w:rsidRPr="00267D90">
        <w:rPr>
          <w:sz w:val="26"/>
          <w:szCs w:val="26"/>
        </w:rPr>
        <w:t xml:space="preserve">- картофель на площади  2 га (на уровне показателя 2020 года) </w:t>
      </w:r>
    </w:p>
    <w:p w:rsidR="0020617D" w:rsidRPr="00267D90" w:rsidRDefault="0020617D" w:rsidP="0020617D">
      <w:pPr>
        <w:ind w:firstLine="709"/>
        <w:jc w:val="both"/>
        <w:rPr>
          <w:sz w:val="26"/>
          <w:szCs w:val="26"/>
        </w:rPr>
      </w:pPr>
      <w:r w:rsidRPr="00267D90">
        <w:rPr>
          <w:sz w:val="26"/>
          <w:szCs w:val="26"/>
        </w:rPr>
        <w:t>Кроме того озимые культуры размещены на площади 4</w:t>
      </w:r>
      <w:r w:rsidR="00267D90" w:rsidRPr="00267D90">
        <w:rPr>
          <w:sz w:val="26"/>
          <w:szCs w:val="26"/>
        </w:rPr>
        <w:t xml:space="preserve"> </w:t>
      </w:r>
      <w:r w:rsidRPr="00267D90">
        <w:rPr>
          <w:sz w:val="26"/>
          <w:szCs w:val="26"/>
        </w:rPr>
        <w:t xml:space="preserve">122 га, что на 110 га больше уровня 2020 года. </w:t>
      </w:r>
    </w:p>
    <w:p w:rsidR="0020617D" w:rsidRPr="00267D90" w:rsidRDefault="0020617D" w:rsidP="0020617D">
      <w:pPr>
        <w:ind w:firstLine="709"/>
        <w:jc w:val="both"/>
        <w:rPr>
          <w:sz w:val="26"/>
          <w:szCs w:val="26"/>
        </w:rPr>
      </w:pPr>
      <w:r w:rsidRPr="00267D90">
        <w:rPr>
          <w:sz w:val="26"/>
          <w:szCs w:val="26"/>
        </w:rPr>
        <w:t xml:space="preserve">Для проведения весеннего сева требуется семян яровых зерновых культур </w:t>
      </w:r>
      <w:r w:rsidR="00267D90" w:rsidRPr="00267D90">
        <w:rPr>
          <w:sz w:val="26"/>
          <w:szCs w:val="26"/>
        </w:rPr>
        <w:t xml:space="preserve">   </w:t>
      </w:r>
      <w:r w:rsidRPr="00267D90">
        <w:rPr>
          <w:sz w:val="26"/>
          <w:szCs w:val="26"/>
        </w:rPr>
        <w:t>1</w:t>
      </w:r>
      <w:r w:rsidR="00267D90" w:rsidRPr="00267D90">
        <w:rPr>
          <w:sz w:val="26"/>
          <w:szCs w:val="26"/>
        </w:rPr>
        <w:t xml:space="preserve"> </w:t>
      </w:r>
      <w:r w:rsidRPr="00267D90">
        <w:rPr>
          <w:sz w:val="26"/>
          <w:szCs w:val="26"/>
        </w:rPr>
        <w:t>098 тонн, имеется 1</w:t>
      </w:r>
      <w:r w:rsidR="00267D90" w:rsidRPr="00267D90">
        <w:rPr>
          <w:sz w:val="26"/>
          <w:szCs w:val="26"/>
        </w:rPr>
        <w:t xml:space="preserve"> </w:t>
      </w:r>
      <w:r w:rsidRPr="00267D90">
        <w:rPr>
          <w:sz w:val="26"/>
          <w:szCs w:val="26"/>
        </w:rPr>
        <w:t xml:space="preserve">182 или 107,6% к потребности.  Все семена прошли проверку и  соответствуют нормам посевного стандарта. </w:t>
      </w:r>
    </w:p>
    <w:p w:rsidR="0020617D" w:rsidRPr="00267D90" w:rsidRDefault="0020617D" w:rsidP="0020617D">
      <w:pPr>
        <w:ind w:firstLine="709"/>
        <w:jc w:val="both"/>
        <w:rPr>
          <w:sz w:val="26"/>
          <w:szCs w:val="26"/>
        </w:rPr>
      </w:pPr>
      <w:r w:rsidRPr="00267D90">
        <w:rPr>
          <w:sz w:val="26"/>
          <w:szCs w:val="26"/>
        </w:rPr>
        <w:t>Для проведения весеннего сева и подкормки озимых и многолетних трав приобретено 3</w:t>
      </w:r>
      <w:r w:rsidR="00267D90" w:rsidRPr="00267D90">
        <w:rPr>
          <w:sz w:val="26"/>
          <w:szCs w:val="26"/>
        </w:rPr>
        <w:t xml:space="preserve"> </w:t>
      </w:r>
      <w:r w:rsidRPr="00267D90">
        <w:rPr>
          <w:sz w:val="26"/>
          <w:szCs w:val="26"/>
        </w:rPr>
        <w:t xml:space="preserve">300 тонн минеральных удобрений (аммиачная селитра) или 100% от потребности.  </w:t>
      </w:r>
    </w:p>
    <w:p w:rsidR="0020617D" w:rsidRPr="00267D90" w:rsidRDefault="0020617D" w:rsidP="0020617D">
      <w:pPr>
        <w:autoSpaceDE w:val="0"/>
        <w:snapToGrid w:val="0"/>
        <w:ind w:firstLine="709"/>
        <w:jc w:val="both"/>
        <w:rPr>
          <w:kern w:val="2"/>
          <w:sz w:val="26"/>
          <w:szCs w:val="26"/>
        </w:rPr>
      </w:pPr>
      <w:r w:rsidRPr="00267D90">
        <w:rPr>
          <w:kern w:val="2"/>
          <w:sz w:val="26"/>
          <w:szCs w:val="26"/>
        </w:rPr>
        <w:t>В хозяйствах всех категорий возросло:</w:t>
      </w:r>
    </w:p>
    <w:p w:rsidR="0020617D" w:rsidRPr="00267D90" w:rsidRDefault="0020617D" w:rsidP="0020617D">
      <w:pPr>
        <w:autoSpaceDE w:val="0"/>
        <w:snapToGrid w:val="0"/>
        <w:ind w:firstLine="709"/>
        <w:jc w:val="both"/>
        <w:rPr>
          <w:kern w:val="2"/>
          <w:sz w:val="26"/>
          <w:szCs w:val="26"/>
        </w:rPr>
      </w:pPr>
      <w:r w:rsidRPr="00267D90">
        <w:rPr>
          <w:kern w:val="2"/>
          <w:sz w:val="26"/>
          <w:szCs w:val="26"/>
        </w:rPr>
        <w:t>- поголовье крупного рогатого скота с 1 570 до 1 626 голов (на 56 гол. или на 3,6%), в том числе коров с 852 до 853 голов (на 1 гол. или на 0,1%);</w:t>
      </w:r>
    </w:p>
    <w:p w:rsidR="0020617D" w:rsidRPr="00267D90" w:rsidRDefault="0020617D" w:rsidP="0020617D">
      <w:pPr>
        <w:autoSpaceDE w:val="0"/>
        <w:snapToGrid w:val="0"/>
        <w:ind w:firstLine="709"/>
        <w:jc w:val="both"/>
        <w:rPr>
          <w:kern w:val="2"/>
          <w:sz w:val="26"/>
          <w:szCs w:val="26"/>
        </w:rPr>
      </w:pPr>
      <w:r w:rsidRPr="00267D90">
        <w:rPr>
          <w:kern w:val="2"/>
          <w:sz w:val="26"/>
          <w:szCs w:val="26"/>
        </w:rPr>
        <w:t>Поголовье свиней и птицы сократилось соответственно: свиней  на 12,5 % (33 гол.) до 231 голов; птицы на 35,0% (7149 гол.) до 13</w:t>
      </w:r>
      <w:r w:rsidR="00267D90" w:rsidRPr="00267D90">
        <w:rPr>
          <w:kern w:val="2"/>
          <w:sz w:val="26"/>
          <w:szCs w:val="26"/>
        </w:rPr>
        <w:t xml:space="preserve"> </w:t>
      </w:r>
      <w:r w:rsidRPr="00267D90">
        <w:rPr>
          <w:kern w:val="2"/>
          <w:sz w:val="26"/>
          <w:szCs w:val="26"/>
        </w:rPr>
        <w:t xml:space="preserve">272 гол. </w:t>
      </w:r>
    </w:p>
    <w:p w:rsidR="0020617D" w:rsidRPr="00267D90" w:rsidRDefault="0020617D" w:rsidP="0020617D">
      <w:pPr>
        <w:autoSpaceDE w:val="0"/>
        <w:snapToGrid w:val="0"/>
        <w:ind w:firstLine="709"/>
        <w:jc w:val="both"/>
        <w:rPr>
          <w:sz w:val="26"/>
          <w:szCs w:val="26"/>
        </w:rPr>
      </w:pPr>
      <w:r w:rsidRPr="00267D90">
        <w:rPr>
          <w:kern w:val="2"/>
          <w:sz w:val="26"/>
          <w:szCs w:val="26"/>
        </w:rPr>
        <w:t>П</w:t>
      </w:r>
      <w:r w:rsidRPr="00267D90">
        <w:rPr>
          <w:sz w:val="26"/>
          <w:szCs w:val="26"/>
        </w:rPr>
        <w:t xml:space="preserve">роизведено молока 0,601 тыс. тонн (95,4% к уровню 1 квартала 2020 года); производство скота и птицы в живом весе  составило 0,079 тыс. тонн (88,0% к соответствующему уровню 2020 года), яиц – 255,5 тыс. штук (65,1%). </w:t>
      </w:r>
    </w:p>
    <w:p w:rsidR="0020617D" w:rsidRPr="00267D90" w:rsidRDefault="0020617D" w:rsidP="0020617D">
      <w:pPr>
        <w:autoSpaceDE w:val="0"/>
        <w:snapToGrid w:val="0"/>
        <w:ind w:firstLine="709"/>
        <w:jc w:val="both"/>
        <w:rPr>
          <w:sz w:val="26"/>
          <w:szCs w:val="26"/>
        </w:rPr>
      </w:pPr>
      <w:r w:rsidRPr="00267D90">
        <w:rPr>
          <w:sz w:val="26"/>
          <w:szCs w:val="26"/>
        </w:rPr>
        <w:t>Продуктивность коров в сельскохозяйственных предприятиях сократилась на 95 кг (16,3%) по сравнению с аналогичным периодом прошлого года и составила 488 кг.</w:t>
      </w:r>
    </w:p>
    <w:p w:rsidR="0020617D" w:rsidRPr="00267D90" w:rsidRDefault="0020617D" w:rsidP="0020617D">
      <w:pPr>
        <w:ind w:firstLine="709"/>
        <w:jc w:val="both"/>
        <w:rPr>
          <w:sz w:val="26"/>
          <w:szCs w:val="26"/>
        </w:rPr>
      </w:pPr>
      <w:r w:rsidRPr="00267D90">
        <w:rPr>
          <w:sz w:val="26"/>
          <w:szCs w:val="26"/>
        </w:rPr>
        <w:t>В рамках реализации государственной программы Тульской области «Развитие сельского хозяйства Тульской области» господдержка сельскохозяйственным товаропроизводителям муниципального образования город Алексин в 1 квартале 2021 года не предоставлялась.</w:t>
      </w:r>
    </w:p>
    <w:p w:rsidR="000437E4" w:rsidRPr="008A0DB3" w:rsidRDefault="000437E4" w:rsidP="001946E4">
      <w:pPr>
        <w:shd w:val="clear" w:color="auto" w:fill="FFFFFF"/>
        <w:jc w:val="center"/>
        <w:rPr>
          <w:b/>
          <w:bCs/>
          <w:sz w:val="25"/>
          <w:szCs w:val="25"/>
          <w:highlight w:val="yellow"/>
        </w:rPr>
      </w:pPr>
    </w:p>
    <w:p w:rsidR="000437E4" w:rsidRPr="0096355D" w:rsidRDefault="000437E4" w:rsidP="001946E4">
      <w:pPr>
        <w:shd w:val="clear" w:color="auto" w:fill="FFFFFF"/>
        <w:jc w:val="center"/>
        <w:rPr>
          <w:b/>
          <w:bCs/>
          <w:sz w:val="25"/>
          <w:szCs w:val="25"/>
        </w:rPr>
      </w:pPr>
      <w:r w:rsidRPr="0096355D">
        <w:rPr>
          <w:b/>
          <w:bCs/>
          <w:sz w:val="25"/>
          <w:szCs w:val="25"/>
        </w:rPr>
        <w:t>Строительство</w:t>
      </w:r>
    </w:p>
    <w:p w:rsidR="000437E4" w:rsidRPr="0096355D" w:rsidRDefault="000437E4" w:rsidP="001946E4">
      <w:pPr>
        <w:shd w:val="clear" w:color="auto" w:fill="FFFFFF"/>
        <w:jc w:val="center"/>
        <w:rPr>
          <w:b/>
          <w:bCs/>
          <w:sz w:val="25"/>
          <w:szCs w:val="25"/>
        </w:rPr>
      </w:pPr>
    </w:p>
    <w:p w:rsidR="009854C9" w:rsidRPr="0096355D" w:rsidRDefault="009854C9" w:rsidP="009854C9">
      <w:pPr>
        <w:pStyle w:val="aff1"/>
        <w:ind w:left="0" w:firstLine="567"/>
        <w:jc w:val="both"/>
        <w:rPr>
          <w:szCs w:val="26"/>
        </w:rPr>
      </w:pPr>
      <w:r w:rsidRPr="0096355D">
        <w:rPr>
          <w:szCs w:val="26"/>
        </w:rPr>
        <w:t xml:space="preserve">В 1 квартале 2021 года  на территории муниципального образования  город Алексин введены в эксплуатацию 6 объектов различного назначения: </w:t>
      </w:r>
    </w:p>
    <w:p w:rsidR="009854C9" w:rsidRPr="0096355D" w:rsidRDefault="009854C9" w:rsidP="009854C9">
      <w:pPr>
        <w:jc w:val="both"/>
        <w:rPr>
          <w:sz w:val="26"/>
          <w:szCs w:val="26"/>
        </w:rPr>
      </w:pPr>
      <w:r w:rsidRPr="0096355D">
        <w:rPr>
          <w:sz w:val="26"/>
          <w:szCs w:val="26"/>
        </w:rPr>
        <w:t xml:space="preserve">         1.«ООО «СФЕРА» ИНН 7111029209 «Реконструкция здания ангара под цех разлива минеральных питьевых вод, по адресу: Тульская область, г.Алексин,        ул. Болотова» по адресу: Тульская область, г. Алексин, ул. Болотова на з.у. 71:24:020333:1692</w:t>
      </w:r>
    </w:p>
    <w:p w:rsidR="009854C9" w:rsidRPr="0096355D" w:rsidRDefault="009854C9" w:rsidP="009854C9">
      <w:pPr>
        <w:jc w:val="both"/>
        <w:rPr>
          <w:sz w:val="26"/>
          <w:szCs w:val="26"/>
        </w:rPr>
      </w:pPr>
      <w:r w:rsidRPr="0096355D">
        <w:rPr>
          <w:sz w:val="26"/>
          <w:szCs w:val="26"/>
        </w:rPr>
        <w:t xml:space="preserve">        2.  ООО «ОНИКС» ИНН 7111008625   «Реконструкция здания магазина, по адресу: Тульская область, г.Алексин, ул. Болотова, д.2ж» по адресу: Тульская область, г.Алексин, ул. Болотова  на з.у.71:24:020926:15            </w:t>
      </w:r>
    </w:p>
    <w:p w:rsidR="009854C9" w:rsidRPr="0096355D" w:rsidRDefault="009854C9" w:rsidP="009854C9">
      <w:pPr>
        <w:jc w:val="both"/>
        <w:rPr>
          <w:sz w:val="26"/>
          <w:szCs w:val="26"/>
        </w:rPr>
      </w:pPr>
      <w:r w:rsidRPr="0096355D">
        <w:rPr>
          <w:sz w:val="26"/>
          <w:szCs w:val="26"/>
        </w:rPr>
        <w:t xml:space="preserve">       3. ООО «АТЭК» ИНН 7111017926</w:t>
      </w:r>
      <w:r w:rsidR="0096355D" w:rsidRPr="0096355D">
        <w:rPr>
          <w:sz w:val="26"/>
          <w:szCs w:val="26"/>
        </w:rPr>
        <w:t xml:space="preserve"> </w:t>
      </w:r>
      <w:r w:rsidRPr="0096355D">
        <w:rPr>
          <w:sz w:val="26"/>
          <w:szCs w:val="26"/>
        </w:rPr>
        <w:t>«Автоматизированная водогрейная котельная мощностью 10</w:t>
      </w:r>
      <w:r w:rsidR="0096355D" w:rsidRPr="0096355D">
        <w:rPr>
          <w:sz w:val="26"/>
          <w:szCs w:val="26"/>
        </w:rPr>
        <w:t xml:space="preserve"> </w:t>
      </w:r>
      <w:r w:rsidRPr="0096355D">
        <w:rPr>
          <w:sz w:val="26"/>
          <w:szCs w:val="26"/>
        </w:rPr>
        <w:t>МВт для нужд горячего водоснабжения мкр. «Соцгород»</w:t>
      </w:r>
      <w:r w:rsidRPr="009854C9">
        <w:rPr>
          <w:color w:val="7030A0"/>
          <w:sz w:val="26"/>
          <w:szCs w:val="26"/>
        </w:rPr>
        <w:t xml:space="preserve"> </w:t>
      </w:r>
      <w:r w:rsidRPr="0096355D">
        <w:rPr>
          <w:sz w:val="26"/>
          <w:szCs w:val="26"/>
        </w:rPr>
        <w:lastRenderedPageBreak/>
        <w:t xml:space="preserve">и мкр. «Высокое» г. Алексин по адресу: Тульская область, г.Алексин, в районе ул.Монтажная» по адресу: Тульская область, г.Алексин,  </w:t>
      </w:r>
    </w:p>
    <w:p w:rsidR="009854C9" w:rsidRPr="0096355D" w:rsidRDefault="009854C9" w:rsidP="009854C9">
      <w:pPr>
        <w:tabs>
          <w:tab w:val="right" w:pos="9923"/>
        </w:tabs>
        <w:jc w:val="both"/>
        <w:rPr>
          <w:sz w:val="26"/>
          <w:szCs w:val="26"/>
        </w:rPr>
      </w:pPr>
      <w:r w:rsidRPr="0096355D">
        <w:rPr>
          <w:sz w:val="26"/>
          <w:szCs w:val="26"/>
        </w:rPr>
        <w:t xml:space="preserve"> в районе ул. Монтажная на з.у.71:24:040201:3722</w:t>
      </w:r>
    </w:p>
    <w:p w:rsidR="009854C9" w:rsidRPr="0096355D" w:rsidRDefault="009854C9" w:rsidP="009854C9">
      <w:pPr>
        <w:jc w:val="both"/>
        <w:rPr>
          <w:sz w:val="26"/>
          <w:szCs w:val="26"/>
        </w:rPr>
      </w:pPr>
      <w:r w:rsidRPr="0096355D">
        <w:rPr>
          <w:sz w:val="26"/>
          <w:szCs w:val="26"/>
        </w:rPr>
        <w:t xml:space="preserve">        4. ООО «Панорама» ИНН 7111505384 «Гараж по адресу: Тульская область, г.Алексин, ул.</w:t>
      </w:r>
      <w:r w:rsidR="0096355D" w:rsidRPr="0096355D">
        <w:rPr>
          <w:sz w:val="26"/>
          <w:szCs w:val="26"/>
        </w:rPr>
        <w:t xml:space="preserve"> </w:t>
      </w:r>
      <w:r w:rsidRPr="0096355D">
        <w:rPr>
          <w:sz w:val="26"/>
          <w:szCs w:val="26"/>
        </w:rPr>
        <w:t>Мира,</w:t>
      </w:r>
      <w:r w:rsidR="0096355D" w:rsidRPr="0096355D">
        <w:rPr>
          <w:sz w:val="26"/>
          <w:szCs w:val="26"/>
        </w:rPr>
        <w:t xml:space="preserve"> </w:t>
      </w:r>
      <w:r w:rsidRPr="0096355D">
        <w:rPr>
          <w:sz w:val="26"/>
          <w:szCs w:val="26"/>
        </w:rPr>
        <w:t>д.20а по адресу: Тульская область, г.Алексин, ул.Мира, д.20а на з.у.71:24:040201:3405</w:t>
      </w:r>
    </w:p>
    <w:p w:rsidR="009854C9" w:rsidRPr="0096355D" w:rsidRDefault="009854C9" w:rsidP="009854C9">
      <w:pPr>
        <w:jc w:val="both"/>
        <w:rPr>
          <w:sz w:val="26"/>
          <w:szCs w:val="26"/>
        </w:rPr>
      </w:pPr>
      <w:r w:rsidRPr="0096355D">
        <w:rPr>
          <w:sz w:val="26"/>
          <w:szCs w:val="26"/>
        </w:rPr>
        <w:t xml:space="preserve">       5. ООО «Фобаз» «Здание по подготовке деталей и комплектующих для металлоизделий на з.у.71:24:030203:738 по адресу: Тульская область, г.</w:t>
      </w:r>
      <w:r w:rsidR="0096355D" w:rsidRPr="0096355D">
        <w:rPr>
          <w:sz w:val="26"/>
          <w:szCs w:val="26"/>
        </w:rPr>
        <w:t xml:space="preserve"> </w:t>
      </w:r>
      <w:r w:rsidRPr="0096355D">
        <w:rPr>
          <w:sz w:val="26"/>
          <w:szCs w:val="26"/>
        </w:rPr>
        <w:t>Алексин, ул.</w:t>
      </w:r>
      <w:r w:rsidR="0096355D" w:rsidRPr="0096355D">
        <w:rPr>
          <w:sz w:val="26"/>
          <w:szCs w:val="26"/>
        </w:rPr>
        <w:t xml:space="preserve"> </w:t>
      </w:r>
      <w:r w:rsidRPr="0096355D">
        <w:rPr>
          <w:sz w:val="26"/>
          <w:szCs w:val="26"/>
        </w:rPr>
        <w:t>Железнодорожная»</w:t>
      </w:r>
    </w:p>
    <w:p w:rsidR="009854C9" w:rsidRPr="0096355D" w:rsidRDefault="009854C9" w:rsidP="009854C9">
      <w:pPr>
        <w:jc w:val="both"/>
        <w:rPr>
          <w:sz w:val="26"/>
          <w:szCs w:val="26"/>
        </w:rPr>
      </w:pPr>
      <w:r w:rsidRPr="0096355D">
        <w:rPr>
          <w:sz w:val="26"/>
          <w:szCs w:val="26"/>
        </w:rPr>
        <w:t xml:space="preserve">       6.Назаренко Р.В. «Реконструкция гаража, расположенного по адресу: Тульская область, г.</w:t>
      </w:r>
      <w:r w:rsidR="0096355D" w:rsidRPr="0096355D">
        <w:rPr>
          <w:sz w:val="26"/>
          <w:szCs w:val="26"/>
        </w:rPr>
        <w:t xml:space="preserve"> </w:t>
      </w:r>
      <w:r w:rsidRPr="0096355D">
        <w:rPr>
          <w:sz w:val="26"/>
          <w:szCs w:val="26"/>
        </w:rPr>
        <w:t>Алексин, ул.</w:t>
      </w:r>
      <w:r w:rsidR="0096355D" w:rsidRPr="0096355D">
        <w:rPr>
          <w:sz w:val="26"/>
          <w:szCs w:val="26"/>
        </w:rPr>
        <w:t xml:space="preserve"> </w:t>
      </w:r>
      <w:r w:rsidRPr="0096355D">
        <w:rPr>
          <w:sz w:val="26"/>
          <w:szCs w:val="26"/>
        </w:rPr>
        <w:t>Луначарского» на з.у.71:24:040201:3406.</w:t>
      </w:r>
    </w:p>
    <w:p w:rsidR="009854C9" w:rsidRPr="0096355D" w:rsidRDefault="009854C9" w:rsidP="009854C9">
      <w:pPr>
        <w:rPr>
          <w:sz w:val="26"/>
          <w:szCs w:val="26"/>
        </w:rPr>
      </w:pPr>
      <w:r w:rsidRPr="0096355D">
        <w:rPr>
          <w:sz w:val="26"/>
          <w:szCs w:val="26"/>
        </w:rPr>
        <w:t xml:space="preserve">      За 1 квартал  2021 года введено жилья</w:t>
      </w:r>
      <w:r w:rsidR="0096355D" w:rsidRPr="0096355D">
        <w:rPr>
          <w:sz w:val="26"/>
          <w:szCs w:val="26"/>
        </w:rPr>
        <w:t xml:space="preserve"> – </w:t>
      </w:r>
      <w:r w:rsidRPr="0096355D">
        <w:rPr>
          <w:sz w:val="26"/>
          <w:szCs w:val="26"/>
        </w:rPr>
        <w:t>1</w:t>
      </w:r>
      <w:r w:rsidR="0096355D" w:rsidRPr="0096355D">
        <w:rPr>
          <w:sz w:val="26"/>
          <w:szCs w:val="26"/>
        </w:rPr>
        <w:t xml:space="preserve"> </w:t>
      </w:r>
      <w:r w:rsidRPr="0096355D">
        <w:rPr>
          <w:sz w:val="26"/>
          <w:szCs w:val="26"/>
        </w:rPr>
        <w:t xml:space="preserve">524 кв. м (ИЖС) (январь-март). </w:t>
      </w:r>
    </w:p>
    <w:p w:rsidR="009854C9" w:rsidRPr="0096355D" w:rsidRDefault="009854C9" w:rsidP="009854C9">
      <w:pPr>
        <w:pStyle w:val="af8"/>
        <w:spacing w:before="0" w:after="0"/>
        <w:ind w:firstLine="567"/>
        <w:jc w:val="both"/>
        <w:rPr>
          <w:sz w:val="26"/>
          <w:szCs w:val="26"/>
        </w:rPr>
      </w:pPr>
      <w:r w:rsidRPr="0096355D">
        <w:rPr>
          <w:sz w:val="26"/>
          <w:szCs w:val="26"/>
        </w:rPr>
        <w:t>В целях создания  условий для увеличения объема индивидуального жилищного строительства   проводятся следующие  мероприятия:</w:t>
      </w:r>
    </w:p>
    <w:p w:rsidR="009854C9" w:rsidRPr="0096355D" w:rsidRDefault="009854C9" w:rsidP="009854C9">
      <w:pPr>
        <w:pStyle w:val="af8"/>
        <w:spacing w:before="0" w:after="0"/>
        <w:ind w:firstLine="567"/>
        <w:jc w:val="both"/>
        <w:rPr>
          <w:sz w:val="26"/>
          <w:szCs w:val="26"/>
        </w:rPr>
      </w:pPr>
      <w:r w:rsidRPr="0096355D">
        <w:rPr>
          <w:sz w:val="26"/>
          <w:szCs w:val="26"/>
        </w:rPr>
        <w:t>-осуществляется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9854C9" w:rsidRPr="0096355D" w:rsidRDefault="009854C9" w:rsidP="009854C9">
      <w:pPr>
        <w:pStyle w:val="af8"/>
        <w:spacing w:before="0" w:after="0"/>
        <w:ind w:firstLine="567"/>
        <w:jc w:val="both"/>
        <w:rPr>
          <w:sz w:val="26"/>
          <w:szCs w:val="26"/>
        </w:rPr>
      </w:pPr>
      <w:r w:rsidRPr="0096355D">
        <w:rPr>
          <w:sz w:val="26"/>
          <w:szCs w:val="26"/>
        </w:rPr>
        <w:t>-проводятся  работы по формированию земельных участков под индивидуальное жилищное строительство, в том числе для многодетных семей;</w:t>
      </w:r>
    </w:p>
    <w:p w:rsidR="009854C9" w:rsidRPr="0096355D" w:rsidRDefault="009854C9" w:rsidP="009854C9">
      <w:pPr>
        <w:pStyle w:val="af8"/>
        <w:spacing w:before="0" w:after="0"/>
        <w:ind w:firstLine="567"/>
        <w:jc w:val="both"/>
        <w:rPr>
          <w:sz w:val="26"/>
          <w:szCs w:val="26"/>
        </w:rPr>
      </w:pPr>
      <w:r w:rsidRPr="0096355D">
        <w:rPr>
          <w:sz w:val="26"/>
          <w:szCs w:val="26"/>
        </w:rPr>
        <w:t>-готовится проектная документация и осуществляется  строительство инженерной и транспортной инфраструктуры земельных участков, предоставляемых под индивидуальное жилищное строительство;</w:t>
      </w:r>
    </w:p>
    <w:p w:rsidR="009854C9" w:rsidRPr="0096355D" w:rsidRDefault="009854C9" w:rsidP="009854C9">
      <w:pPr>
        <w:widowControl w:val="0"/>
        <w:ind w:firstLine="567"/>
        <w:jc w:val="both"/>
        <w:rPr>
          <w:sz w:val="26"/>
          <w:szCs w:val="26"/>
        </w:rPr>
      </w:pPr>
      <w:r w:rsidRPr="0096355D">
        <w:rPr>
          <w:sz w:val="26"/>
          <w:szCs w:val="26"/>
        </w:rPr>
        <w:t>-до 01.03.2026 разрешена регистрация индивидуальных жилых домов без получения разрешения на ввод и уведомления об окончании строительства.</w:t>
      </w:r>
    </w:p>
    <w:p w:rsidR="000C2B84" w:rsidRPr="0096355D" w:rsidRDefault="000C2B84" w:rsidP="000C2B84">
      <w:pPr>
        <w:widowControl w:val="0"/>
        <w:ind w:firstLine="567"/>
        <w:jc w:val="both"/>
        <w:rPr>
          <w:sz w:val="24"/>
          <w:szCs w:val="24"/>
        </w:rPr>
      </w:pPr>
    </w:p>
    <w:p w:rsidR="000437E4" w:rsidRPr="00A17B7A" w:rsidRDefault="000437E4" w:rsidP="0022294D">
      <w:pPr>
        <w:widowControl w:val="0"/>
        <w:shd w:val="clear" w:color="auto" w:fill="FFFFFF"/>
        <w:ind w:firstLine="709"/>
        <w:jc w:val="center"/>
        <w:rPr>
          <w:b/>
          <w:sz w:val="25"/>
          <w:szCs w:val="25"/>
        </w:rPr>
      </w:pPr>
      <w:r w:rsidRPr="00A17B7A">
        <w:rPr>
          <w:b/>
          <w:sz w:val="25"/>
          <w:szCs w:val="25"/>
        </w:rPr>
        <w:t>Потребительский рынок</w:t>
      </w:r>
    </w:p>
    <w:p w:rsidR="000437E4" w:rsidRPr="00A17B7A" w:rsidRDefault="000437E4" w:rsidP="0022294D">
      <w:pPr>
        <w:widowControl w:val="0"/>
        <w:shd w:val="clear" w:color="auto" w:fill="FFFFFF"/>
        <w:ind w:firstLine="709"/>
        <w:jc w:val="center"/>
        <w:rPr>
          <w:b/>
          <w:sz w:val="25"/>
          <w:szCs w:val="25"/>
          <w:highlight w:val="yellow"/>
        </w:rPr>
      </w:pPr>
    </w:p>
    <w:p w:rsidR="001A32B0" w:rsidRPr="00A17B7A" w:rsidRDefault="001A32B0" w:rsidP="001A32B0">
      <w:pPr>
        <w:ind w:firstLine="709"/>
        <w:jc w:val="both"/>
        <w:rPr>
          <w:sz w:val="25"/>
          <w:szCs w:val="25"/>
        </w:rPr>
      </w:pPr>
      <w:r w:rsidRPr="00A17B7A">
        <w:rPr>
          <w:sz w:val="25"/>
          <w:szCs w:val="25"/>
        </w:rPr>
        <w:t>Торговая  инфраструктура муниципального образования достаточно развита и представлена разнообразными форматами торговли.</w:t>
      </w:r>
    </w:p>
    <w:p w:rsidR="001A32B0" w:rsidRPr="00A17B7A" w:rsidRDefault="001A32B0" w:rsidP="001A32B0">
      <w:pPr>
        <w:ind w:firstLine="709"/>
        <w:jc w:val="both"/>
        <w:rPr>
          <w:sz w:val="25"/>
          <w:szCs w:val="25"/>
        </w:rPr>
      </w:pPr>
      <w:r w:rsidRPr="00A17B7A">
        <w:rPr>
          <w:sz w:val="25"/>
          <w:szCs w:val="25"/>
        </w:rPr>
        <w:t xml:space="preserve">По состоянию на </w:t>
      </w:r>
      <w:r w:rsidR="00A17B7A" w:rsidRPr="00A17B7A">
        <w:rPr>
          <w:sz w:val="25"/>
          <w:szCs w:val="25"/>
        </w:rPr>
        <w:t xml:space="preserve">01 апреля </w:t>
      </w:r>
      <w:r w:rsidRPr="00A17B7A">
        <w:rPr>
          <w:sz w:val="25"/>
          <w:szCs w:val="25"/>
        </w:rPr>
        <w:t>202</w:t>
      </w:r>
      <w:r w:rsidR="00DC5FC7" w:rsidRPr="00A17B7A">
        <w:rPr>
          <w:sz w:val="25"/>
          <w:szCs w:val="25"/>
        </w:rPr>
        <w:t>1</w:t>
      </w:r>
      <w:r w:rsidRPr="00A17B7A">
        <w:rPr>
          <w:sz w:val="25"/>
          <w:szCs w:val="25"/>
        </w:rPr>
        <w:t xml:space="preserve"> года на территории муниципального образования торговлю осуществляют 460 магазинов, 32 павильона, 23 киоск</w:t>
      </w:r>
      <w:r w:rsidR="00DF5C52" w:rsidRPr="00A17B7A">
        <w:rPr>
          <w:sz w:val="25"/>
          <w:szCs w:val="25"/>
        </w:rPr>
        <w:t>а</w:t>
      </w:r>
      <w:r w:rsidRPr="00A17B7A">
        <w:rPr>
          <w:sz w:val="25"/>
          <w:szCs w:val="25"/>
        </w:rPr>
        <w:t xml:space="preserve">,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1A32B0" w:rsidRPr="00A17B7A" w:rsidRDefault="001A32B0" w:rsidP="001A32B0">
      <w:pPr>
        <w:ind w:firstLine="709"/>
        <w:jc w:val="both"/>
        <w:rPr>
          <w:sz w:val="25"/>
          <w:szCs w:val="25"/>
        </w:rPr>
      </w:pPr>
      <w:r w:rsidRPr="00A17B7A">
        <w:rPr>
          <w:sz w:val="25"/>
          <w:szCs w:val="25"/>
        </w:rPr>
        <w:t>Крупные и средние предприятия торговли являются в основном магазинами сетевых торговых компаний «Дикси», «Магнит», «Пятерочка», «СПАР»,   «Орхидея-парфюм», «Эльдорадо», «FixPrice» и др.</w:t>
      </w:r>
    </w:p>
    <w:p w:rsidR="001A32B0" w:rsidRDefault="001A32B0" w:rsidP="001A32B0">
      <w:pPr>
        <w:ind w:firstLine="709"/>
        <w:jc w:val="both"/>
        <w:rPr>
          <w:sz w:val="25"/>
          <w:szCs w:val="25"/>
        </w:rPr>
      </w:pPr>
      <w:r w:rsidRPr="00A17B7A">
        <w:rPr>
          <w:sz w:val="25"/>
          <w:szCs w:val="25"/>
        </w:rPr>
        <w:t>Торговая площадь всех объектов – 63 954,0</w:t>
      </w:r>
      <w:r w:rsidRPr="00A17B7A">
        <w:rPr>
          <w:b/>
          <w:sz w:val="25"/>
          <w:szCs w:val="25"/>
        </w:rPr>
        <w:t xml:space="preserve"> </w:t>
      </w:r>
      <w:r w:rsidRPr="00A17B7A">
        <w:rPr>
          <w:sz w:val="25"/>
          <w:szCs w:val="25"/>
        </w:rPr>
        <w:t>кв. м. Обеспеченность населения торговыми площадями – 962,12</w:t>
      </w:r>
      <w:r w:rsidRPr="00A17B7A">
        <w:rPr>
          <w:b/>
          <w:sz w:val="25"/>
          <w:szCs w:val="25"/>
        </w:rPr>
        <w:t xml:space="preserve"> </w:t>
      </w:r>
      <w:r w:rsidRPr="00A17B7A">
        <w:rPr>
          <w:sz w:val="25"/>
          <w:szCs w:val="25"/>
        </w:rPr>
        <w:t>кв. м на 1 000 чел. населения (установленный суммарный норматив минимальной обеспеченности - 564,0 кв. м. на 1 000  чел.). Фактическая обеспеченность выше норматива на 70,6%.</w:t>
      </w:r>
    </w:p>
    <w:p w:rsidR="00846F08" w:rsidRPr="00A17B7A" w:rsidRDefault="00846F08" w:rsidP="001A32B0">
      <w:pPr>
        <w:ind w:firstLine="709"/>
        <w:jc w:val="both"/>
        <w:rPr>
          <w:sz w:val="25"/>
          <w:szCs w:val="25"/>
        </w:rPr>
      </w:pPr>
      <w:r w:rsidRPr="008A1668">
        <w:rPr>
          <w:sz w:val="25"/>
          <w:szCs w:val="25"/>
        </w:rPr>
        <w:t xml:space="preserve">За 1 квартал 2021 года оборот розничной торговли составил  3091,629 млн. руб., уменьшившись по сравнению с показателем за соответствующий период  2020 года на 0,96%. Оборот розничной торговли в расчете на душу населения составил 46670  руб., увеличившись по сравнению с аналогичным периодом 2020 года на 0,28%. </w:t>
      </w:r>
    </w:p>
    <w:p w:rsidR="00FE49C4" w:rsidRPr="00A17B7A" w:rsidRDefault="00FE49C4" w:rsidP="00FE49C4">
      <w:pPr>
        <w:ind w:firstLine="709"/>
        <w:jc w:val="both"/>
        <w:rPr>
          <w:sz w:val="25"/>
          <w:szCs w:val="25"/>
        </w:rPr>
      </w:pPr>
      <w:r w:rsidRPr="00A17B7A">
        <w:rPr>
          <w:sz w:val="25"/>
          <w:szCs w:val="25"/>
        </w:rPr>
        <w:t xml:space="preserve">Услуги общественного питания оказывают 55 предприятий на 3 156 посадочных мест (1 общедоступная столовая на 36 посадочных мест, 38 -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A17B7A">
        <w:rPr>
          <w:sz w:val="25"/>
          <w:szCs w:val="25"/>
        </w:rPr>
        <w:tab/>
      </w:r>
    </w:p>
    <w:p w:rsidR="00FE49C4" w:rsidRPr="00A17B7A" w:rsidRDefault="00FE49C4" w:rsidP="00FE49C4">
      <w:pPr>
        <w:ind w:firstLine="709"/>
        <w:jc w:val="both"/>
        <w:rPr>
          <w:sz w:val="25"/>
          <w:szCs w:val="25"/>
        </w:rPr>
      </w:pPr>
      <w:r w:rsidRPr="00A17B7A">
        <w:rPr>
          <w:sz w:val="25"/>
          <w:szCs w:val="25"/>
        </w:rPr>
        <w:lastRenderedPageBreak/>
        <w:t xml:space="preserve">16 видов бытовых услуг населению предоставляют 198  хозяйствующих субъектов,  в том числе муниципальные унитарные предприятия «Быткомсервис», «Спецавтохозяйство г. Алексин». </w:t>
      </w:r>
    </w:p>
    <w:p w:rsidR="00551F6B" w:rsidRPr="00A17B7A" w:rsidRDefault="00551F6B" w:rsidP="008845ED">
      <w:pPr>
        <w:jc w:val="center"/>
        <w:rPr>
          <w:b/>
          <w:bCs/>
          <w:sz w:val="25"/>
          <w:szCs w:val="25"/>
        </w:rPr>
      </w:pPr>
    </w:p>
    <w:p w:rsidR="00434467" w:rsidRPr="00903CBF" w:rsidRDefault="00434467" w:rsidP="008845ED">
      <w:pPr>
        <w:jc w:val="center"/>
        <w:rPr>
          <w:b/>
          <w:bCs/>
          <w:sz w:val="25"/>
          <w:szCs w:val="25"/>
        </w:rPr>
      </w:pPr>
      <w:r w:rsidRPr="00903CBF">
        <w:rPr>
          <w:b/>
          <w:bCs/>
          <w:sz w:val="25"/>
          <w:szCs w:val="25"/>
        </w:rPr>
        <w:t xml:space="preserve">Инвестиции </w:t>
      </w:r>
    </w:p>
    <w:p w:rsidR="00434467" w:rsidRPr="00903CBF" w:rsidRDefault="00434467" w:rsidP="008845ED">
      <w:pPr>
        <w:jc w:val="center"/>
        <w:rPr>
          <w:b/>
          <w:bCs/>
          <w:sz w:val="25"/>
          <w:szCs w:val="25"/>
        </w:rPr>
      </w:pPr>
    </w:p>
    <w:p w:rsidR="00BA5B10" w:rsidRPr="00903CBF" w:rsidRDefault="00BA5B10" w:rsidP="00BA5B10">
      <w:pPr>
        <w:ind w:firstLine="708"/>
        <w:jc w:val="both"/>
        <w:rPr>
          <w:sz w:val="25"/>
          <w:szCs w:val="25"/>
        </w:rPr>
      </w:pPr>
      <w:r w:rsidRPr="00903CBF">
        <w:rPr>
          <w:sz w:val="25"/>
          <w:szCs w:val="25"/>
        </w:rPr>
        <w:t>Объем инвестиций в основной капитал за счет всех источников финансирования по крупным и средним организациям 848 655 тыс. рублей, что в сопоставимых ценах в 2,7 раза больше уровня 1 квартала 2020 года.</w:t>
      </w:r>
    </w:p>
    <w:p w:rsidR="00BA5B10" w:rsidRPr="00903CBF" w:rsidRDefault="00BA5B10" w:rsidP="00BA5B10">
      <w:pPr>
        <w:ind w:firstLine="708"/>
        <w:jc w:val="both"/>
        <w:rPr>
          <w:sz w:val="25"/>
          <w:szCs w:val="25"/>
        </w:rPr>
      </w:pPr>
      <w:r w:rsidRPr="00903CBF">
        <w:rPr>
          <w:sz w:val="25"/>
          <w:szCs w:val="25"/>
        </w:rPr>
        <w:t xml:space="preserve">Структура инвестиций в основной капитал по источникам финансирования: собственные средства – 810 712 тыс. рублей (95,5% от общего объема инвестиций), привлеченные средства – 37 943 тыс. рублей (4,5% от общего объема инвестиций). </w:t>
      </w:r>
    </w:p>
    <w:p w:rsidR="00BA5B10" w:rsidRPr="00903CBF" w:rsidRDefault="00BA5B10" w:rsidP="00BA5B10">
      <w:pPr>
        <w:ind w:firstLine="708"/>
        <w:jc w:val="both"/>
        <w:rPr>
          <w:sz w:val="25"/>
          <w:szCs w:val="25"/>
        </w:rPr>
      </w:pPr>
      <w:r w:rsidRPr="00903CBF">
        <w:rPr>
          <w:sz w:val="25"/>
          <w:szCs w:val="25"/>
        </w:rPr>
        <w:t>Объем бюджетных средств за 1 квартал 2021 года – 16 158 тыс. рублей, в том числе: федерального бюджета – 8 101 тыс. рублей (50,1% от объема бюджетных средств), регионального бюджета – 1 858 тыс. рублей (11,5% от объема бюджетных средств), муниципального бюджета – 6 199 тыс. рублей (38,4%).</w:t>
      </w:r>
    </w:p>
    <w:p w:rsidR="00BA5B10" w:rsidRPr="00903CBF" w:rsidRDefault="00BA5B10" w:rsidP="00BA5B10">
      <w:pPr>
        <w:ind w:firstLine="708"/>
        <w:jc w:val="both"/>
        <w:rPr>
          <w:sz w:val="25"/>
          <w:szCs w:val="25"/>
        </w:rPr>
      </w:pPr>
      <w:r w:rsidRPr="00903CBF">
        <w:rPr>
          <w:sz w:val="25"/>
          <w:szCs w:val="25"/>
        </w:rPr>
        <w:t xml:space="preserve">Удельный вес бюджетных ассигнований в общем объеме инвестиций в основной капитал – 1,9%. </w:t>
      </w:r>
    </w:p>
    <w:p w:rsidR="00BA5B10" w:rsidRPr="00903CBF" w:rsidRDefault="00BA5B10" w:rsidP="00BA5B10">
      <w:pPr>
        <w:ind w:firstLine="708"/>
        <w:jc w:val="both"/>
        <w:rPr>
          <w:sz w:val="25"/>
          <w:szCs w:val="25"/>
        </w:rPr>
      </w:pPr>
      <w:r w:rsidRPr="00903CBF">
        <w:rPr>
          <w:sz w:val="25"/>
          <w:szCs w:val="25"/>
        </w:rPr>
        <w:t>Инвестиции за 1 квартал 2021 года направлены:</w:t>
      </w:r>
    </w:p>
    <w:p w:rsidR="00BA5B10" w:rsidRPr="00903CBF" w:rsidRDefault="00BA5B10" w:rsidP="00BA5B10">
      <w:pPr>
        <w:ind w:firstLine="708"/>
        <w:jc w:val="both"/>
        <w:rPr>
          <w:sz w:val="25"/>
          <w:szCs w:val="25"/>
        </w:rPr>
      </w:pPr>
      <w:r w:rsidRPr="00903CBF">
        <w:rPr>
          <w:sz w:val="25"/>
          <w:szCs w:val="25"/>
        </w:rPr>
        <w:t>на здания (кроме жилых) и сооружения – 556 808 тыс. рублей (65,6% от общего объема);</w:t>
      </w:r>
    </w:p>
    <w:p w:rsidR="00BA5B10" w:rsidRPr="00903CBF" w:rsidRDefault="00BA5B10" w:rsidP="00BA5B10">
      <w:pPr>
        <w:ind w:firstLine="708"/>
        <w:jc w:val="both"/>
        <w:rPr>
          <w:sz w:val="25"/>
          <w:szCs w:val="25"/>
        </w:rPr>
      </w:pPr>
      <w:r w:rsidRPr="00903CBF">
        <w:rPr>
          <w:sz w:val="25"/>
          <w:szCs w:val="25"/>
        </w:rPr>
        <w:t>на машины и оборудование – 290 235 тыс. рублей (34,2% от общего объема);</w:t>
      </w:r>
    </w:p>
    <w:p w:rsidR="00BA5B10" w:rsidRPr="00903CBF" w:rsidRDefault="00BA5B10" w:rsidP="00BA5B10">
      <w:pPr>
        <w:ind w:firstLine="708"/>
        <w:jc w:val="both"/>
        <w:rPr>
          <w:sz w:val="25"/>
          <w:szCs w:val="25"/>
        </w:rPr>
      </w:pPr>
      <w:r w:rsidRPr="00903CBF">
        <w:rPr>
          <w:sz w:val="25"/>
          <w:szCs w:val="25"/>
        </w:rPr>
        <w:t>в объекты интеллектуальной собственности – 1 612 тыс. рублей (0,2% от общего объема).</w:t>
      </w:r>
    </w:p>
    <w:p w:rsidR="00BA5B10" w:rsidRPr="00903CBF" w:rsidRDefault="00BA5B10" w:rsidP="00BA5B10">
      <w:pPr>
        <w:pStyle w:val="ConsPlusNormal"/>
        <w:ind w:firstLine="708"/>
        <w:jc w:val="both"/>
        <w:rPr>
          <w:rFonts w:ascii="Times New Roman" w:hAnsi="Times New Roman" w:cs="Times New Roman"/>
          <w:sz w:val="25"/>
          <w:szCs w:val="25"/>
        </w:rPr>
      </w:pPr>
      <w:r w:rsidRPr="00903CBF">
        <w:rPr>
          <w:rFonts w:ascii="Times New Roman" w:hAnsi="Times New Roman" w:cs="Times New Roman"/>
          <w:sz w:val="25"/>
          <w:szCs w:val="25"/>
        </w:rPr>
        <w:t>В 1 квартале 2021 года на территории муниципального образования город Алексин реализовывались 16 инвестиционных проектов общей стоимостью                        21,6 млрд рублей.</w:t>
      </w:r>
    </w:p>
    <w:p w:rsidR="00BA5B10" w:rsidRPr="00903CBF" w:rsidRDefault="00BA5B10" w:rsidP="00BA5B10">
      <w:pPr>
        <w:pStyle w:val="ConsPlusNormal"/>
        <w:ind w:firstLine="708"/>
        <w:jc w:val="both"/>
        <w:rPr>
          <w:rFonts w:ascii="Times New Roman" w:hAnsi="Times New Roman" w:cs="Times New Roman"/>
          <w:sz w:val="25"/>
          <w:szCs w:val="25"/>
        </w:rPr>
      </w:pPr>
      <w:r w:rsidRPr="00903CBF">
        <w:rPr>
          <w:rFonts w:ascii="Times New Roman" w:hAnsi="Times New Roman" w:cs="Times New Roman"/>
          <w:sz w:val="25"/>
          <w:szCs w:val="25"/>
        </w:rPr>
        <w:t>Продолжена реализация инвестиционных проектов ФКП «АХК»:</w:t>
      </w:r>
    </w:p>
    <w:p w:rsidR="00BA5B10" w:rsidRPr="00903CBF" w:rsidRDefault="00BA5B10" w:rsidP="00BA5B10">
      <w:pPr>
        <w:pStyle w:val="ConsPlusNormal"/>
        <w:ind w:firstLine="708"/>
        <w:jc w:val="both"/>
        <w:rPr>
          <w:rFonts w:ascii="Times New Roman" w:hAnsi="Times New Roman" w:cs="Times New Roman"/>
          <w:sz w:val="25"/>
          <w:szCs w:val="25"/>
        </w:rPr>
      </w:pPr>
      <w:r w:rsidRPr="00903CBF">
        <w:rPr>
          <w:rFonts w:ascii="Times New Roman" w:hAnsi="Times New Roman" w:cs="Times New Roman"/>
          <w:sz w:val="25"/>
          <w:szCs w:val="25"/>
        </w:rPr>
        <w:t>«Реконструкция производства нитратов целлюлозы на фазе стабилизации и порохов на ФКП «АХК» (стоимость проекта 4,8 млрд рублей)»;</w:t>
      </w:r>
    </w:p>
    <w:p w:rsidR="00BA5B10" w:rsidRPr="00903CBF" w:rsidRDefault="00BA5B10" w:rsidP="00BA5B10">
      <w:pPr>
        <w:pStyle w:val="ConsPlusNormal"/>
        <w:ind w:firstLine="708"/>
        <w:jc w:val="both"/>
        <w:rPr>
          <w:rFonts w:ascii="Times New Roman" w:hAnsi="Times New Roman" w:cs="Times New Roman"/>
          <w:sz w:val="25"/>
          <w:szCs w:val="25"/>
        </w:rPr>
      </w:pPr>
      <w:r w:rsidRPr="00903CBF">
        <w:rPr>
          <w:rFonts w:ascii="Times New Roman" w:hAnsi="Times New Roman" w:cs="Times New Roman"/>
          <w:sz w:val="25"/>
          <w:szCs w:val="25"/>
        </w:rPr>
        <w:t>«Реконструкция производства порохов и зарядов с целью высвобождения производственных мощностей на ФКП «Казанский государственный казенный пороховой завод» (7,8  млрд рублей).</w:t>
      </w:r>
    </w:p>
    <w:p w:rsidR="009325D6" w:rsidRPr="009C194F" w:rsidRDefault="009325D6" w:rsidP="009325D6">
      <w:pPr>
        <w:tabs>
          <w:tab w:val="left" w:pos="993"/>
        </w:tabs>
        <w:ind w:firstLine="709"/>
        <w:jc w:val="both"/>
        <w:rPr>
          <w:sz w:val="25"/>
          <w:szCs w:val="25"/>
        </w:rPr>
      </w:pPr>
      <w:r w:rsidRPr="009C194F">
        <w:rPr>
          <w:sz w:val="25"/>
          <w:szCs w:val="25"/>
        </w:rPr>
        <w:t>По состоянию на 01.0</w:t>
      </w:r>
      <w:r w:rsidR="009C194F" w:rsidRPr="009C194F">
        <w:rPr>
          <w:sz w:val="25"/>
          <w:szCs w:val="25"/>
        </w:rPr>
        <w:t>4</w:t>
      </w:r>
      <w:r w:rsidRPr="009C194F">
        <w:rPr>
          <w:sz w:val="25"/>
          <w:szCs w:val="25"/>
        </w:rPr>
        <w:t xml:space="preserve">.2021 года 7 инвесторов имеют статус резидентов ТОСЭР, у 1 резидента статус отозван, соглашение расторгнуто: </w:t>
      </w:r>
    </w:p>
    <w:p w:rsidR="009325D6" w:rsidRPr="009C194F" w:rsidRDefault="009325D6" w:rsidP="009325D6">
      <w:pPr>
        <w:ind w:firstLine="709"/>
        <w:jc w:val="both"/>
        <w:rPr>
          <w:sz w:val="25"/>
          <w:szCs w:val="25"/>
        </w:rPr>
      </w:pPr>
      <w:r w:rsidRPr="009C194F">
        <w:rPr>
          <w:sz w:val="25"/>
          <w:szCs w:val="25"/>
        </w:rPr>
        <w:t>ОАО «Алексинский мясокомбинат» (06.12.2019 г</w:t>
      </w:r>
      <w:r w:rsidR="00BA15AE" w:rsidRPr="009C194F">
        <w:rPr>
          <w:sz w:val="25"/>
          <w:szCs w:val="25"/>
        </w:rPr>
        <w:t>.</w:t>
      </w:r>
      <w:r w:rsidRPr="009C194F">
        <w:rPr>
          <w:sz w:val="25"/>
          <w:szCs w:val="25"/>
        </w:rPr>
        <w:t xml:space="preserve"> № 540)  с проектом «Развитие ОАО «АМК» (объем инвестиций по проекту 249,0 млн</w:t>
      </w:r>
      <w:r w:rsidR="00FA6571" w:rsidRPr="009C194F">
        <w:rPr>
          <w:sz w:val="25"/>
          <w:szCs w:val="25"/>
        </w:rPr>
        <w:t>.</w:t>
      </w:r>
      <w:r w:rsidRPr="009C194F">
        <w:rPr>
          <w:sz w:val="25"/>
          <w:szCs w:val="25"/>
        </w:rPr>
        <w:t xml:space="preserve"> рублей, количество новых рабочих мест  - 250 ед. , земельный участок площадью 2,49 га в собственности с кадастровым №71:24:020214:8 в черте города Алексина ),</w:t>
      </w:r>
    </w:p>
    <w:p w:rsidR="009325D6" w:rsidRPr="009C194F" w:rsidRDefault="009325D6" w:rsidP="009325D6">
      <w:pPr>
        <w:ind w:firstLine="709"/>
        <w:jc w:val="both"/>
        <w:rPr>
          <w:sz w:val="25"/>
          <w:szCs w:val="25"/>
        </w:rPr>
      </w:pPr>
      <w:r w:rsidRPr="009C194F">
        <w:rPr>
          <w:sz w:val="25"/>
          <w:szCs w:val="25"/>
        </w:rPr>
        <w:t xml:space="preserve">ООО «Завод глубокой переработки молока «ЛактоПром» (06.12.2019 </w:t>
      </w:r>
      <w:r w:rsidR="00FA6571" w:rsidRPr="009C194F">
        <w:rPr>
          <w:sz w:val="25"/>
          <w:szCs w:val="25"/>
        </w:rPr>
        <w:t xml:space="preserve"> </w:t>
      </w:r>
      <w:r w:rsidRPr="009C194F">
        <w:rPr>
          <w:sz w:val="25"/>
          <w:szCs w:val="25"/>
        </w:rPr>
        <w:t>г</w:t>
      </w:r>
      <w:r w:rsidR="00FA6571" w:rsidRPr="009C194F">
        <w:rPr>
          <w:sz w:val="25"/>
          <w:szCs w:val="25"/>
        </w:rPr>
        <w:t>.</w:t>
      </w:r>
      <w:r w:rsidRPr="009C194F">
        <w:rPr>
          <w:sz w:val="25"/>
          <w:szCs w:val="25"/>
        </w:rPr>
        <w:t xml:space="preserve"> № 542)  с инвестиционным проектом «Строительство завода по глубокой переработке молока» (объем инвестиций по проекту 2,7 млрд</w:t>
      </w:r>
      <w:r w:rsidR="00FA6571" w:rsidRPr="009C194F">
        <w:rPr>
          <w:sz w:val="25"/>
          <w:szCs w:val="25"/>
        </w:rPr>
        <w:t>.</w:t>
      </w:r>
      <w:r w:rsidRPr="009C194F">
        <w:rPr>
          <w:sz w:val="25"/>
          <w:szCs w:val="25"/>
        </w:rPr>
        <w:t xml:space="preserve">  рублей, количество новых рабочих мест – 120 ед., земельный участок площадью 5,1 га с кадастровым №71:01:020501:611 в районе д. Верхний Суходол) масштабный инвестпроект,</w:t>
      </w:r>
    </w:p>
    <w:p w:rsidR="009325D6" w:rsidRPr="009C194F" w:rsidRDefault="009325D6" w:rsidP="009325D6">
      <w:pPr>
        <w:ind w:firstLine="708"/>
        <w:jc w:val="both"/>
        <w:rPr>
          <w:sz w:val="25"/>
          <w:szCs w:val="25"/>
        </w:rPr>
      </w:pPr>
      <w:r w:rsidRPr="009C194F">
        <w:rPr>
          <w:sz w:val="25"/>
          <w:szCs w:val="25"/>
        </w:rPr>
        <w:t>ООО «Три А Плюс» (06.12.2019 г</w:t>
      </w:r>
      <w:r w:rsidR="00FA6571" w:rsidRPr="009C194F">
        <w:rPr>
          <w:sz w:val="25"/>
          <w:szCs w:val="25"/>
        </w:rPr>
        <w:t>.</w:t>
      </w:r>
      <w:r w:rsidRPr="009C194F">
        <w:rPr>
          <w:sz w:val="25"/>
          <w:szCs w:val="25"/>
        </w:rPr>
        <w:t xml:space="preserve"> № 541) с инвестиционным проектом </w:t>
      </w:r>
      <w:r w:rsidRPr="009C194F">
        <w:rPr>
          <w:sz w:val="25"/>
          <w:szCs w:val="25"/>
          <w:lang w:eastAsia="en-US"/>
        </w:rPr>
        <w:t>«Строительство хлебозавода по производству хлеба высокой степени готовности» (объем инвестиций 2,8 млрд</w:t>
      </w:r>
      <w:r w:rsidR="00FA6571" w:rsidRPr="009C194F">
        <w:rPr>
          <w:sz w:val="25"/>
          <w:szCs w:val="25"/>
          <w:lang w:eastAsia="en-US"/>
        </w:rPr>
        <w:t>.</w:t>
      </w:r>
      <w:r w:rsidRPr="009C194F">
        <w:rPr>
          <w:sz w:val="25"/>
          <w:szCs w:val="25"/>
          <w:lang w:eastAsia="en-US"/>
        </w:rPr>
        <w:t xml:space="preserve"> рублей, количество новых рабочих мест  - 198 ед.,   земельный участок площадью 20 га, </w:t>
      </w:r>
      <w:r w:rsidRPr="009C194F">
        <w:rPr>
          <w:sz w:val="25"/>
          <w:szCs w:val="25"/>
        </w:rPr>
        <w:t>с кадастровым №71:01:010201:2 в районе станции Среднее</w:t>
      </w:r>
      <w:r w:rsidRPr="009C194F">
        <w:rPr>
          <w:sz w:val="25"/>
          <w:szCs w:val="25"/>
          <w:lang w:eastAsia="en-US"/>
        </w:rPr>
        <w:t xml:space="preserve">). </w:t>
      </w:r>
      <w:r w:rsidRPr="009C194F">
        <w:rPr>
          <w:sz w:val="25"/>
          <w:szCs w:val="25"/>
        </w:rPr>
        <w:t>Соглашение по проекту расторгнуто, статус отозван 18.11.2020</w:t>
      </w:r>
      <w:r w:rsidR="00FA6571" w:rsidRPr="009C194F">
        <w:rPr>
          <w:sz w:val="25"/>
          <w:szCs w:val="25"/>
        </w:rPr>
        <w:t xml:space="preserve"> г</w:t>
      </w:r>
      <w:r w:rsidRPr="009C194F">
        <w:rPr>
          <w:sz w:val="25"/>
          <w:szCs w:val="25"/>
        </w:rPr>
        <w:t>.</w:t>
      </w:r>
      <w:r w:rsidR="00FA6571" w:rsidRPr="009C194F">
        <w:rPr>
          <w:sz w:val="25"/>
          <w:szCs w:val="25"/>
        </w:rPr>
        <w:t>,</w:t>
      </w:r>
      <w:r w:rsidRPr="009C194F">
        <w:rPr>
          <w:sz w:val="25"/>
          <w:szCs w:val="25"/>
        </w:rPr>
        <w:t xml:space="preserve"> </w:t>
      </w:r>
    </w:p>
    <w:p w:rsidR="009325D6" w:rsidRPr="009C194F" w:rsidRDefault="009325D6" w:rsidP="009325D6">
      <w:pPr>
        <w:pStyle w:val="ConsPlusNormal"/>
        <w:ind w:firstLine="709"/>
        <w:jc w:val="both"/>
        <w:rPr>
          <w:rFonts w:ascii="Times New Roman" w:hAnsi="Times New Roman" w:cs="Times New Roman"/>
          <w:sz w:val="25"/>
          <w:szCs w:val="25"/>
          <w:lang w:eastAsia="en-US"/>
        </w:rPr>
      </w:pPr>
      <w:r w:rsidRPr="009C194F">
        <w:rPr>
          <w:rFonts w:ascii="Times New Roman" w:hAnsi="Times New Roman" w:cs="Times New Roman"/>
          <w:b/>
          <w:sz w:val="25"/>
          <w:szCs w:val="25"/>
          <w:lang w:eastAsia="en-US"/>
        </w:rPr>
        <w:t xml:space="preserve"> </w:t>
      </w:r>
      <w:r w:rsidRPr="009C194F">
        <w:rPr>
          <w:rFonts w:ascii="Times New Roman" w:hAnsi="Times New Roman" w:cs="Times New Roman"/>
          <w:sz w:val="25"/>
          <w:szCs w:val="25"/>
        </w:rPr>
        <w:t>ООО «ТехноКомпост» (02.05.2020 г</w:t>
      </w:r>
      <w:r w:rsidR="00FA6571" w:rsidRPr="009C194F">
        <w:rPr>
          <w:rFonts w:ascii="Times New Roman" w:hAnsi="Times New Roman" w:cs="Times New Roman"/>
          <w:sz w:val="25"/>
          <w:szCs w:val="25"/>
        </w:rPr>
        <w:t>.</w:t>
      </w:r>
      <w:r w:rsidRPr="009C194F">
        <w:rPr>
          <w:rFonts w:ascii="Times New Roman" w:hAnsi="Times New Roman" w:cs="Times New Roman"/>
          <w:sz w:val="25"/>
          <w:szCs w:val="25"/>
        </w:rPr>
        <w:t xml:space="preserve"> № 694) с инвестиционным проектом </w:t>
      </w:r>
      <w:r w:rsidRPr="009C194F">
        <w:rPr>
          <w:rFonts w:ascii="Times New Roman" w:hAnsi="Times New Roman" w:cs="Times New Roman"/>
          <w:sz w:val="25"/>
          <w:szCs w:val="25"/>
        </w:rPr>
        <w:lastRenderedPageBreak/>
        <w:t>«Строительство завода компост-машин «Компостер» (</w:t>
      </w:r>
      <w:r w:rsidRPr="009C194F">
        <w:rPr>
          <w:rFonts w:ascii="Times New Roman" w:hAnsi="Times New Roman" w:cs="Times New Roman"/>
          <w:sz w:val="25"/>
          <w:szCs w:val="25"/>
          <w:lang w:eastAsia="en-US"/>
        </w:rPr>
        <w:t>объем инвестиций 358,525 млн</w:t>
      </w:r>
      <w:r w:rsidR="00FA6571" w:rsidRPr="009C194F">
        <w:rPr>
          <w:rFonts w:ascii="Times New Roman" w:hAnsi="Times New Roman" w:cs="Times New Roman"/>
          <w:sz w:val="25"/>
          <w:szCs w:val="25"/>
          <w:lang w:eastAsia="en-US"/>
        </w:rPr>
        <w:t>.</w:t>
      </w:r>
      <w:r w:rsidRPr="009C194F">
        <w:rPr>
          <w:rFonts w:ascii="Times New Roman" w:hAnsi="Times New Roman" w:cs="Times New Roman"/>
          <w:sz w:val="25"/>
          <w:szCs w:val="25"/>
          <w:lang w:eastAsia="en-US"/>
        </w:rPr>
        <w:t xml:space="preserve"> рублей, количество новых рабочих мест  - 100 ед., </w:t>
      </w:r>
      <w:r w:rsidRPr="009C194F">
        <w:rPr>
          <w:rFonts w:ascii="Times New Roman" w:hAnsi="Times New Roman" w:cs="Times New Roman"/>
          <w:sz w:val="25"/>
          <w:szCs w:val="25"/>
        </w:rPr>
        <w:t>земельный участок площадью 33,26 га в аренде с кадастровым №71:01:020501:612 в районе д. Верхний Суходол</w:t>
      </w:r>
      <w:r w:rsidRPr="009C194F">
        <w:rPr>
          <w:rFonts w:ascii="Times New Roman" w:hAnsi="Times New Roman" w:cs="Times New Roman"/>
          <w:sz w:val="25"/>
          <w:szCs w:val="25"/>
          <w:lang w:eastAsia="en-US"/>
        </w:rPr>
        <w:t>)</w:t>
      </w:r>
      <w:r w:rsidR="00FA6571" w:rsidRPr="009C194F">
        <w:rPr>
          <w:rFonts w:ascii="Times New Roman" w:hAnsi="Times New Roman" w:cs="Times New Roman"/>
          <w:sz w:val="25"/>
          <w:szCs w:val="25"/>
          <w:lang w:eastAsia="en-US"/>
        </w:rPr>
        <w:t xml:space="preserve"> масштабный инвестпроект,</w:t>
      </w:r>
    </w:p>
    <w:p w:rsidR="009325D6" w:rsidRPr="009C194F" w:rsidRDefault="009325D6" w:rsidP="009325D6">
      <w:pPr>
        <w:pStyle w:val="afd"/>
        <w:ind w:left="0" w:firstLine="709"/>
        <w:jc w:val="both"/>
        <w:rPr>
          <w:sz w:val="25"/>
          <w:szCs w:val="25"/>
        </w:rPr>
      </w:pPr>
      <w:r w:rsidRPr="009C194F">
        <w:rPr>
          <w:sz w:val="25"/>
          <w:szCs w:val="25"/>
        </w:rPr>
        <w:t>ООО «Егнышевские сады» (03.09.2020 г</w:t>
      </w:r>
      <w:r w:rsidR="00FA6571" w:rsidRPr="009C194F">
        <w:rPr>
          <w:sz w:val="25"/>
          <w:szCs w:val="25"/>
        </w:rPr>
        <w:t>.</w:t>
      </w:r>
      <w:r w:rsidRPr="009C194F">
        <w:rPr>
          <w:sz w:val="25"/>
          <w:szCs w:val="25"/>
        </w:rPr>
        <w:t xml:space="preserve"> № 792)</w:t>
      </w:r>
      <w:r w:rsidRPr="009C194F">
        <w:rPr>
          <w:b/>
          <w:sz w:val="25"/>
          <w:szCs w:val="25"/>
        </w:rPr>
        <w:t xml:space="preserve"> </w:t>
      </w:r>
      <w:r w:rsidRPr="009C194F">
        <w:rPr>
          <w:sz w:val="25"/>
          <w:szCs w:val="25"/>
        </w:rPr>
        <w:t>с инвестиционным проектом «Создание плантаций по выращиванию голубики» (объем инвестиций по проекту 378,0 млн</w:t>
      </w:r>
      <w:r w:rsidR="00FA6571" w:rsidRPr="009C194F">
        <w:rPr>
          <w:sz w:val="25"/>
          <w:szCs w:val="25"/>
        </w:rPr>
        <w:t>.</w:t>
      </w:r>
      <w:r w:rsidRPr="009C194F">
        <w:rPr>
          <w:sz w:val="25"/>
          <w:szCs w:val="25"/>
        </w:rPr>
        <w:t xml:space="preserve"> рублей, количество новых рабочих мест – 31 ед., 5 земельных участков площадью 162,4 га в собственности с кадастровыми №</w:t>
      </w:r>
      <w:r w:rsidR="00FA6571" w:rsidRPr="009C194F">
        <w:rPr>
          <w:sz w:val="25"/>
          <w:szCs w:val="25"/>
        </w:rPr>
        <w:t xml:space="preserve"> </w:t>
      </w:r>
      <w:r w:rsidRPr="009C194F">
        <w:rPr>
          <w:sz w:val="25"/>
          <w:szCs w:val="25"/>
        </w:rPr>
        <w:t>71:01:010301:353, №</w:t>
      </w:r>
      <w:r w:rsidR="00FA6571" w:rsidRPr="009C194F">
        <w:rPr>
          <w:sz w:val="25"/>
          <w:szCs w:val="25"/>
        </w:rPr>
        <w:t xml:space="preserve"> </w:t>
      </w:r>
      <w:r w:rsidRPr="009C194F">
        <w:rPr>
          <w:sz w:val="25"/>
          <w:szCs w:val="25"/>
        </w:rPr>
        <w:t>71:01:010301:383, №</w:t>
      </w:r>
      <w:r w:rsidR="00FA6571" w:rsidRPr="009C194F">
        <w:rPr>
          <w:sz w:val="25"/>
          <w:szCs w:val="25"/>
        </w:rPr>
        <w:t xml:space="preserve"> </w:t>
      </w:r>
      <w:r w:rsidRPr="009C194F">
        <w:rPr>
          <w:sz w:val="25"/>
          <w:szCs w:val="25"/>
        </w:rPr>
        <w:t>71:01:010303:104, №</w:t>
      </w:r>
      <w:r w:rsidR="00FA6571" w:rsidRPr="009C194F">
        <w:rPr>
          <w:sz w:val="25"/>
          <w:szCs w:val="25"/>
        </w:rPr>
        <w:t xml:space="preserve"> </w:t>
      </w:r>
      <w:r w:rsidRPr="009C194F">
        <w:rPr>
          <w:sz w:val="25"/>
          <w:szCs w:val="25"/>
        </w:rPr>
        <w:t>71:01:010303:105, №</w:t>
      </w:r>
      <w:r w:rsidR="00FA6571" w:rsidRPr="009C194F">
        <w:rPr>
          <w:sz w:val="25"/>
          <w:szCs w:val="25"/>
        </w:rPr>
        <w:t xml:space="preserve"> </w:t>
      </w:r>
      <w:r w:rsidRPr="009C194F">
        <w:rPr>
          <w:sz w:val="25"/>
          <w:szCs w:val="25"/>
        </w:rPr>
        <w:t>71:01:010303:10</w:t>
      </w:r>
      <w:r w:rsidR="00FA6571" w:rsidRPr="009C194F">
        <w:rPr>
          <w:sz w:val="25"/>
          <w:szCs w:val="25"/>
        </w:rPr>
        <w:t>3  в районе д. Нижнее Ламоново),</w:t>
      </w:r>
    </w:p>
    <w:p w:rsidR="009325D6" w:rsidRPr="009C194F" w:rsidRDefault="009325D6" w:rsidP="009325D6">
      <w:pPr>
        <w:ind w:firstLine="705"/>
        <w:jc w:val="both"/>
        <w:rPr>
          <w:sz w:val="25"/>
          <w:szCs w:val="25"/>
        </w:rPr>
      </w:pPr>
      <w:r w:rsidRPr="009C194F">
        <w:rPr>
          <w:sz w:val="25"/>
          <w:szCs w:val="25"/>
        </w:rPr>
        <w:t>ЗАО «Черока» (10.09.2020 г</w:t>
      </w:r>
      <w:r w:rsidR="00FA6571" w:rsidRPr="009C194F">
        <w:rPr>
          <w:sz w:val="25"/>
          <w:szCs w:val="25"/>
        </w:rPr>
        <w:t>.</w:t>
      </w:r>
      <w:r w:rsidRPr="009C194F">
        <w:rPr>
          <w:sz w:val="25"/>
          <w:szCs w:val="25"/>
        </w:rPr>
        <w:t xml:space="preserve"> № 794) с инвестиционным проектом «Модернизация кондитерского производства с целью организации  поточного производства замороженных тортов» (объем инвестиций по проекту 27,0 млн</w:t>
      </w:r>
      <w:r w:rsidR="00FA6571" w:rsidRPr="009C194F">
        <w:rPr>
          <w:sz w:val="25"/>
          <w:szCs w:val="25"/>
        </w:rPr>
        <w:t>.</w:t>
      </w:r>
      <w:r w:rsidRPr="009C194F">
        <w:rPr>
          <w:sz w:val="25"/>
          <w:szCs w:val="25"/>
        </w:rPr>
        <w:t xml:space="preserve"> рублей, количество новых рабочих мест – 43 ед. земельный участок площадью 2,55 га в собственности с кадастровым №71:24:040</w:t>
      </w:r>
      <w:r w:rsidR="00FA6571" w:rsidRPr="009C194F">
        <w:rPr>
          <w:sz w:val="25"/>
          <w:szCs w:val="25"/>
        </w:rPr>
        <w:t>104:25 в черте города Алексина),</w:t>
      </w:r>
    </w:p>
    <w:p w:rsidR="009325D6" w:rsidRPr="009C194F" w:rsidRDefault="009325D6" w:rsidP="009325D6">
      <w:pPr>
        <w:tabs>
          <w:tab w:val="left" w:pos="851"/>
          <w:tab w:val="left" w:pos="993"/>
        </w:tabs>
        <w:jc w:val="both"/>
        <w:rPr>
          <w:sz w:val="25"/>
          <w:szCs w:val="25"/>
        </w:rPr>
      </w:pPr>
      <w:r w:rsidRPr="009C194F">
        <w:rPr>
          <w:b/>
          <w:sz w:val="25"/>
          <w:szCs w:val="25"/>
        </w:rPr>
        <w:tab/>
      </w:r>
      <w:r w:rsidRPr="009C194F">
        <w:rPr>
          <w:sz w:val="25"/>
          <w:szCs w:val="25"/>
        </w:rPr>
        <w:t>ООО «Инновационное предприятие Нова» (12.11.2020 г</w:t>
      </w:r>
      <w:r w:rsidR="00FA6571" w:rsidRPr="009C194F">
        <w:rPr>
          <w:sz w:val="25"/>
          <w:szCs w:val="25"/>
        </w:rPr>
        <w:t>.</w:t>
      </w:r>
      <w:r w:rsidRPr="009C194F">
        <w:rPr>
          <w:sz w:val="25"/>
          <w:szCs w:val="25"/>
        </w:rPr>
        <w:t xml:space="preserve"> № 835) с инвестиционным проектом «Производство товаров для детей» (объем инвестиций по проекту 267,43 млн</w:t>
      </w:r>
      <w:r w:rsidR="00FA6571" w:rsidRPr="009C194F">
        <w:rPr>
          <w:sz w:val="25"/>
          <w:szCs w:val="25"/>
        </w:rPr>
        <w:t>.</w:t>
      </w:r>
      <w:r w:rsidRPr="009C194F">
        <w:rPr>
          <w:sz w:val="25"/>
          <w:szCs w:val="25"/>
        </w:rPr>
        <w:t xml:space="preserve"> рублей, количество новых рабочих мест – 99 ед., земельный участок площадью 18,0 га в аренде с кадастровым №71:01:020501:614 в районе д. Верхний Суходол) масштабный инвестиционный проект.</w:t>
      </w:r>
    </w:p>
    <w:p w:rsidR="009325D6" w:rsidRPr="009C194F" w:rsidRDefault="009325D6" w:rsidP="009325D6">
      <w:pPr>
        <w:tabs>
          <w:tab w:val="left" w:pos="851"/>
          <w:tab w:val="left" w:pos="993"/>
        </w:tabs>
        <w:jc w:val="both"/>
        <w:rPr>
          <w:sz w:val="25"/>
          <w:szCs w:val="25"/>
        </w:rPr>
      </w:pPr>
      <w:r w:rsidRPr="009C194F">
        <w:rPr>
          <w:b/>
          <w:sz w:val="25"/>
          <w:szCs w:val="25"/>
        </w:rPr>
        <w:tab/>
      </w:r>
      <w:r w:rsidRPr="009C194F">
        <w:rPr>
          <w:sz w:val="25"/>
          <w:szCs w:val="25"/>
        </w:rPr>
        <w:t>ООО «ТУЛОМА САЛМОН» (28.12.2020 г</w:t>
      </w:r>
      <w:r w:rsidR="00FA6571" w:rsidRPr="009C194F">
        <w:rPr>
          <w:sz w:val="25"/>
          <w:szCs w:val="25"/>
        </w:rPr>
        <w:t>.</w:t>
      </w:r>
      <w:r w:rsidRPr="009C194F">
        <w:rPr>
          <w:sz w:val="25"/>
          <w:szCs w:val="25"/>
        </w:rPr>
        <w:t xml:space="preserve"> № 932)</w:t>
      </w:r>
      <w:r w:rsidRPr="009C194F">
        <w:rPr>
          <w:b/>
          <w:sz w:val="25"/>
          <w:szCs w:val="25"/>
        </w:rPr>
        <w:t xml:space="preserve"> </w:t>
      </w:r>
      <w:r w:rsidRPr="009C194F">
        <w:rPr>
          <w:sz w:val="25"/>
          <w:szCs w:val="25"/>
        </w:rPr>
        <w:t>с инвестиционным проектом «Создание на территории Тульской области завода по выращиванию атлантического лосося по технологии УЗВ (установка замкнутого  водоснабжения). Объем инвестиций по проекту 2,7 млрд</w:t>
      </w:r>
      <w:r w:rsidR="00FA6571" w:rsidRPr="009C194F">
        <w:rPr>
          <w:sz w:val="25"/>
          <w:szCs w:val="25"/>
        </w:rPr>
        <w:t>.</w:t>
      </w:r>
      <w:r w:rsidRPr="009C194F">
        <w:rPr>
          <w:sz w:val="25"/>
          <w:szCs w:val="25"/>
        </w:rPr>
        <w:t xml:space="preserve"> рублей, количество новых рабочих мест – 51 ед., земельный участок площадью 9,0 га в аренде с кадастровым №71:01:020501:620 в районе д. Верхний Суходол</w:t>
      </w:r>
      <w:r w:rsidR="00FA6571" w:rsidRPr="009C194F">
        <w:rPr>
          <w:sz w:val="25"/>
          <w:szCs w:val="25"/>
        </w:rPr>
        <w:t>, масштабный инвестпроект</w:t>
      </w:r>
      <w:r w:rsidRPr="009C194F">
        <w:rPr>
          <w:sz w:val="25"/>
          <w:szCs w:val="25"/>
        </w:rPr>
        <w:t xml:space="preserve">.  </w:t>
      </w:r>
    </w:p>
    <w:p w:rsidR="004C3D87" w:rsidRDefault="004C3D87" w:rsidP="009325D6">
      <w:pPr>
        <w:ind w:firstLine="705"/>
        <w:jc w:val="both"/>
        <w:rPr>
          <w:sz w:val="25"/>
          <w:szCs w:val="25"/>
        </w:rPr>
      </w:pPr>
    </w:p>
    <w:p w:rsidR="009325D6" w:rsidRPr="009C194F" w:rsidRDefault="009325D6" w:rsidP="009325D6">
      <w:pPr>
        <w:ind w:firstLine="705"/>
        <w:jc w:val="both"/>
        <w:rPr>
          <w:sz w:val="25"/>
          <w:szCs w:val="25"/>
        </w:rPr>
      </w:pPr>
      <w:r w:rsidRPr="009C194F">
        <w:rPr>
          <w:sz w:val="25"/>
          <w:szCs w:val="25"/>
        </w:rPr>
        <w:t>По состоянию на 01.0</w:t>
      </w:r>
      <w:r w:rsidR="009C194F" w:rsidRPr="009C194F">
        <w:rPr>
          <w:sz w:val="25"/>
          <w:szCs w:val="25"/>
        </w:rPr>
        <w:t>4</w:t>
      </w:r>
      <w:r w:rsidRPr="009C194F">
        <w:rPr>
          <w:sz w:val="25"/>
          <w:szCs w:val="25"/>
        </w:rPr>
        <w:t>.2021 года.</w:t>
      </w:r>
    </w:p>
    <w:p w:rsidR="009325D6" w:rsidRPr="00FF41B2" w:rsidRDefault="009325D6" w:rsidP="009325D6">
      <w:pPr>
        <w:ind w:firstLine="705"/>
        <w:jc w:val="both"/>
        <w:rPr>
          <w:sz w:val="25"/>
          <w:szCs w:val="25"/>
          <w:highlight w:val="yellow"/>
        </w:rPr>
      </w:pPr>
    </w:p>
    <w:tbl>
      <w:tblPr>
        <w:tblStyle w:val="aff4"/>
        <w:tblW w:w="9889" w:type="dxa"/>
        <w:tblLayout w:type="fixed"/>
        <w:tblLook w:val="04A0" w:firstRow="1" w:lastRow="0" w:firstColumn="1" w:lastColumn="0" w:noHBand="0" w:noVBand="1"/>
      </w:tblPr>
      <w:tblGrid>
        <w:gridCol w:w="4928"/>
        <w:gridCol w:w="1275"/>
        <w:gridCol w:w="1985"/>
        <w:gridCol w:w="1701"/>
      </w:tblGrid>
      <w:tr w:rsidR="009325D6" w:rsidRPr="009C194F" w:rsidTr="00665418">
        <w:tc>
          <w:tcPr>
            <w:tcW w:w="4928" w:type="dxa"/>
          </w:tcPr>
          <w:p w:rsidR="009325D6" w:rsidRPr="009C194F" w:rsidRDefault="009325D6" w:rsidP="000F213D">
            <w:pPr>
              <w:jc w:val="center"/>
              <w:rPr>
                <w:b/>
                <w:sz w:val="25"/>
                <w:szCs w:val="25"/>
              </w:rPr>
            </w:pPr>
            <w:r w:rsidRPr="009C194F">
              <w:rPr>
                <w:b/>
                <w:sz w:val="25"/>
                <w:szCs w:val="25"/>
              </w:rPr>
              <w:t>Показатели эффективности функционирования ТОСЭР «Алексин» по соглашению о создании ТОСЭР</w:t>
            </w:r>
          </w:p>
        </w:tc>
        <w:tc>
          <w:tcPr>
            <w:tcW w:w="1275" w:type="dxa"/>
          </w:tcPr>
          <w:p w:rsidR="009325D6" w:rsidRPr="009C194F" w:rsidRDefault="009325D6" w:rsidP="009C194F">
            <w:pPr>
              <w:jc w:val="center"/>
              <w:rPr>
                <w:b/>
                <w:sz w:val="25"/>
                <w:szCs w:val="25"/>
              </w:rPr>
            </w:pPr>
            <w:r w:rsidRPr="009C194F">
              <w:rPr>
                <w:b/>
                <w:sz w:val="25"/>
                <w:szCs w:val="25"/>
              </w:rPr>
              <w:t xml:space="preserve">План </w:t>
            </w:r>
          </w:p>
        </w:tc>
        <w:tc>
          <w:tcPr>
            <w:tcW w:w="1985" w:type="dxa"/>
          </w:tcPr>
          <w:p w:rsidR="009325D6" w:rsidRPr="009C194F" w:rsidRDefault="009325D6" w:rsidP="000F213D">
            <w:pPr>
              <w:jc w:val="center"/>
              <w:rPr>
                <w:b/>
                <w:sz w:val="25"/>
                <w:szCs w:val="25"/>
              </w:rPr>
            </w:pPr>
            <w:r w:rsidRPr="009C194F">
              <w:rPr>
                <w:b/>
                <w:sz w:val="25"/>
                <w:szCs w:val="25"/>
              </w:rPr>
              <w:t>Факт  нарастающим итогом</w:t>
            </w:r>
          </w:p>
        </w:tc>
        <w:tc>
          <w:tcPr>
            <w:tcW w:w="1701" w:type="dxa"/>
          </w:tcPr>
          <w:p w:rsidR="009325D6" w:rsidRPr="009C194F" w:rsidRDefault="009325D6" w:rsidP="000F213D">
            <w:pPr>
              <w:jc w:val="center"/>
              <w:rPr>
                <w:b/>
                <w:sz w:val="25"/>
                <w:szCs w:val="25"/>
              </w:rPr>
            </w:pPr>
            <w:r w:rsidRPr="009C194F">
              <w:rPr>
                <w:b/>
                <w:sz w:val="25"/>
                <w:szCs w:val="25"/>
              </w:rPr>
              <w:t>Исполнение %</w:t>
            </w:r>
          </w:p>
        </w:tc>
      </w:tr>
      <w:tr w:rsidR="009325D6" w:rsidRPr="00FF41B2" w:rsidTr="00665418">
        <w:tc>
          <w:tcPr>
            <w:tcW w:w="4928" w:type="dxa"/>
          </w:tcPr>
          <w:p w:rsidR="009325D6" w:rsidRPr="009C194F" w:rsidRDefault="009325D6" w:rsidP="000F213D">
            <w:pPr>
              <w:jc w:val="both"/>
              <w:rPr>
                <w:sz w:val="25"/>
                <w:szCs w:val="25"/>
              </w:rPr>
            </w:pPr>
            <w:r w:rsidRPr="009C194F">
              <w:rPr>
                <w:sz w:val="25"/>
                <w:szCs w:val="25"/>
              </w:rPr>
              <w:t xml:space="preserve">Количество рабочих мест, созданных резидентами ТОР (ед.) </w:t>
            </w:r>
          </w:p>
        </w:tc>
        <w:tc>
          <w:tcPr>
            <w:tcW w:w="1275" w:type="dxa"/>
          </w:tcPr>
          <w:p w:rsidR="009325D6" w:rsidRPr="009C194F" w:rsidRDefault="009C194F" w:rsidP="009C194F">
            <w:pPr>
              <w:jc w:val="center"/>
              <w:rPr>
                <w:sz w:val="25"/>
                <w:szCs w:val="25"/>
              </w:rPr>
            </w:pPr>
            <w:r w:rsidRPr="009C194F">
              <w:rPr>
                <w:sz w:val="25"/>
                <w:szCs w:val="25"/>
              </w:rPr>
              <w:t>253</w:t>
            </w:r>
          </w:p>
        </w:tc>
        <w:tc>
          <w:tcPr>
            <w:tcW w:w="1985" w:type="dxa"/>
          </w:tcPr>
          <w:p w:rsidR="009325D6" w:rsidRPr="009C194F" w:rsidRDefault="009325D6" w:rsidP="009C194F">
            <w:pPr>
              <w:jc w:val="center"/>
              <w:rPr>
                <w:sz w:val="25"/>
                <w:szCs w:val="25"/>
              </w:rPr>
            </w:pPr>
            <w:r w:rsidRPr="009C194F">
              <w:rPr>
                <w:sz w:val="25"/>
                <w:szCs w:val="25"/>
              </w:rPr>
              <w:t>1</w:t>
            </w:r>
            <w:r w:rsidR="009C194F" w:rsidRPr="009C194F">
              <w:rPr>
                <w:sz w:val="25"/>
                <w:szCs w:val="25"/>
              </w:rPr>
              <w:t>33</w:t>
            </w:r>
          </w:p>
        </w:tc>
        <w:tc>
          <w:tcPr>
            <w:tcW w:w="1701" w:type="dxa"/>
          </w:tcPr>
          <w:p w:rsidR="009325D6" w:rsidRPr="009C194F" w:rsidRDefault="009C194F" w:rsidP="000F213D">
            <w:pPr>
              <w:jc w:val="center"/>
              <w:rPr>
                <w:sz w:val="25"/>
                <w:szCs w:val="25"/>
              </w:rPr>
            </w:pPr>
            <w:r w:rsidRPr="009C194F">
              <w:rPr>
                <w:sz w:val="25"/>
                <w:szCs w:val="25"/>
              </w:rPr>
              <w:t>52,6</w:t>
            </w:r>
          </w:p>
        </w:tc>
      </w:tr>
      <w:tr w:rsidR="009325D6" w:rsidRPr="009C194F" w:rsidTr="00665418">
        <w:tc>
          <w:tcPr>
            <w:tcW w:w="4928" w:type="dxa"/>
          </w:tcPr>
          <w:p w:rsidR="009325D6" w:rsidRPr="009C194F" w:rsidRDefault="009325D6" w:rsidP="000F213D">
            <w:pPr>
              <w:jc w:val="both"/>
              <w:rPr>
                <w:sz w:val="25"/>
                <w:szCs w:val="25"/>
              </w:rPr>
            </w:pPr>
            <w:r w:rsidRPr="009C194F">
              <w:rPr>
                <w:sz w:val="25"/>
                <w:szCs w:val="25"/>
              </w:rPr>
              <w:t>Количество резидентов ТОР (ед).</w:t>
            </w:r>
          </w:p>
        </w:tc>
        <w:tc>
          <w:tcPr>
            <w:tcW w:w="1275" w:type="dxa"/>
          </w:tcPr>
          <w:p w:rsidR="009325D6" w:rsidRPr="009C194F" w:rsidRDefault="009C194F" w:rsidP="000F213D">
            <w:pPr>
              <w:jc w:val="center"/>
              <w:rPr>
                <w:sz w:val="25"/>
                <w:szCs w:val="25"/>
              </w:rPr>
            </w:pPr>
            <w:r w:rsidRPr="009C194F">
              <w:rPr>
                <w:sz w:val="25"/>
                <w:szCs w:val="25"/>
              </w:rPr>
              <w:t>9</w:t>
            </w:r>
          </w:p>
        </w:tc>
        <w:tc>
          <w:tcPr>
            <w:tcW w:w="1985" w:type="dxa"/>
          </w:tcPr>
          <w:p w:rsidR="009325D6" w:rsidRPr="009C194F" w:rsidRDefault="009325D6" w:rsidP="000F213D">
            <w:pPr>
              <w:jc w:val="center"/>
              <w:rPr>
                <w:sz w:val="25"/>
                <w:szCs w:val="25"/>
              </w:rPr>
            </w:pPr>
            <w:r w:rsidRPr="009C194F">
              <w:rPr>
                <w:sz w:val="25"/>
                <w:szCs w:val="25"/>
              </w:rPr>
              <w:t>7</w:t>
            </w:r>
          </w:p>
        </w:tc>
        <w:tc>
          <w:tcPr>
            <w:tcW w:w="1701" w:type="dxa"/>
          </w:tcPr>
          <w:p w:rsidR="009325D6" w:rsidRPr="009C194F" w:rsidRDefault="009C194F" w:rsidP="000F213D">
            <w:pPr>
              <w:jc w:val="center"/>
              <w:rPr>
                <w:sz w:val="25"/>
                <w:szCs w:val="25"/>
              </w:rPr>
            </w:pPr>
            <w:r w:rsidRPr="009C194F">
              <w:rPr>
                <w:sz w:val="25"/>
                <w:szCs w:val="25"/>
              </w:rPr>
              <w:t>77,8</w:t>
            </w:r>
          </w:p>
        </w:tc>
      </w:tr>
      <w:tr w:rsidR="009325D6" w:rsidRPr="00FF41B2" w:rsidTr="00665418">
        <w:tc>
          <w:tcPr>
            <w:tcW w:w="4928" w:type="dxa"/>
          </w:tcPr>
          <w:p w:rsidR="009325D6" w:rsidRPr="009C194F" w:rsidRDefault="009325D6" w:rsidP="000F213D">
            <w:pPr>
              <w:jc w:val="both"/>
              <w:rPr>
                <w:sz w:val="25"/>
                <w:szCs w:val="25"/>
              </w:rPr>
            </w:pPr>
            <w:r w:rsidRPr="009C194F">
              <w:rPr>
                <w:sz w:val="25"/>
                <w:szCs w:val="25"/>
              </w:rPr>
              <w:t>Объем инвестиций, осуществленных резидентами ТОР в соответствии с соглашениями об осуществлении деятельности на ТОР (млн. рублей)</w:t>
            </w:r>
          </w:p>
        </w:tc>
        <w:tc>
          <w:tcPr>
            <w:tcW w:w="1275" w:type="dxa"/>
          </w:tcPr>
          <w:p w:rsidR="009325D6" w:rsidRPr="009C194F" w:rsidRDefault="009325D6" w:rsidP="009C194F">
            <w:pPr>
              <w:jc w:val="center"/>
              <w:rPr>
                <w:sz w:val="25"/>
                <w:szCs w:val="25"/>
              </w:rPr>
            </w:pPr>
            <w:r w:rsidRPr="009C194F">
              <w:rPr>
                <w:sz w:val="25"/>
                <w:szCs w:val="25"/>
              </w:rPr>
              <w:t>2</w:t>
            </w:r>
            <w:r w:rsidR="009C194F" w:rsidRPr="009C194F">
              <w:rPr>
                <w:sz w:val="25"/>
                <w:szCs w:val="25"/>
              </w:rPr>
              <w:t>767,19</w:t>
            </w:r>
          </w:p>
        </w:tc>
        <w:tc>
          <w:tcPr>
            <w:tcW w:w="1985" w:type="dxa"/>
          </w:tcPr>
          <w:p w:rsidR="009325D6" w:rsidRPr="009C194F" w:rsidRDefault="009C194F" w:rsidP="000F213D">
            <w:pPr>
              <w:jc w:val="center"/>
              <w:rPr>
                <w:sz w:val="25"/>
                <w:szCs w:val="25"/>
              </w:rPr>
            </w:pPr>
            <w:r w:rsidRPr="009C194F">
              <w:rPr>
                <w:sz w:val="25"/>
                <w:szCs w:val="25"/>
              </w:rPr>
              <w:t>61,8</w:t>
            </w:r>
          </w:p>
        </w:tc>
        <w:tc>
          <w:tcPr>
            <w:tcW w:w="1701" w:type="dxa"/>
          </w:tcPr>
          <w:p w:rsidR="009325D6" w:rsidRPr="009C194F" w:rsidRDefault="009325D6" w:rsidP="009C194F">
            <w:pPr>
              <w:jc w:val="center"/>
              <w:rPr>
                <w:sz w:val="25"/>
                <w:szCs w:val="25"/>
              </w:rPr>
            </w:pPr>
            <w:r w:rsidRPr="009C194F">
              <w:rPr>
                <w:sz w:val="25"/>
                <w:szCs w:val="25"/>
              </w:rPr>
              <w:t>2,</w:t>
            </w:r>
            <w:r w:rsidR="009C194F" w:rsidRPr="009C194F">
              <w:rPr>
                <w:sz w:val="25"/>
                <w:szCs w:val="25"/>
              </w:rPr>
              <w:t>23</w:t>
            </w:r>
          </w:p>
        </w:tc>
      </w:tr>
      <w:tr w:rsidR="009325D6" w:rsidRPr="00665418" w:rsidTr="00665418">
        <w:tc>
          <w:tcPr>
            <w:tcW w:w="4928" w:type="dxa"/>
          </w:tcPr>
          <w:p w:rsidR="009325D6" w:rsidRPr="009C194F" w:rsidRDefault="009325D6" w:rsidP="000F213D">
            <w:pPr>
              <w:jc w:val="both"/>
              <w:rPr>
                <w:sz w:val="25"/>
                <w:szCs w:val="25"/>
              </w:rPr>
            </w:pPr>
            <w:r w:rsidRPr="009C194F">
              <w:rPr>
                <w:sz w:val="25"/>
                <w:szCs w:val="25"/>
              </w:rPr>
              <w:t>Объем капитальных вложений, осуществленных резидентами ТОР,  в соответствии с соглашениями об осуществлении деятельности на ТОР (млн. руб.)</w:t>
            </w:r>
          </w:p>
        </w:tc>
        <w:tc>
          <w:tcPr>
            <w:tcW w:w="1275" w:type="dxa"/>
          </w:tcPr>
          <w:p w:rsidR="009325D6" w:rsidRPr="009C194F" w:rsidRDefault="009C194F" w:rsidP="000F213D">
            <w:pPr>
              <w:jc w:val="center"/>
              <w:rPr>
                <w:sz w:val="25"/>
                <w:szCs w:val="25"/>
              </w:rPr>
            </w:pPr>
            <w:r w:rsidRPr="009C194F">
              <w:rPr>
                <w:sz w:val="25"/>
                <w:szCs w:val="25"/>
              </w:rPr>
              <w:t>2229,1</w:t>
            </w:r>
          </w:p>
        </w:tc>
        <w:tc>
          <w:tcPr>
            <w:tcW w:w="1985" w:type="dxa"/>
          </w:tcPr>
          <w:p w:rsidR="009325D6" w:rsidRPr="009C194F" w:rsidRDefault="009C194F" w:rsidP="000F213D">
            <w:pPr>
              <w:jc w:val="center"/>
              <w:rPr>
                <w:sz w:val="25"/>
                <w:szCs w:val="25"/>
              </w:rPr>
            </w:pPr>
            <w:r w:rsidRPr="009C194F">
              <w:rPr>
                <w:sz w:val="25"/>
                <w:szCs w:val="25"/>
              </w:rPr>
              <w:t>68,1</w:t>
            </w:r>
          </w:p>
        </w:tc>
        <w:tc>
          <w:tcPr>
            <w:tcW w:w="1701" w:type="dxa"/>
          </w:tcPr>
          <w:p w:rsidR="009325D6" w:rsidRPr="00665418" w:rsidRDefault="009325D6" w:rsidP="009C194F">
            <w:pPr>
              <w:jc w:val="center"/>
              <w:rPr>
                <w:sz w:val="25"/>
                <w:szCs w:val="25"/>
              </w:rPr>
            </w:pPr>
            <w:r w:rsidRPr="009C194F">
              <w:rPr>
                <w:sz w:val="25"/>
                <w:szCs w:val="25"/>
              </w:rPr>
              <w:t>2,</w:t>
            </w:r>
            <w:r w:rsidR="009C194F" w:rsidRPr="009C194F">
              <w:rPr>
                <w:sz w:val="25"/>
                <w:szCs w:val="25"/>
              </w:rPr>
              <w:t>77</w:t>
            </w:r>
          </w:p>
        </w:tc>
      </w:tr>
    </w:tbl>
    <w:p w:rsidR="00434467" w:rsidRDefault="00434467" w:rsidP="00AC3609">
      <w:pPr>
        <w:widowControl w:val="0"/>
        <w:shd w:val="clear" w:color="auto" w:fill="FFFFFF"/>
        <w:ind w:firstLine="709"/>
        <w:jc w:val="center"/>
        <w:rPr>
          <w:b/>
          <w:sz w:val="25"/>
          <w:szCs w:val="25"/>
        </w:rPr>
      </w:pPr>
    </w:p>
    <w:p w:rsidR="00182372" w:rsidRPr="00903CBF" w:rsidRDefault="00182372" w:rsidP="00182372">
      <w:pPr>
        <w:widowControl w:val="0"/>
        <w:shd w:val="clear" w:color="auto" w:fill="FFFFFF"/>
        <w:ind w:firstLine="709"/>
        <w:jc w:val="center"/>
        <w:rPr>
          <w:b/>
          <w:sz w:val="25"/>
          <w:szCs w:val="25"/>
        </w:rPr>
      </w:pPr>
      <w:r w:rsidRPr="00903CBF">
        <w:rPr>
          <w:b/>
          <w:sz w:val="25"/>
          <w:szCs w:val="25"/>
        </w:rPr>
        <w:t>Финансовые результаты</w:t>
      </w:r>
    </w:p>
    <w:p w:rsidR="00182372" w:rsidRPr="00903CBF" w:rsidRDefault="00182372" w:rsidP="00182372">
      <w:pPr>
        <w:ind w:firstLine="708"/>
        <w:jc w:val="both"/>
        <w:rPr>
          <w:sz w:val="25"/>
          <w:szCs w:val="25"/>
        </w:rPr>
      </w:pPr>
    </w:p>
    <w:p w:rsidR="00182372" w:rsidRPr="00903CBF" w:rsidRDefault="00182372" w:rsidP="00182372">
      <w:pPr>
        <w:ind w:firstLine="708"/>
        <w:jc w:val="both"/>
        <w:rPr>
          <w:sz w:val="25"/>
          <w:szCs w:val="25"/>
        </w:rPr>
      </w:pPr>
      <w:r w:rsidRPr="00903CBF">
        <w:rPr>
          <w:sz w:val="25"/>
          <w:szCs w:val="25"/>
        </w:rPr>
        <w:t>Сальдированный финансовый результат деятельности крупных и средних организаций – прибыль 25,7 млн рублей (в 2,6 раза больше АППГ).</w:t>
      </w:r>
    </w:p>
    <w:p w:rsidR="00182372" w:rsidRPr="00903CBF" w:rsidRDefault="00182372" w:rsidP="00182372">
      <w:pPr>
        <w:ind w:firstLine="708"/>
        <w:jc w:val="both"/>
        <w:rPr>
          <w:sz w:val="25"/>
          <w:szCs w:val="25"/>
        </w:rPr>
      </w:pPr>
      <w:r w:rsidRPr="00903CBF">
        <w:rPr>
          <w:sz w:val="25"/>
          <w:szCs w:val="25"/>
        </w:rPr>
        <w:lastRenderedPageBreak/>
        <w:t xml:space="preserve">  Из 5 анализируемых организаций прибыль в общей сумме                               29,5 млн рублей получена 4 организациями. Полученная прибыль в 1,9 раза больше АППГ.</w:t>
      </w:r>
    </w:p>
    <w:p w:rsidR="00182372" w:rsidRPr="00903CBF" w:rsidRDefault="00182372" w:rsidP="00182372">
      <w:pPr>
        <w:ind w:firstLine="709"/>
        <w:jc w:val="both"/>
        <w:rPr>
          <w:sz w:val="25"/>
          <w:szCs w:val="25"/>
        </w:rPr>
      </w:pPr>
      <w:r w:rsidRPr="00903CBF">
        <w:rPr>
          <w:sz w:val="25"/>
          <w:szCs w:val="25"/>
        </w:rPr>
        <w:t xml:space="preserve"> Убыток в общей сумме 3,8 млн рублей получен 1 организацией из 5-ти анализируемых. Сумма убытка на 35,6% меньше АППГ.</w:t>
      </w:r>
    </w:p>
    <w:p w:rsidR="00182372" w:rsidRPr="00903CBF" w:rsidRDefault="00182372" w:rsidP="00182372">
      <w:pPr>
        <w:ind w:firstLine="709"/>
        <w:jc w:val="both"/>
        <w:rPr>
          <w:sz w:val="25"/>
          <w:szCs w:val="25"/>
        </w:rPr>
      </w:pPr>
      <w:r w:rsidRPr="00903CBF">
        <w:rPr>
          <w:sz w:val="25"/>
          <w:szCs w:val="25"/>
        </w:rPr>
        <w:t>По состоянию на 1 апреля 2021 года дебиторская задолженность 5-ти анализируемых организаций составила 323,8 млн рублей, в том числе просроченная дебиторская задолженность составила 7,8 млн рублей, или 2,4% от общей суммы дебиторской задолженности.</w:t>
      </w:r>
    </w:p>
    <w:p w:rsidR="00182372" w:rsidRPr="00903CBF" w:rsidRDefault="00182372" w:rsidP="00182372">
      <w:pPr>
        <w:ind w:firstLine="720"/>
        <w:jc w:val="both"/>
        <w:rPr>
          <w:sz w:val="25"/>
          <w:szCs w:val="25"/>
        </w:rPr>
      </w:pPr>
      <w:r w:rsidRPr="00903CBF">
        <w:rPr>
          <w:sz w:val="25"/>
          <w:szCs w:val="25"/>
        </w:rPr>
        <w:t xml:space="preserve">Кредиторская задолженность 5-ти анализируемых организаций по состоянию на 1 апреля 2021 года составил 690,8 млн рублей. </w:t>
      </w:r>
    </w:p>
    <w:p w:rsidR="00182372" w:rsidRPr="00903CBF" w:rsidRDefault="00182372" w:rsidP="00182372">
      <w:pPr>
        <w:ind w:firstLine="709"/>
        <w:jc w:val="both"/>
        <w:rPr>
          <w:sz w:val="25"/>
          <w:szCs w:val="25"/>
        </w:rPr>
      </w:pPr>
      <w:r w:rsidRPr="00903CBF">
        <w:rPr>
          <w:sz w:val="25"/>
          <w:szCs w:val="25"/>
        </w:rPr>
        <w:t>Кредиторская задолженность превышает дебиторскую на 357 млн рублей, или в 2,1 раза.</w:t>
      </w:r>
    </w:p>
    <w:p w:rsidR="000437E4" w:rsidRPr="00903CBF" w:rsidRDefault="000437E4" w:rsidP="007A6F79">
      <w:pPr>
        <w:jc w:val="center"/>
        <w:rPr>
          <w:b/>
          <w:bCs/>
          <w:sz w:val="25"/>
          <w:szCs w:val="25"/>
        </w:rPr>
      </w:pPr>
      <w:r w:rsidRPr="00903CBF">
        <w:rPr>
          <w:b/>
          <w:bCs/>
          <w:sz w:val="25"/>
          <w:szCs w:val="25"/>
        </w:rPr>
        <w:t xml:space="preserve">Малый бизнес </w:t>
      </w:r>
    </w:p>
    <w:p w:rsidR="000437E4" w:rsidRPr="00903CBF" w:rsidRDefault="000437E4" w:rsidP="007A6F79">
      <w:pPr>
        <w:jc w:val="center"/>
        <w:rPr>
          <w:b/>
          <w:bCs/>
          <w:sz w:val="25"/>
          <w:szCs w:val="25"/>
        </w:rPr>
      </w:pPr>
    </w:p>
    <w:p w:rsidR="00E13FA2" w:rsidRPr="00903CBF" w:rsidRDefault="00E13FA2" w:rsidP="00E13FA2">
      <w:pPr>
        <w:ind w:firstLine="708"/>
        <w:jc w:val="both"/>
        <w:rPr>
          <w:sz w:val="26"/>
          <w:szCs w:val="26"/>
        </w:rPr>
      </w:pPr>
      <w:r w:rsidRPr="00903CBF">
        <w:rPr>
          <w:sz w:val="26"/>
          <w:szCs w:val="26"/>
        </w:rPr>
        <w:t xml:space="preserve">Сектор малого и среднего предпринимательства муниципального образования образуют: 6 средних предприятий (АО «Алексинская электросетевая компания», АО «Алексинстройконструкция», ЗАО «Алексинский хлебокомбинат» (находится в стадии ликвидации), ООО «Алексинский завод «Рубин»,                             ООО «Новопласт», ООО «РКСЕРВИС»), 563 малых предприятия и 1187 индивидуальных  предпринимателей. </w:t>
      </w:r>
    </w:p>
    <w:p w:rsidR="00E13FA2" w:rsidRPr="00903CBF" w:rsidRDefault="00E13FA2" w:rsidP="00E13FA2">
      <w:pPr>
        <w:ind w:firstLine="708"/>
        <w:jc w:val="both"/>
        <w:rPr>
          <w:sz w:val="26"/>
          <w:szCs w:val="26"/>
        </w:rPr>
      </w:pPr>
      <w:r w:rsidRPr="00903CBF">
        <w:rPr>
          <w:sz w:val="26"/>
          <w:szCs w:val="26"/>
        </w:rPr>
        <w:t xml:space="preserve">По состоянию на 01.04.2021 количество средних предприятий составило 85,7% к аналогичному показателю предыдущего года (далее – АППГ), количество малых предприятий – 100,2% к АППГ, количество индивидуальных предпринимателей – 88,6%. </w:t>
      </w:r>
    </w:p>
    <w:p w:rsidR="00E13FA2" w:rsidRPr="00903CBF" w:rsidRDefault="00E13FA2" w:rsidP="00E13FA2">
      <w:pPr>
        <w:ind w:firstLine="708"/>
        <w:jc w:val="both"/>
        <w:rPr>
          <w:sz w:val="26"/>
          <w:szCs w:val="26"/>
        </w:rPr>
      </w:pPr>
      <w:r w:rsidRPr="00903CBF">
        <w:rPr>
          <w:sz w:val="26"/>
          <w:szCs w:val="26"/>
        </w:rPr>
        <w:t>Отраслевая структура малых предприятий характеризуется высокой долей предприятий оптовой и розничной торговли, которые составляют 24,2% от общего количества малых предприятий. Как правило, индивидуальные предприниматели заняты в сфере розничной торговли – 38,2% от общего количества ИП.</w:t>
      </w:r>
    </w:p>
    <w:p w:rsidR="00E13FA2" w:rsidRPr="00903CBF" w:rsidRDefault="00E13FA2" w:rsidP="00E13FA2">
      <w:pPr>
        <w:ind w:firstLine="708"/>
        <w:jc w:val="both"/>
        <w:rPr>
          <w:sz w:val="26"/>
          <w:szCs w:val="26"/>
        </w:rPr>
      </w:pPr>
      <w:r w:rsidRPr="00903CBF">
        <w:rPr>
          <w:sz w:val="26"/>
          <w:szCs w:val="26"/>
        </w:rPr>
        <w:t>Количество субъектов малого и среднего предпринимательства в расчете на               10 тыс. человек населения – 265,1 ед., что составляет 92,0% к уровню 2020 года.</w:t>
      </w:r>
    </w:p>
    <w:p w:rsidR="00E13FA2" w:rsidRPr="00903CBF" w:rsidRDefault="00E13FA2" w:rsidP="00E13FA2">
      <w:pPr>
        <w:ind w:firstLine="708"/>
        <w:jc w:val="both"/>
        <w:rPr>
          <w:sz w:val="26"/>
          <w:szCs w:val="26"/>
        </w:rPr>
      </w:pPr>
      <w:r w:rsidRPr="00903CBF">
        <w:rPr>
          <w:sz w:val="26"/>
          <w:szCs w:val="26"/>
        </w:rPr>
        <w:t>Объем отгруженной продукции, выполненных работ, оказанных услуг                              в промышленности субъектами малого и среднего предпринимательства за                          1 квартал 2021 года составил 781,1 млн рублей, что на 0,9% больше уровня 1 квартала 2020 года.</w:t>
      </w:r>
    </w:p>
    <w:p w:rsidR="00E13FA2" w:rsidRPr="00903CBF" w:rsidRDefault="00E13FA2" w:rsidP="00E13FA2">
      <w:pPr>
        <w:ind w:firstLine="708"/>
        <w:jc w:val="both"/>
        <w:rPr>
          <w:sz w:val="26"/>
          <w:szCs w:val="26"/>
        </w:rPr>
      </w:pPr>
      <w:r w:rsidRPr="00903CBF">
        <w:rPr>
          <w:sz w:val="26"/>
          <w:szCs w:val="26"/>
        </w:rPr>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10,92% (в 1 квартале 2020 года – 11,65%).</w:t>
      </w:r>
    </w:p>
    <w:p w:rsidR="00E13FA2" w:rsidRPr="00903CBF" w:rsidRDefault="00E13FA2" w:rsidP="00E13FA2">
      <w:pPr>
        <w:ind w:firstLine="708"/>
        <w:jc w:val="both"/>
        <w:rPr>
          <w:sz w:val="26"/>
          <w:szCs w:val="26"/>
        </w:rPr>
      </w:pPr>
      <w:r w:rsidRPr="00903CBF">
        <w:rPr>
          <w:sz w:val="26"/>
          <w:szCs w:val="26"/>
        </w:rPr>
        <w:t xml:space="preserve">Всего в сфере малого и среднего предпринимательства занято 9,3 тыс. чел. (91,6% к уровню АППГ). Третья часть общего количества занятых в экономике муниципального образования город Алексин (27,1%) занята в сфере малого и среднего предпринимательства.  </w:t>
      </w:r>
    </w:p>
    <w:p w:rsidR="00E13FA2" w:rsidRPr="00903CBF" w:rsidRDefault="00E13FA2" w:rsidP="00E13FA2">
      <w:pPr>
        <w:ind w:firstLine="708"/>
        <w:jc w:val="both"/>
        <w:rPr>
          <w:sz w:val="26"/>
          <w:szCs w:val="26"/>
        </w:rPr>
      </w:pPr>
      <w:r w:rsidRPr="00903CBF">
        <w:rPr>
          <w:sz w:val="26"/>
          <w:szCs w:val="26"/>
        </w:rPr>
        <w:t>Среднесписочная численность  работников (без внешних совместителей) субъектов малого и среднего предпринимательства за 1 квартал 2021 года составила 7,7 тыс. чел. (92,1% к уровню 1 квартала 2020 года).</w:t>
      </w:r>
    </w:p>
    <w:p w:rsidR="00E13FA2" w:rsidRPr="00903CBF" w:rsidRDefault="00E13FA2" w:rsidP="00E13FA2">
      <w:pPr>
        <w:ind w:firstLine="708"/>
        <w:jc w:val="both"/>
        <w:rPr>
          <w:sz w:val="26"/>
          <w:szCs w:val="26"/>
        </w:rPr>
      </w:pPr>
      <w:r w:rsidRPr="00903CBF">
        <w:rPr>
          <w:sz w:val="26"/>
          <w:szCs w:val="26"/>
        </w:rPr>
        <w:lastRenderedPageBreak/>
        <w:t>Средняя заработная плата в сфере малого и среднего предпринимательства составила 18857 руб. (100,6% к АППГ), в том числе по кругу средних предприятий – 31780 руб. (106,7% к АППГ).</w:t>
      </w:r>
    </w:p>
    <w:p w:rsidR="00E13FA2" w:rsidRPr="00903CBF" w:rsidRDefault="00E13FA2" w:rsidP="00E13FA2">
      <w:pPr>
        <w:ind w:firstLine="708"/>
        <w:jc w:val="both"/>
        <w:rPr>
          <w:sz w:val="26"/>
          <w:szCs w:val="26"/>
        </w:rPr>
      </w:pPr>
      <w:r w:rsidRPr="00903CBF">
        <w:rPr>
          <w:sz w:val="26"/>
          <w:szCs w:val="26"/>
        </w:rPr>
        <w:t>Объем налоговых поступлений в бюджет муниципального образования город Алексин от малого и среднего бизнеса составил 17,3 млн рублей (121,8% к уровню 1 квартала 2020 года). Удельный вес налоговых поступлений от малого и среднего бизнеса в общем объеме налоговых поступлений – 14,7% (в 1 квартале 2020 года – 10,2%).</w:t>
      </w:r>
    </w:p>
    <w:p w:rsidR="00E13FA2" w:rsidRPr="00903CBF" w:rsidRDefault="00E13FA2" w:rsidP="00E13FA2">
      <w:pPr>
        <w:ind w:firstLine="708"/>
        <w:jc w:val="both"/>
        <w:rPr>
          <w:sz w:val="26"/>
          <w:szCs w:val="26"/>
        </w:rPr>
      </w:pPr>
      <w:r w:rsidRPr="00903CBF">
        <w:rPr>
          <w:sz w:val="26"/>
          <w:szCs w:val="26"/>
        </w:rPr>
        <w:t>В 1 квартале 2021 года в целях содействия развитию предпринимательства в муниципальном образовании город Алексин Муниципальным фондом местного развития, составляющим инфраструктуру поддержки субъектов малого и среднего предпринимательства, проведено 15 консультаций по вопросам предпринимательства, выдано 3 заключения о реалистичности и устойчивости бизнес-планов.</w:t>
      </w:r>
    </w:p>
    <w:p w:rsidR="00E13FA2" w:rsidRPr="00903CBF" w:rsidRDefault="00E13FA2" w:rsidP="00E13FA2">
      <w:pPr>
        <w:ind w:firstLine="708"/>
        <w:jc w:val="both"/>
        <w:rPr>
          <w:sz w:val="26"/>
          <w:szCs w:val="26"/>
        </w:rPr>
      </w:pPr>
      <w:r w:rsidRPr="00903CBF">
        <w:rPr>
          <w:sz w:val="26"/>
          <w:szCs w:val="26"/>
        </w:rPr>
        <w:t>Администрацией муниципального образования город Алексин оказана имущественная поддержка 2 субъектам предпринимательства: предоставлено в пользование имущество общей площадью 116,2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муниципального образования город Алексин.</w:t>
      </w:r>
    </w:p>
    <w:p w:rsidR="00E13FA2" w:rsidRPr="00903CBF" w:rsidRDefault="00E13FA2" w:rsidP="00E13FA2">
      <w:pPr>
        <w:jc w:val="both"/>
        <w:rPr>
          <w:sz w:val="26"/>
          <w:szCs w:val="26"/>
        </w:rPr>
      </w:pPr>
      <w:r w:rsidRPr="00903CBF">
        <w:rPr>
          <w:sz w:val="26"/>
          <w:szCs w:val="26"/>
        </w:rPr>
        <w:tab/>
        <w:t>23 марта 2021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о мерах государственной и муниципальной  поддержки малого и среднего предпринимательства в 2021 году, о ходе экономической переписи малого бизнеса.</w:t>
      </w:r>
    </w:p>
    <w:p w:rsidR="00F71DBF" w:rsidRPr="00903CBF" w:rsidRDefault="00F71DBF" w:rsidP="00F71DBF">
      <w:pPr>
        <w:tabs>
          <w:tab w:val="left" w:pos="567"/>
          <w:tab w:val="left" w:pos="709"/>
        </w:tabs>
        <w:jc w:val="both"/>
        <w:rPr>
          <w:sz w:val="26"/>
          <w:szCs w:val="26"/>
        </w:rPr>
      </w:pPr>
      <w:r w:rsidRPr="00903CBF">
        <w:rPr>
          <w:sz w:val="26"/>
          <w:szCs w:val="26"/>
        </w:rPr>
        <w:tab/>
      </w:r>
    </w:p>
    <w:p w:rsidR="00FB7F71" w:rsidRPr="00903CBF" w:rsidRDefault="00FB7F71" w:rsidP="00FB7F71">
      <w:pPr>
        <w:tabs>
          <w:tab w:val="left" w:pos="709"/>
        </w:tabs>
        <w:snapToGrid w:val="0"/>
        <w:jc w:val="center"/>
        <w:rPr>
          <w:sz w:val="25"/>
          <w:szCs w:val="25"/>
        </w:rPr>
      </w:pPr>
      <w:r w:rsidRPr="00903CBF">
        <w:rPr>
          <w:b/>
          <w:bCs/>
          <w:sz w:val="25"/>
          <w:szCs w:val="25"/>
        </w:rPr>
        <w:t>Социальная сфера. Уровень жизни населения</w:t>
      </w:r>
    </w:p>
    <w:p w:rsidR="00FB7F71" w:rsidRPr="00903CBF" w:rsidRDefault="00FB7F71" w:rsidP="00FB7F71">
      <w:pPr>
        <w:ind w:firstLine="709"/>
        <w:jc w:val="both"/>
        <w:rPr>
          <w:sz w:val="25"/>
          <w:szCs w:val="25"/>
        </w:rPr>
      </w:pPr>
    </w:p>
    <w:p w:rsidR="009C2DCE" w:rsidRPr="00903CBF" w:rsidRDefault="009C2DCE" w:rsidP="009C2DCE">
      <w:pPr>
        <w:ind w:firstLine="709"/>
        <w:jc w:val="both"/>
        <w:rPr>
          <w:sz w:val="26"/>
          <w:szCs w:val="26"/>
        </w:rPr>
      </w:pPr>
      <w:r w:rsidRPr="00903CBF">
        <w:rPr>
          <w:sz w:val="26"/>
          <w:szCs w:val="26"/>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1 квартал 2021 г. составила 14 782   чел., что на 79  чел. (0,5%) выше показателя прошлого года. </w:t>
      </w:r>
    </w:p>
    <w:p w:rsidR="009C2DCE" w:rsidRPr="00903CBF" w:rsidRDefault="009C2DCE" w:rsidP="009C2DCE">
      <w:pPr>
        <w:ind w:firstLine="709"/>
        <w:jc w:val="both"/>
        <w:rPr>
          <w:sz w:val="26"/>
          <w:szCs w:val="26"/>
        </w:rPr>
      </w:pPr>
      <w:r w:rsidRPr="00903CBF">
        <w:rPr>
          <w:sz w:val="26"/>
          <w:szCs w:val="26"/>
        </w:rPr>
        <w:t>Фонд оплаты труда работников предприятий (организаций) составил                  1 693 371,6 тыс. руб. (106,3% к АППГ).</w:t>
      </w:r>
    </w:p>
    <w:p w:rsidR="009C2DCE" w:rsidRPr="00903CBF" w:rsidRDefault="009C2DCE" w:rsidP="009C2DCE">
      <w:pPr>
        <w:ind w:firstLine="709"/>
        <w:jc w:val="both"/>
        <w:rPr>
          <w:sz w:val="26"/>
          <w:szCs w:val="26"/>
        </w:rPr>
      </w:pPr>
      <w:r w:rsidRPr="00903CBF">
        <w:rPr>
          <w:sz w:val="26"/>
          <w:szCs w:val="26"/>
        </w:rPr>
        <w:t>Среднемесячная заработная плата работников предприятий (организаций) составила 38 184,9 руб. (105,7% к АППГ).</w:t>
      </w:r>
    </w:p>
    <w:p w:rsidR="009C2DCE" w:rsidRPr="00903CBF" w:rsidRDefault="009C2DCE" w:rsidP="009C2DCE">
      <w:pPr>
        <w:jc w:val="center"/>
        <w:rPr>
          <w:b/>
          <w:sz w:val="22"/>
          <w:szCs w:val="22"/>
        </w:rPr>
      </w:pPr>
    </w:p>
    <w:p w:rsidR="009C2DCE" w:rsidRPr="00903CBF" w:rsidRDefault="009C2DCE" w:rsidP="009C2DCE">
      <w:pPr>
        <w:jc w:val="center"/>
        <w:rPr>
          <w:b/>
          <w:sz w:val="22"/>
          <w:szCs w:val="22"/>
        </w:rPr>
      </w:pPr>
      <w:r w:rsidRPr="00903CBF">
        <w:rPr>
          <w:b/>
          <w:sz w:val="22"/>
          <w:szCs w:val="22"/>
        </w:rPr>
        <w:t>Уровень заработной платы, численности работников по видам экономической деятельности</w:t>
      </w:r>
    </w:p>
    <w:p w:rsidR="009C2DCE" w:rsidRPr="00903CBF" w:rsidRDefault="009C2DCE" w:rsidP="009C2DCE">
      <w:pPr>
        <w:jc w:val="center"/>
        <w:rPr>
          <w:b/>
          <w:sz w:val="22"/>
          <w:szCs w:val="22"/>
        </w:rPr>
      </w:pPr>
    </w:p>
    <w:tbl>
      <w:tblPr>
        <w:tblW w:w="9639" w:type="dxa"/>
        <w:tblInd w:w="108" w:type="dxa"/>
        <w:tblLayout w:type="fixed"/>
        <w:tblLook w:val="00A0" w:firstRow="1" w:lastRow="0" w:firstColumn="1" w:lastColumn="0" w:noHBand="0" w:noVBand="0"/>
      </w:tblPr>
      <w:tblGrid>
        <w:gridCol w:w="3082"/>
        <w:gridCol w:w="1313"/>
        <w:gridCol w:w="1275"/>
        <w:gridCol w:w="855"/>
        <w:gridCol w:w="1272"/>
        <w:gridCol w:w="992"/>
        <w:gridCol w:w="850"/>
      </w:tblGrid>
      <w:tr w:rsidR="009C2DCE" w:rsidRPr="00903CBF" w:rsidTr="009C2DCE">
        <w:trPr>
          <w:cantSplit/>
        </w:trPr>
        <w:tc>
          <w:tcPr>
            <w:tcW w:w="3082" w:type="dxa"/>
            <w:vMerge w:val="restart"/>
            <w:tcBorders>
              <w:top w:val="single" w:sz="4" w:space="0" w:color="000000"/>
              <w:left w:val="single" w:sz="4" w:space="0" w:color="000000"/>
              <w:bottom w:val="single" w:sz="4" w:space="0" w:color="000000"/>
              <w:right w:val="nil"/>
            </w:tcBorders>
          </w:tcPr>
          <w:p w:rsidR="009C2DCE" w:rsidRPr="00903CBF" w:rsidRDefault="009C2DCE" w:rsidP="00BA465B">
            <w:pPr>
              <w:snapToGrid w:val="0"/>
              <w:jc w:val="center"/>
              <w:rPr>
                <w:sz w:val="26"/>
                <w:szCs w:val="26"/>
                <w:shd w:val="clear" w:color="auto" w:fill="FFFF00"/>
              </w:rPr>
            </w:pPr>
          </w:p>
          <w:p w:rsidR="009C2DCE" w:rsidRPr="00903CBF" w:rsidRDefault="009C2DCE" w:rsidP="00BA465B">
            <w:pPr>
              <w:jc w:val="center"/>
              <w:rPr>
                <w:sz w:val="26"/>
                <w:szCs w:val="26"/>
              </w:rPr>
            </w:pPr>
            <w:r w:rsidRPr="00903CBF">
              <w:rPr>
                <w:sz w:val="26"/>
                <w:szCs w:val="26"/>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9C2DCE" w:rsidRPr="00903CBF" w:rsidRDefault="009C2DCE" w:rsidP="00BA465B">
            <w:pPr>
              <w:snapToGrid w:val="0"/>
              <w:jc w:val="center"/>
              <w:rPr>
                <w:sz w:val="26"/>
                <w:szCs w:val="26"/>
              </w:rPr>
            </w:pPr>
            <w:r w:rsidRPr="00903CBF">
              <w:rPr>
                <w:sz w:val="26"/>
                <w:szCs w:val="26"/>
              </w:rPr>
              <w:t>Темп роста,</w:t>
            </w:r>
          </w:p>
          <w:p w:rsidR="009C2DCE" w:rsidRPr="00903CBF" w:rsidRDefault="009C2DCE" w:rsidP="00BA465B">
            <w:pPr>
              <w:snapToGrid w:val="0"/>
              <w:jc w:val="center"/>
              <w:rPr>
                <w:sz w:val="26"/>
                <w:szCs w:val="26"/>
              </w:rPr>
            </w:pPr>
            <w:r w:rsidRPr="00903CBF">
              <w:rPr>
                <w:sz w:val="26"/>
                <w:szCs w:val="26"/>
              </w:rPr>
              <w:t>%</w:t>
            </w:r>
          </w:p>
          <w:p w:rsidR="009C2DCE" w:rsidRPr="00903CBF" w:rsidRDefault="009C2DCE" w:rsidP="00BA465B">
            <w:pPr>
              <w:jc w:val="center"/>
              <w:rPr>
                <w:sz w:val="26"/>
                <w:szCs w:val="26"/>
                <w:shd w:val="clear" w:color="auto" w:fill="FFFF00"/>
              </w:rPr>
            </w:pPr>
          </w:p>
        </w:tc>
        <w:tc>
          <w:tcPr>
            <w:tcW w:w="2264" w:type="dxa"/>
            <w:gridSpan w:val="2"/>
            <w:tcBorders>
              <w:top w:val="single" w:sz="4" w:space="0" w:color="000000"/>
              <w:left w:val="single" w:sz="4" w:space="0" w:color="000000"/>
              <w:bottom w:val="single" w:sz="4" w:space="0" w:color="000000"/>
              <w:right w:val="nil"/>
            </w:tcBorders>
            <w:hideMark/>
          </w:tcPr>
          <w:p w:rsidR="009C2DCE" w:rsidRPr="00903CBF" w:rsidRDefault="009C2DCE" w:rsidP="00BA465B">
            <w:pPr>
              <w:tabs>
                <w:tab w:val="left" w:pos="1617"/>
              </w:tabs>
              <w:snapToGrid w:val="0"/>
              <w:jc w:val="center"/>
              <w:rPr>
                <w:sz w:val="26"/>
                <w:szCs w:val="26"/>
              </w:rPr>
            </w:pPr>
            <w:r w:rsidRPr="00903CBF">
              <w:rPr>
                <w:sz w:val="26"/>
                <w:szCs w:val="26"/>
              </w:rPr>
              <w:t>Среднесписочная численность (чел.)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jc w:val="center"/>
              <w:rPr>
                <w:sz w:val="26"/>
                <w:szCs w:val="26"/>
              </w:rPr>
            </w:pPr>
            <w:r w:rsidRPr="00903CBF">
              <w:rPr>
                <w:sz w:val="26"/>
                <w:szCs w:val="26"/>
              </w:rPr>
              <w:t>Темп роста,</w:t>
            </w:r>
          </w:p>
          <w:p w:rsidR="009C2DCE" w:rsidRPr="00903CBF" w:rsidRDefault="009C2DCE" w:rsidP="00BA465B">
            <w:pPr>
              <w:jc w:val="center"/>
              <w:rPr>
                <w:sz w:val="26"/>
                <w:szCs w:val="26"/>
              </w:rPr>
            </w:pPr>
            <w:r w:rsidRPr="00903CBF">
              <w:rPr>
                <w:sz w:val="26"/>
                <w:szCs w:val="26"/>
              </w:rPr>
              <w:t>%</w:t>
            </w:r>
          </w:p>
        </w:tc>
      </w:tr>
      <w:tr w:rsidR="009C2DCE" w:rsidRPr="00903CBF" w:rsidTr="009C2DCE">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9C2DCE" w:rsidRPr="00903CBF" w:rsidRDefault="009C2DCE" w:rsidP="00BA465B">
            <w:pPr>
              <w:suppressAutoHyphens w:val="0"/>
              <w:rPr>
                <w:sz w:val="26"/>
                <w:szCs w:val="26"/>
              </w:rPr>
            </w:pP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 xml:space="preserve">1 кв. </w:t>
            </w:r>
          </w:p>
          <w:p w:rsidR="009C2DCE" w:rsidRPr="00903CBF" w:rsidRDefault="009C2DCE" w:rsidP="00BA465B">
            <w:pPr>
              <w:snapToGrid w:val="0"/>
              <w:jc w:val="center"/>
              <w:rPr>
                <w:sz w:val="26"/>
                <w:szCs w:val="26"/>
              </w:rPr>
            </w:pPr>
            <w:r w:rsidRPr="00903CBF">
              <w:rPr>
                <w:sz w:val="26"/>
                <w:szCs w:val="26"/>
              </w:rPr>
              <w:t>2020</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 кв. 2021</w:t>
            </w:r>
          </w:p>
        </w:tc>
        <w:tc>
          <w:tcPr>
            <w:tcW w:w="855" w:type="dxa"/>
            <w:vMerge/>
            <w:tcBorders>
              <w:top w:val="single" w:sz="4" w:space="0" w:color="000000"/>
              <w:left w:val="single" w:sz="4" w:space="0" w:color="000000"/>
              <w:bottom w:val="single" w:sz="4" w:space="0" w:color="000000"/>
              <w:right w:val="nil"/>
            </w:tcBorders>
            <w:vAlign w:val="center"/>
            <w:hideMark/>
          </w:tcPr>
          <w:p w:rsidR="009C2DCE" w:rsidRPr="00903CBF" w:rsidRDefault="009C2DCE" w:rsidP="00BA465B">
            <w:pPr>
              <w:suppressAutoHyphens w:val="0"/>
              <w:rPr>
                <w:sz w:val="26"/>
                <w:szCs w:val="26"/>
                <w:shd w:val="clear" w:color="auto" w:fill="FFFF00"/>
              </w:rPr>
            </w:pP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 кв. 2020</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jc w:val="center"/>
              <w:rPr>
                <w:sz w:val="26"/>
                <w:szCs w:val="26"/>
              </w:rPr>
            </w:pPr>
            <w:r w:rsidRPr="00903CBF">
              <w:rPr>
                <w:sz w:val="26"/>
                <w:szCs w:val="26"/>
              </w:rPr>
              <w:t>1кв.</w:t>
            </w:r>
          </w:p>
          <w:p w:rsidR="009C2DCE" w:rsidRPr="00903CBF" w:rsidRDefault="009C2DCE" w:rsidP="00BA465B">
            <w:pPr>
              <w:jc w:val="center"/>
              <w:rPr>
                <w:sz w:val="26"/>
                <w:szCs w:val="26"/>
              </w:rPr>
            </w:pPr>
            <w:r w:rsidRPr="00903CBF">
              <w:rPr>
                <w:sz w:val="26"/>
                <w:szCs w:val="26"/>
              </w:rPr>
              <w:t>2021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C2DCE" w:rsidRPr="00903CBF" w:rsidRDefault="009C2DCE" w:rsidP="00BA465B">
            <w:pPr>
              <w:suppressAutoHyphens w:val="0"/>
              <w:rPr>
                <w:sz w:val="26"/>
                <w:szCs w:val="26"/>
              </w:rPr>
            </w:pP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bCs/>
                <w:sz w:val="26"/>
                <w:szCs w:val="26"/>
              </w:rPr>
              <w:t>О</w:t>
            </w:r>
            <w:r w:rsidRPr="00903CBF">
              <w:rPr>
                <w:sz w:val="26"/>
                <w:szCs w:val="26"/>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40 938,3</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43 605,5</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106,5</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7 434</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7 413</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99,7</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lastRenderedPageBreak/>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36 868,7</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38 833,4</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105,3</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1 001</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992</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99,1</w:t>
            </w:r>
          </w:p>
        </w:tc>
      </w:tr>
      <w:tr w:rsidR="009C2DCE" w:rsidRPr="00903CBF" w:rsidTr="009C2DCE">
        <w:trPr>
          <w:trHeight w:val="1834"/>
        </w:trPr>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24 961,7</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27 472,8</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110,1</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299</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294</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98,3</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73 782,1</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73 199,2</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99,2</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34</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33</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97,1</w:t>
            </w:r>
          </w:p>
        </w:tc>
      </w:tr>
      <w:tr w:rsidR="009C2DCE" w:rsidRPr="00903CBF" w:rsidTr="009C2DCE">
        <w:trPr>
          <w:trHeight w:val="793"/>
        </w:trPr>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29 443,6</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25 213,9</w:t>
            </w:r>
          </w:p>
          <w:p w:rsidR="009C2DCE" w:rsidRPr="00903CBF" w:rsidRDefault="009C2DCE" w:rsidP="00BA465B">
            <w:pPr>
              <w:snapToGrid w:val="0"/>
              <w:jc w:val="center"/>
              <w:rPr>
                <w:sz w:val="26"/>
                <w:szCs w:val="26"/>
              </w:rPr>
            </w:pP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85,6</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28</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28</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99,4</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29 214,1</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30 985,8</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106,1</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221</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220</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99,8</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20 398,6</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23 696,5</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116,2</w:t>
            </w:r>
          </w:p>
          <w:p w:rsidR="009C2DCE" w:rsidRPr="00903CBF" w:rsidRDefault="009C2DCE" w:rsidP="00BA465B">
            <w:pPr>
              <w:snapToGrid w:val="0"/>
              <w:jc w:val="center"/>
              <w:rPr>
                <w:sz w:val="26"/>
                <w:szCs w:val="26"/>
              </w:rPr>
            </w:pP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128</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118</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92,1</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35 476,8</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35 762,5</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100,8</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826</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731</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113,1</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Образование</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27 270,8</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28 225,0</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103,5</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2 172</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2 163</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99,6</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37 091,3</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35 431,6</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104,7</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1 342</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1 367</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95,7</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33 271,2</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39 249,9</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118,0</w:t>
            </w:r>
          </w:p>
          <w:p w:rsidR="009C2DCE" w:rsidRPr="00903CBF" w:rsidRDefault="009C2DCE" w:rsidP="00BA465B">
            <w:pPr>
              <w:snapToGrid w:val="0"/>
              <w:jc w:val="center"/>
              <w:rPr>
                <w:sz w:val="26"/>
                <w:szCs w:val="26"/>
              </w:rPr>
            </w:pP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243</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231</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94,9</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29 674,0</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30 456,4</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102,6</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533</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561</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105,2</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24 249,1</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25 235,1</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104,1</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336</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340</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101,4</w:t>
            </w:r>
          </w:p>
        </w:tc>
      </w:tr>
      <w:tr w:rsidR="009C2DCE" w:rsidRPr="00903CBF" w:rsidTr="009C2DCE">
        <w:tc>
          <w:tcPr>
            <w:tcW w:w="308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rPr>
                <w:sz w:val="26"/>
                <w:szCs w:val="26"/>
              </w:rPr>
            </w:pPr>
            <w:r w:rsidRPr="00903CBF">
              <w:rPr>
                <w:sz w:val="26"/>
                <w:szCs w:val="26"/>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23 364,7</w:t>
            </w:r>
          </w:p>
        </w:tc>
        <w:tc>
          <w:tcPr>
            <w:tcW w:w="127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29 021,2</w:t>
            </w:r>
          </w:p>
        </w:tc>
        <w:tc>
          <w:tcPr>
            <w:tcW w:w="855"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124,2</w:t>
            </w:r>
          </w:p>
        </w:tc>
        <w:tc>
          <w:tcPr>
            <w:tcW w:w="127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51</w:t>
            </w:r>
          </w:p>
        </w:tc>
        <w:tc>
          <w:tcPr>
            <w:tcW w:w="992" w:type="dxa"/>
            <w:tcBorders>
              <w:top w:val="single" w:sz="4" w:space="0" w:color="000000"/>
              <w:left w:val="single" w:sz="4" w:space="0" w:color="000000"/>
              <w:bottom w:val="single" w:sz="4" w:space="0" w:color="000000"/>
              <w:right w:val="nil"/>
            </w:tcBorders>
            <w:hideMark/>
          </w:tcPr>
          <w:p w:rsidR="009C2DCE" w:rsidRPr="00903CBF" w:rsidRDefault="009C2DCE" w:rsidP="00BA465B">
            <w:pPr>
              <w:snapToGrid w:val="0"/>
              <w:jc w:val="center"/>
              <w:rPr>
                <w:sz w:val="26"/>
                <w:szCs w:val="26"/>
              </w:rPr>
            </w:pPr>
            <w:r w:rsidRPr="00903CBF">
              <w:rPr>
                <w:sz w:val="26"/>
                <w:szCs w:val="26"/>
              </w:rPr>
              <w:t>50</w:t>
            </w:r>
          </w:p>
        </w:tc>
        <w:tc>
          <w:tcPr>
            <w:tcW w:w="850" w:type="dxa"/>
            <w:tcBorders>
              <w:top w:val="single" w:sz="4" w:space="0" w:color="000000"/>
              <w:left w:val="single" w:sz="4" w:space="0" w:color="000000"/>
              <w:bottom w:val="single" w:sz="4" w:space="0" w:color="000000"/>
              <w:right w:val="single" w:sz="4" w:space="0" w:color="000000"/>
            </w:tcBorders>
            <w:hideMark/>
          </w:tcPr>
          <w:p w:rsidR="009C2DCE" w:rsidRPr="00903CBF" w:rsidRDefault="009C2DCE" w:rsidP="00BA465B">
            <w:pPr>
              <w:snapToGrid w:val="0"/>
              <w:jc w:val="center"/>
              <w:rPr>
                <w:sz w:val="26"/>
                <w:szCs w:val="26"/>
              </w:rPr>
            </w:pPr>
            <w:r w:rsidRPr="00903CBF">
              <w:rPr>
                <w:sz w:val="26"/>
                <w:szCs w:val="26"/>
              </w:rPr>
              <w:t>98,5</w:t>
            </w:r>
          </w:p>
        </w:tc>
      </w:tr>
    </w:tbl>
    <w:p w:rsidR="00412F10" w:rsidRPr="00903CBF" w:rsidRDefault="00412F10" w:rsidP="00412F10">
      <w:pPr>
        <w:rPr>
          <w:sz w:val="25"/>
          <w:szCs w:val="25"/>
        </w:rPr>
      </w:pPr>
    </w:p>
    <w:p w:rsidR="009C2DCE" w:rsidRPr="00903CBF" w:rsidRDefault="00412F10" w:rsidP="009C2DCE">
      <w:pPr>
        <w:pStyle w:val="aa"/>
        <w:tabs>
          <w:tab w:val="left" w:pos="709"/>
        </w:tabs>
        <w:spacing w:line="200" w:lineRule="atLeast"/>
        <w:jc w:val="both"/>
        <w:rPr>
          <w:sz w:val="26"/>
          <w:szCs w:val="26"/>
        </w:rPr>
      </w:pPr>
      <w:r w:rsidRPr="00903CBF">
        <w:rPr>
          <w:sz w:val="25"/>
          <w:szCs w:val="25"/>
        </w:rPr>
        <w:lastRenderedPageBreak/>
        <w:t xml:space="preserve">  </w:t>
      </w:r>
      <w:r w:rsidR="009C2DCE" w:rsidRPr="00903CBF">
        <w:rPr>
          <w:sz w:val="25"/>
          <w:szCs w:val="25"/>
        </w:rPr>
        <w:t xml:space="preserve">         </w:t>
      </w:r>
      <w:r w:rsidR="009C2DCE" w:rsidRPr="00903CBF">
        <w:rPr>
          <w:sz w:val="26"/>
          <w:szCs w:val="26"/>
          <w:shd w:val="clear" w:color="auto" w:fill="FFFFFF"/>
        </w:rPr>
        <w:t xml:space="preserve">В целях обеспечения исполнения Регионального соглашения о минимальной заработной плате в Тульской области  за 1 квартал 2021 г.  </w:t>
      </w:r>
      <w:r w:rsidR="009C2DCE" w:rsidRPr="00903CBF">
        <w:rPr>
          <w:sz w:val="26"/>
          <w:szCs w:val="26"/>
        </w:rPr>
        <w:t xml:space="preserve">проведено 3 заседания в формате ВКС </w:t>
      </w:r>
      <w:r w:rsidR="009C2DCE" w:rsidRPr="00903CBF">
        <w:rPr>
          <w:sz w:val="26"/>
          <w:szCs w:val="26"/>
          <w:shd w:val="clear" w:color="auto" w:fill="FFFFFF"/>
        </w:rPr>
        <w:t xml:space="preserve">комиссии </w:t>
      </w:r>
      <w:r w:rsidR="009C2DCE" w:rsidRPr="00903CBF">
        <w:rPr>
          <w:bCs/>
          <w:sz w:val="26"/>
          <w:szCs w:val="26"/>
          <w:shd w:val="clear" w:color="auto" w:fill="FFFFFF"/>
        </w:rPr>
        <w:t xml:space="preserve">по контролю за поступлением налоговых платежей в бюджет и погашению задолженности по выплате заработной платы, на которых в отношении  18  работодателей  (17 ИП и  1 юр. лицо) был рассмотрен вопрос </w:t>
      </w:r>
      <w:r w:rsidR="009C2DCE" w:rsidRPr="00903CBF">
        <w:rPr>
          <w:sz w:val="26"/>
          <w:szCs w:val="26"/>
          <w:shd w:val="clear" w:color="auto" w:fill="FFFFFF"/>
        </w:rPr>
        <w:t>доведения заработной платы до уровня, установленного Региональным соглашением о минимальной заработной плате в Тульской области. До заседания комиссии заработную плату повысили 9 работодателей,</w:t>
      </w:r>
      <w:r w:rsidR="009C2DCE" w:rsidRPr="00903CBF">
        <w:rPr>
          <w:sz w:val="25"/>
          <w:szCs w:val="25"/>
        </w:rPr>
        <w:t xml:space="preserve"> </w:t>
      </w:r>
      <w:r w:rsidR="009C2DCE" w:rsidRPr="00903CBF">
        <w:rPr>
          <w:sz w:val="26"/>
          <w:szCs w:val="26"/>
          <w:shd w:val="clear" w:color="auto" w:fill="FFFFFF"/>
        </w:rPr>
        <w:t xml:space="preserve">после комиссии 9 работодателей. </w:t>
      </w:r>
      <w:r w:rsidR="009C2DCE" w:rsidRPr="00903CBF">
        <w:rPr>
          <w:sz w:val="26"/>
          <w:szCs w:val="26"/>
        </w:rPr>
        <w:t xml:space="preserve">            </w:t>
      </w:r>
    </w:p>
    <w:p w:rsidR="009C2DCE" w:rsidRPr="00903CBF" w:rsidRDefault="009C2DCE" w:rsidP="009C2DCE">
      <w:pPr>
        <w:tabs>
          <w:tab w:val="left" w:pos="709"/>
          <w:tab w:val="left" w:pos="5812"/>
        </w:tabs>
        <w:jc w:val="both"/>
        <w:rPr>
          <w:sz w:val="26"/>
          <w:szCs w:val="26"/>
        </w:rPr>
      </w:pPr>
      <w:r w:rsidRPr="00903CBF">
        <w:rPr>
          <w:sz w:val="26"/>
          <w:szCs w:val="26"/>
        </w:rPr>
        <w:t xml:space="preserve">           Задолженность по заработной плате в организациях, осуществляющих деятельность на территории муниципального образования город Алексин по состоянию на 01.04.2021 года отсутствует.</w:t>
      </w:r>
    </w:p>
    <w:p w:rsidR="000437E4" w:rsidRPr="008A0DB3" w:rsidRDefault="000437E4" w:rsidP="009C2DCE">
      <w:pPr>
        <w:pStyle w:val="aa"/>
        <w:spacing w:line="200" w:lineRule="atLeast"/>
        <w:ind w:firstLine="567"/>
        <w:jc w:val="both"/>
        <w:rPr>
          <w:sz w:val="26"/>
          <w:szCs w:val="26"/>
        </w:rPr>
      </w:pPr>
    </w:p>
    <w:p w:rsidR="000437E4" w:rsidRPr="00991CE5" w:rsidRDefault="000437E4" w:rsidP="00CD340B">
      <w:pPr>
        <w:jc w:val="center"/>
        <w:rPr>
          <w:sz w:val="26"/>
          <w:szCs w:val="26"/>
        </w:rPr>
      </w:pPr>
      <w:r w:rsidRPr="00991CE5">
        <w:rPr>
          <w:b/>
          <w:bCs/>
          <w:sz w:val="26"/>
          <w:szCs w:val="26"/>
        </w:rPr>
        <w:t>Жилищно-коммунальное хозяйство</w:t>
      </w:r>
    </w:p>
    <w:p w:rsidR="000437E4" w:rsidRPr="00991CE5" w:rsidRDefault="000437E4" w:rsidP="006F140F">
      <w:pPr>
        <w:shd w:val="clear" w:color="auto" w:fill="FFFFFF"/>
        <w:ind w:firstLine="567"/>
        <w:jc w:val="both"/>
        <w:rPr>
          <w:sz w:val="26"/>
          <w:szCs w:val="26"/>
          <w:shd w:val="clear" w:color="auto" w:fill="FFFFFF"/>
        </w:rPr>
      </w:pPr>
    </w:p>
    <w:p w:rsidR="00B61368" w:rsidRPr="00991CE5" w:rsidRDefault="00B61368" w:rsidP="00B61368">
      <w:pPr>
        <w:pStyle w:val="afa"/>
        <w:ind w:firstLine="567"/>
        <w:jc w:val="both"/>
        <w:rPr>
          <w:sz w:val="26"/>
          <w:szCs w:val="26"/>
        </w:rPr>
      </w:pPr>
      <w:r w:rsidRPr="00991CE5">
        <w:rPr>
          <w:sz w:val="26"/>
          <w:szCs w:val="26"/>
        </w:rPr>
        <w:t xml:space="preserve">Коммунальные услуги на территории  муниципального образования город Алексин по состоянию 01.04.2021 года осуществляют: 2 муниципальных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4 частных коммерческих предприятия:   ООО «Алексинская тепло-энерго компания», АО «Алексинская Электросетевая компания», ООО «Алексинэнергосбыт», ООО «Энергосервис».   </w:t>
      </w:r>
    </w:p>
    <w:p w:rsidR="00B61368" w:rsidRPr="00991CE5" w:rsidRDefault="00B61368" w:rsidP="00B61368">
      <w:pPr>
        <w:pStyle w:val="afa"/>
        <w:ind w:firstLine="567"/>
        <w:jc w:val="both"/>
        <w:rPr>
          <w:sz w:val="26"/>
          <w:szCs w:val="26"/>
        </w:rPr>
      </w:pPr>
      <w:r w:rsidRPr="00991CE5">
        <w:rPr>
          <w:sz w:val="26"/>
          <w:szCs w:val="26"/>
        </w:rPr>
        <w:t>Управление и обслуживание жилищного фонда осуществляют:</w:t>
      </w:r>
    </w:p>
    <w:p w:rsidR="00B61368" w:rsidRPr="00991CE5" w:rsidRDefault="00B61368" w:rsidP="00B61368">
      <w:pPr>
        <w:pStyle w:val="afa"/>
        <w:ind w:firstLine="567"/>
        <w:jc w:val="both"/>
        <w:rPr>
          <w:sz w:val="26"/>
          <w:szCs w:val="26"/>
        </w:rPr>
      </w:pPr>
      <w:r w:rsidRPr="00991CE5">
        <w:rPr>
          <w:sz w:val="26"/>
          <w:szCs w:val="26"/>
        </w:rPr>
        <w:t>на территории города Алексин - ООО «Правый берег»,ООО «Левый берег»,ООО «Открытие»,  ООО «Уют Сервис»,    ИП Воробьев Д.Е,  ИП Першуткин А.А., ООО «Дом-Сервис», ООО «Лига ЖКХ», ООО «ЖЭК Петровка», ООО «МСК-НТ» (сбор и вывоз твердых бытовых отходов),</w:t>
      </w:r>
    </w:p>
    <w:p w:rsidR="00B61368" w:rsidRPr="00991CE5" w:rsidRDefault="00B61368" w:rsidP="00B61368">
      <w:pPr>
        <w:pStyle w:val="afa"/>
        <w:ind w:firstLine="567"/>
        <w:jc w:val="both"/>
        <w:rPr>
          <w:sz w:val="26"/>
          <w:szCs w:val="26"/>
        </w:rPr>
      </w:pPr>
      <w:r w:rsidRPr="00991CE5">
        <w:rPr>
          <w:sz w:val="26"/>
          <w:szCs w:val="26"/>
        </w:rPr>
        <w:t xml:space="preserve">на территории сельских населенных пунктов -   МКП «Алексинский районный центр коммунального обслуживания». </w:t>
      </w:r>
    </w:p>
    <w:p w:rsidR="00B61368" w:rsidRPr="00991CE5" w:rsidRDefault="00B61368" w:rsidP="00B61368">
      <w:pPr>
        <w:pStyle w:val="afa"/>
        <w:ind w:firstLine="567"/>
        <w:jc w:val="both"/>
        <w:rPr>
          <w:sz w:val="26"/>
          <w:szCs w:val="26"/>
        </w:rPr>
      </w:pPr>
      <w:r w:rsidRPr="00991CE5">
        <w:rPr>
          <w:sz w:val="26"/>
          <w:szCs w:val="26"/>
        </w:rPr>
        <w:t>Собираемость платежей состав</w:t>
      </w:r>
      <w:r w:rsidR="00991CE5" w:rsidRPr="00991CE5">
        <w:rPr>
          <w:sz w:val="26"/>
          <w:szCs w:val="26"/>
        </w:rPr>
        <w:t xml:space="preserve">ила </w:t>
      </w:r>
      <w:r w:rsidRPr="00991CE5">
        <w:rPr>
          <w:sz w:val="26"/>
          <w:szCs w:val="26"/>
        </w:rPr>
        <w:t xml:space="preserve"> 65,4%.</w:t>
      </w:r>
    </w:p>
    <w:p w:rsidR="00B61368" w:rsidRPr="00991CE5" w:rsidRDefault="00B61368" w:rsidP="00B61368">
      <w:pPr>
        <w:pStyle w:val="afa"/>
        <w:ind w:firstLine="567"/>
        <w:jc w:val="both"/>
        <w:rPr>
          <w:sz w:val="26"/>
          <w:szCs w:val="26"/>
        </w:rPr>
      </w:pPr>
      <w:r w:rsidRPr="00991CE5">
        <w:rPr>
          <w:sz w:val="26"/>
          <w:szCs w:val="26"/>
        </w:rPr>
        <w:t>По состоянию на 01.04.2021 г. (согласно представленной оперативной  информации) общая кредиторская задолженность предприятий ЖКХ составляет 198,083 млн. руб. По состоянию  на 01.04.202</w:t>
      </w:r>
      <w:r w:rsidR="00991CE5" w:rsidRPr="00991CE5">
        <w:rPr>
          <w:sz w:val="26"/>
          <w:szCs w:val="26"/>
        </w:rPr>
        <w:t>0</w:t>
      </w:r>
      <w:r w:rsidRPr="00991CE5">
        <w:rPr>
          <w:sz w:val="26"/>
          <w:szCs w:val="26"/>
        </w:rPr>
        <w:t xml:space="preserve"> г.  задолженность составляла – 179,973  млн. руб. </w:t>
      </w:r>
    </w:p>
    <w:p w:rsidR="00B61368" w:rsidRPr="00991CE5" w:rsidRDefault="00B61368" w:rsidP="00B61368">
      <w:pPr>
        <w:pStyle w:val="afa"/>
        <w:ind w:firstLine="567"/>
        <w:jc w:val="both"/>
        <w:rPr>
          <w:sz w:val="26"/>
          <w:szCs w:val="26"/>
        </w:rPr>
      </w:pPr>
      <w:r w:rsidRPr="00991CE5">
        <w:rPr>
          <w:sz w:val="26"/>
          <w:szCs w:val="26"/>
        </w:rPr>
        <w:t xml:space="preserve">Дебиторская задолженность по состоянию на 01.04.2021  составляет 580,13  млн. руб., по состоянию  на 01.04.2020 г.  – 600,53 млн. руб. </w:t>
      </w:r>
    </w:p>
    <w:p w:rsidR="00B61368" w:rsidRPr="00991CE5" w:rsidRDefault="00B61368" w:rsidP="00B61368">
      <w:pPr>
        <w:pStyle w:val="afa"/>
        <w:ind w:firstLine="567"/>
        <w:jc w:val="both"/>
        <w:rPr>
          <w:sz w:val="26"/>
          <w:szCs w:val="26"/>
        </w:rPr>
      </w:pPr>
      <w:r w:rsidRPr="00991CE5">
        <w:rPr>
          <w:sz w:val="26"/>
          <w:szCs w:val="26"/>
        </w:rPr>
        <w:t>Разработаны и реализуются следующие программы:</w:t>
      </w:r>
    </w:p>
    <w:p w:rsidR="00991CE5" w:rsidRPr="00991CE5" w:rsidRDefault="00991CE5" w:rsidP="00B61368">
      <w:pPr>
        <w:pStyle w:val="afa"/>
        <w:ind w:firstLine="567"/>
        <w:jc w:val="both"/>
        <w:rPr>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8"/>
        <w:gridCol w:w="2281"/>
        <w:gridCol w:w="2281"/>
      </w:tblGrid>
      <w:tr w:rsidR="00B61368" w:rsidRPr="00991CE5" w:rsidTr="004F0346">
        <w:tc>
          <w:tcPr>
            <w:tcW w:w="673"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jc w:val="center"/>
              <w:rPr>
                <w:sz w:val="26"/>
                <w:szCs w:val="26"/>
              </w:rPr>
            </w:pPr>
            <w:r w:rsidRPr="00991CE5">
              <w:rPr>
                <w:sz w:val="26"/>
                <w:szCs w:val="26"/>
              </w:rPr>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jc w:val="center"/>
              <w:rPr>
                <w:sz w:val="26"/>
                <w:szCs w:val="26"/>
              </w:rPr>
            </w:pPr>
            <w:r w:rsidRPr="00991CE5">
              <w:rPr>
                <w:sz w:val="26"/>
                <w:szCs w:val="26"/>
              </w:rPr>
              <w:t>Освоено средств</w:t>
            </w:r>
          </w:p>
          <w:p w:rsidR="00B61368" w:rsidRPr="00991CE5" w:rsidRDefault="00B61368" w:rsidP="004F0346">
            <w:pPr>
              <w:pStyle w:val="afa"/>
              <w:jc w:val="center"/>
              <w:rPr>
                <w:sz w:val="26"/>
                <w:szCs w:val="26"/>
              </w:rPr>
            </w:pPr>
            <w:r w:rsidRPr="00991CE5">
              <w:rPr>
                <w:sz w:val="26"/>
                <w:szCs w:val="26"/>
              </w:rPr>
              <w:t>на 01.04.2021 г.</w:t>
            </w:r>
          </w:p>
          <w:p w:rsidR="00B61368" w:rsidRPr="00991CE5" w:rsidRDefault="00B61368" w:rsidP="004F0346">
            <w:pPr>
              <w:pStyle w:val="afa"/>
              <w:ind w:firstLine="567"/>
              <w:jc w:val="center"/>
              <w:rPr>
                <w:sz w:val="26"/>
                <w:szCs w:val="26"/>
              </w:rPr>
            </w:pPr>
            <w:r w:rsidRPr="00991CE5">
              <w:rPr>
                <w:sz w:val="26"/>
                <w:szCs w:val="26"/>
              </w:rPr>
              <w:t>млн. руб.</w:t>
            </w:r>
          </w:p>
        </w:tc>
      </w:tr>
      <w:tr w:rsidR="00B61368" w:rsidRPr="00991CE5" w:rsidTr="004F0346">
        <w:tc>
          <w:tcPr>
            <w:tcW w:w="673"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1.</w:t>
            </w:r>
          </w:p>
        </w:tc>
        <w:tc>
          <w:tcPr>
            <w:tcW w:w="4618"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bCs/>
                <w:sz w:val="26"/>
                <w:szCs w:val="26"/>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56,1</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5,1</w:t>
            </w:r>
          </w:p>
        </w:tc>
      </w:tr>
      <w:tr w:rsidR="00B61368" w:rsidRPr="00991CE5" w:rsidTr="004F0346">
        <w:tc>
          <w:tcPr>
            <w:tcW w:w="673"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2.</w:t>
            </w:r>
          </w:p>
        </w:tc>
        <w:tc>
          <w:tcPr>
            <w:tcW w:w="4618"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bCs/>
                <w:sz w:val="26"/>
                <w:szCs w:val="26"/>
              </w:rPr>
            </w:pPr>
            <w:r w:rsidRPr="00991CE5">
              <w:rPr>
                <w:bCs/>
                <w:sz w:val="26"/>
                <w:szCs w:val="26"/>
              </w:rPr>
              <w:t xml:space="preserve">«Благоустройство, создание комфортных и безопасных условий для проживания и отдыха населения в </w:t>
            </w:r>
            <w:r w:rsidRPr="00991CE5">
              <w:rPr>
                <w:bCs/>
                <w:sz w:val="26"/>
                <w:szCs w:val="26"/>
              </w:rPr>
              <w:lastRenderedPageBreak/>
              <w:t>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lastRenderedPageBreak/>
              <w:t>177,3</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20,2</w:t>
            </w:r>
          </w:p>
        </w:tc>
      </w:tr>
      <w:tr w:rsidR="00B61368" w:rsidRPr="00991CE5" w:rsidTr="004F0346">
        <w:tc>
          <w:tcPr>
            <w:tcW w:w="673"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lastRenderedPageBreak/>
              <w:t>3</w:t>
            </w:r>
          </w:p>
        </w:tc>
        <w:tc>
          <w:tcPr>
            <w:tcW w:w="4618"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lang w:eastAsia="ar-SA"/>
              </w:rPr>
              <w:t>«</w:t>
            </w:r>
            <w:r w:rsidRPr="00991CE5">
              <w:rPr>
                <w:sz w:val="26"/>
                <w:szCs w:val="26"/>
              </w:rPr>
              <w:t>Энергоэффективность в  муниципальном  образовании  город Алексин</w:t>
            </w:r>
            <w:r w:rsidRPr="00991CE5">
              <w:rPr>
                <w:sz w:val="26"/>
                <w:szCs w:val="26"/>
                <w:lang w:eastAsia="ar-SA"/>
              </w:rPr>
              <w:t>»</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0,516</w:t>
            </w:r>
          </w:p>
        </w:tc>
        <w:tc>
          <w:tcPr>
            <w:tcW w:w="2281" w:type="dxa"/>
            <w:tcBorders>
              <w:top w:val="single" w:sz="4" w:space="0" w:color="auto"/>
              <w:left w:val="single" w:sz="4" w:space="0" w:color="auto"/>
              <w:bottom w:val="single" w:sz="4" w:space="0" w:color="auto"/>
              <w:right w:val="single" w:sz="4" w:space="0" w:color="auto"/>
            </w:tcBorders>
            <w:hideMark/>
          </w:tcPr>
          <w:p w:rsidR="00B61368" w:rsidRPr="00991CE5" w:rsidRDefault="00B61368" w:rsidP="004F0346">
            <w:pPr>
              <w:pStyle w:val="afa"/>
              <w:ind w:firstLine="567"/>
              <w:jc w:val="both"/>
              <w:rPr>
                <w:sz w:val="26"/>
                <w:szCs w:val="26"/>
              </w:rPr>
            </w:pPr>
            <w:r w:rsidRPr="00991CE5">
              <w:rPr>
                <w:sz w:val="26"/>
                <w:szCs w:val="26"/>
              </w:rPr>
              <w:t>0,0</w:t>
            </w:r>
          </w:p>
        </w:tc>
      </w:tr>
    </w:tbl>
    <w:p w:rsidR="00B61368" w:rsidRPr="00991CE5" w:rsidRDefault="00B61368" w:rsidP="00B61368">
      <w:pPr>
        <w:pStyle w:val="afa"/>
        <w:ind w:firstLine="567"/>
        <w:jc w:val="both"/>
        <w:rPr>
          <w:b/>
          <w:sz w:val="26"/>
          <w:szCs w:val="26"/>
        </w:rPr>
      </w:pPr>
    </w:p>
    <w:p w:rsidR="00B61368" w:rsidRPr="00991CE5" w:rsidRDefault="00B61368" w:rsidP="00B61368">
      <w:pPr>
        <w:pStyle w:val="afa"/>
        <w:ind w:firstLine="567"/>
        <w:jc w:val="both"/>
        <w:rPr>
          <w:sz w:val="26"/>
          <w:szCs w:val="26"/>
        </w:rPr>
      </w:pPr>
      <w:r w:rsidRPr="00991CE5">
        <w:rPr>
          <w:sz w:val="26"/>
          <w:szCs w:val="26"/>
        </w:rPr>
        <w:t>В рамках реализации национального проекта «Безопасные и качественные автомобильные дороги» в 2021 году подрядной организацией выполняются работы по ремонту участка автомобильной дороги общего пользования местного значения по ул. Радбужская. Общая площадь – 7 888,9 кв. м.</w:t>
      </w:r>
    </w:p>
    <w:p w:rsidR="00B61368" w:rsidRPr="00991CE5" w:rsidRDefault="00B61368" w:rsidP="00B61368">
      <w:pPr>
        <w:pStyle w:val="afa"/>
        <w:ind w:firstLine="567"/>
        <w:jc w:val="both"/>
        <w:rPr>
          <w:sz w:val="26"/>
          <w:szCs w:val="26"/>
        </w:rPr>
      </w:pPr>
      <w:r w:rsidRPr="00991CE5">
        <w:rPr>
          <w:sz w:val="26"/>
          <w:szCs w:val="26"/>
        </w:rPr>
        <w:t xml:space="preserve">  Денежные средства на реализацию данного проекта составляют 10,6 млн. руб., из которых средства федерального бюджета – 6,76 млн. руб.,  3,83 млн. руб. – средства местного бюджета. </w:t>
      </w:r>
    </w:p>
    <w:p w:rsidR="00B61368" w:rsidRPr="00991CE5" w:rsidRDefault="00B61368" w:rsidP="00B61368">
      <w:pPr>
        <w:pStyle w:val="afa"/>
        <w:ind w:firstLine="567"/>
        <w:jc w:val="both"/>
        <w:rPr>
          <w:sz w:val="26"/>
          <w:szCs w:val="26"/>
        </w:rPr>
      </w:pPr>
      <w:r w:rsidRPr="00991CE5">
        <w:rPr>
          <w:sz w:val="26"/>
          <w:szCs w:val="26"/>
        </w:rPr>
        <w:t>Выполнены работы по ремонту участков дорог к СОШ №3, участков дороги Соцгород-Петровское.</w:t>
      </w:r>
    </w:p>
    <w:p w:rsidR="00B61368" w:rsidRPr="00991CE5" w:rsidRDefault="00B61368" w:rsidP="00B61368">
      <w:pPr>
        <w:ind w:right="-2" w:firstLine="567"/>
        <w:jc w:val="both"/>
        <w:rPr>
          <w:sz w:val="26"/>
          <w:szCs w:val="26"/>
        </w:rPr>
      </w:pPr>
      <w:r w:rsidRPr="00991CE5">
        <w:rPr>
          <w:bCs/>
          <w:sz w:val="26"/>
          <w:szCs w:val="26"/>
        </w:rPr>
        <w:t xml:space="preserve">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w:t>
      </w:r>
      <w:r w:rsidRPr="00991CE5">
        <w:rPr>
          <w:spacing w:val="10"/>
          <w:sz w:val="26"/>
          <w:szCs w:val="26"/>
        </w:rPr>
        <w:t xml:space="preserve">  Поэтому в 2020 году в срочном порядке разработан проект «Строительство модульной котельной на земельном участке с кадастровым номером 71:01:010401:2686 по адресу: Тульская область, г. Алексин, ул. Алексин-Бор, для обеспечения жителей теплоснабжением и горячим водоснабжением», В настоящее время </w:t>
      </w:r>
      <w:r w:rsidRPr="00991CE5">
        <w:rPr>
          <w:sz w:val="26"/>
          <w:szCs w:val="26"/>
        </w:rPr>
        <w:t xml:space="preserve">оформлен земельный участок под котельную, приобретена блочная модульная котельная, проект сдан на госэкспертизу. </w:t>
      </w:r>
    </w:p>
    <w:p w:rsidR="00B61368" w:rsidRPr="00991CE5" w:rsidRDefault="00B61368" w:rsidP="00B61368">
      <w:pPr>
        <w:pStyle w:val="afa"/>
        <w:ind w:firstLine="567"/>
        <w:jc w:val="both"/>
        <w:rPr>
          <w:sz w:val="26"/>
          <w:szCs w:val="26"/>
        </w:rPr>
      </w:pPr>
      <w:r w:rsidRPr="00991CE5">
        <w:rPr>
          <w:sz w:val="26"/>
          <w:szCs w:val="26"/>
        </w:rPr>
        <w:t>В 1 квартале 2021 года в связи с завершением строительства газопроводов к д. Замарино и д. Новое Клейменово  газопроводы зарегистрированы, в населенных пунктах произведены врезка и пуск газа.</w:t>
      </w:r>
    </w:p>
    <w:p w:rsidR="000437E4" w:rsidRPr="008A0DB3" w:rsidRDefault="000437E4" w:rsidP="00E61B0E">
      <w:pPr>
        <w:tabs>
          <w:tab w:val="left" w:pos="709"/>
        </w:tabs>
        <w:jc w:val="both"/>
        <w:rPr>
          <w:sz w:val="25"/>
          <w:szCs w:val="25"/>
          <w:highlight w:val="yellow"/>
        </w:rPr>
      </w:pPr>
    </w:p>
    <w:p w:rsidR="000437E4" w:rsidRPr="008A0DB3" w:rsidRDefault="000437E4" w:rsidP="004F0346">
      <w:pPr>
        <w:shd w:val="clear" w:color="auto" w:fill="FFFFFF" w:themeFill="background1"/>
        <w:tabs>
          <w:tab w:val="left" w:pos="8731"/>
        </w:tabs>
        <w:jc w:val="center"/>
        <w:rPr>
          <w:b/>
          <w:bCs/>
          <w:sz w:val="25"/>
          <w:szCs w:val="25"/>
        </w:rPr>
      </w:pPr>
      <w:r w:rsidRPr="008A0DB3">
        <w:rPr>
          <w:b/>
          <w:bCs/>
          <w:sz w:val="25"/>
          <w:szCs w:val="25"/>
        </w:rPr>
        <w:t>Рынок труда</w:t>
      </w:r>
    </w:p>
    <w:p w:rsidR="000437E4" w:rsidRPr="008A0DB3" w:rsidRDefault="000437E4" w:rsidP="00CB7594">
      <w:pPr>
        <w:tabs>
          <w:tab w:val="left" w:pos="709"/>
        </w:tabs>
        <w:ind w:firstLine="709"/>
        <w:jc w:val="both"/>
        <w:rPr>
          <w:sz w:val="25"/>
          <w:szCs w:val="25"/>
          <w:highlight w:val="yellow"/>
        </w:rPr>
      </w:pPr>
    </w:p>
    <w:p w:rsidR="002F1082" w:rsidRPr="004F0346" w:rsidRDefault="002F1082" w:rsidP="002F1082">
      <w:pPr>
        <w:tabs>
          <w:tab w:val="left" w:pos="709"/>
          <w:tab w:val="left" w:pos="851"/>
        </w:tabs>
        <w:ind w:firstLine="709"/>
        <w:jc w:val="both"/>
        <w:rPr>
          <w:sz w:val="26"/>
          <w:szCs w:val="26"/>
        </w:rPr>
      </w:pPr>
      <w:r w:rsidRPr="004F0346">
        <w:rPr>
          <w:sz w:val="26"/>
          <w:szCs w:val="26"/>
        </w:rPr>
        <w:t xml:space="preserve">По данным центра занятости населения города Алексина по состоянию на  01.04.2021 года численность граждан, ищущих работу - 542 чел. (из них инвалиды - 29 чел.), что на 233 чел. больше, </w:t>
      </w:r>
      <w:bookmarkStart w:id="1" w:name="OLE_LINK3"/>
      <w:bookmarkStart w:id="2" w:name="OLE_LINK2"/>
      <w:bookmarkStart w:id="3" w:name="OLE_LINK1"/>
      <w:r w:rsidRPr="004F0346">
        <w:rPr>
          <w:sz w:val="26"/>
          <w:szCs w:val="26"/>
        </w:rPr>
        <w:t>чем на 01.04.2020 года</w:t>
      </w:r>
      <w:bookmarkEnd w:id="1"/>
      <w:bookmarkEnd w:id="2"/>
      <w:bookmarkEnd w:id="3"/>
      <w:r w:rsidRPr="004F0346">
        <w:rPr>
          <w:sz w:val="26"/>
          <w:szCs w:val="26"/>
        </w:rPr>
        <w:t xml:space="preserve"> - 309 чел. (из них инвалиды - 27 чел.), численность зарегистрированных безработных составила - 451 чел. (из них инвалиды - 27 чел.), что на 171 чел. больше, чем за  1 квартал 2020 года - 280 чел. (из них инвалиды - 23 чел.). </w:t>
      </w:r>
    </w:p>
    <w:p w:rsidR="002F1082" w:rsidRPr="003F1ACF" w:rsidRDefault="002F1082" w:rsidP="002F1082">
      <w:pPr>
        <w:ind w:firstLine="709"/>
        <w:jc w:val="both"/>
        <w:rPr>
          <w:sz w:val="26"/>
          <w:szCs w:val="26"/>
        </w:rPr>
      </w:pPr>
      <w:r w:rsidRPr="003F1ACF">
        <w:rPr>
          <w:sz w:val="26"/>
          <w:szCs w:val="26"/>
        </w:rPr>
        <w:t>Уровень регистрируемой безработицы составил 1,28% экономически активного населения (на 01.04.2020 года - 0,79%).  Коэффициент напряженности на рынке труда - 0,62% (на 01.04.2020 года - 0,4 %).</w:t>
      </w:r>
    </w:p>
    <w:p w:rsidR="002F1082" w:rsidRPr="003F1ACF" w:rsidRDefault="002F1082" w:rsidP="002F1082">
      <w:pPr>
        <w:ind w:firstLine="709"/>
        <w:jc w:val="both"/>
        <w:rPr>
          <w:sz w:val="26"/>
          <w:szCs w:val="26"/>
        </w:rPr>
      </w:pPr>
      <w:r w:rsidRPr="003F1ACF">
        <w:rPr>
          <w:sz w:val="26"/>
          <w:szCs w:val="26"/>
        </w:rPr>
        <w:t>Всего оказано 2 448 гос</w:t>
      </w:r>
      <w:r w:rsidR="004F0346" w:rsidRPr="003F1ACF">
        <w:rPr>
          <w:sz w:val="26"/>
          <w:szCs w:val="26"/>
        </w:rPr>
        <w:t xml:space="preserve">ударственных </w:t>
      </w:r>
      <w:r w:rsidRPr="003F1ACF">
        <w:rPr>
          <w:sz w:val="26"/>
          <w:szCs w:val="26"/>
        </w:rPr>
        <w:t>услуги (за 1 кв</w:t>
      </w:r>
      <w:r w:rsidR="004F0346" w:rsidRPr="003F1ACF">
        <w:rPr>
          <w:sz w:val="26"/>
          <w:szCs w:val="26"/>
        </w:rPr>
        <w:t>артал 2020 г.  – 3 403</w:t>
      </w:r>
      <w:r w:rsidRPr="003F1ACF">
        <w:rPr>
          <w:sz w:val="26"/>
          <w:szCs w:val="26"/>
        </w:rPr>
        <w:t>) из них:</w:t>
      </w:r>
    </w:p>
    <w:p w:rsidR="002F1082" w:rsidRPr="003F1ACF" w:rsidRDefault="002F1082" w:rsidP="002F1082">
      <w:pPr>
        <w:ind w:firstLine="709"/>
        <w:jc w:val="both"/>
        <w:rPr>
          <w:sz w:val="26"/>
          <w:szCs w:val="26"/>
          <w:highlight w:val="yellow"/>
        </w:rPr>
      </w:pPr>
      <w:r w:rsidRPr="003F1ACF">
        <w:rPr>
          <w:sz w:val="26"/>
          <w:szCs w:val="26"/>
        </w:rPr>
        <w:t>- за содействием в поиске подходящей работы обратились 294 чел. (из них инвалиды- 14 чел.) (</w:t>
      </w:r>
      <w:bookmarkStart w:id="4" w:name="OLE_LINK4"/>
      <w:bookmarkStart w:id="5" w:name="OLE_LINK5"/>
      <w:bookmarkStart w:id="6" w:name="OLE_LINK6"/>
      <w:bookmarkStart w:id="7" w:name="OLE_LINK7"/>
      <w:r w:rsidRPr="003F1ACF">
        <w:rPr>
          <w:sz w:val="26"/>
          <w:szCs w:val="26"/>
        </w:rPr>
        <w:t xml:space="preserve">за 1 квартал 2020 г. </w:t>
      </w:r>
      <w:bookmarkEnd w:id="4"/>
      <w:bookmarkEnd w:id="5"/>
      <w:bookmarkEnd w:id="6"/>
      <w:bookmarkEnd w:id="7"/>
      <w:r w:rsidRPr="003F1ACF">
        <w:rPr>
          <w:sz w:val="26"/>
          <w:szCs w:val="26"/>
        </w:rPr>
        <w:t>– 340 чел. (из них инвалиды - 27 чел.)),  нашли работу — 167 чел. (из них инвалиды - 6 чел.), (за 1 квартал 2020 г. -</w:t>
      </w:r>
      <w:r w:rsidR="004F0346" w:rsidRPr="003F1ACF">
        <w:rPr>
          <w:sz w:val="26"/>
          <w:szCs w:val="26"/>
        </w:rPr>
        <w:t xml:space="preserve"> </w:t>
      </w:r>
      <w:r w:rsidRPr="003F1ACF">
        <w:rPr>
          <w:sz w:val="26"/>
          <w:szCs w:val="26"/>
        </w:rPr>
        <w:t>157 чел. (из них инвалиды - 10 чел.));</w:t>
      </w:r>
    </w:p>
    <w:p w:rsidR="002F1082" w:rsidRPr="003F1ACF" w:rsidRDefault="002F1082" w:rsidP="002F1082">
      <w:pPr>
        <w:pStyle w:val="221"/>
        <w:suppressAutoHyphens/>
        <w:spacing w:after="0" w:line="240" w:lineRule="auto"/>
        <w:ind w:firstLine="706"/>
        <w:jc w:val="both"/>
        <w:rPr>
          <w:sz w:val="26"/>
          <w:szCs w:val="26"/>
          <w:highlight w:val="yellow"/>
        </w:rPr>
      </w:pPr>
      <w:r w:rsidRPr="003F1ACF">
        <w:rPr>
          <w:sz w:val="26"/>
          <w:szCs w:val="26"/>
        </w:rPr>
        <w:t>- в общественных работах приняли участие 12 чел. (за 1 квартал 2020 г. - 10 чел.);</w:t>
      </w:r>
    </w:p>
    <w:p w:rsidR="002F1082" w:rsidRPr="003F1ACF" w:rsidRDefault="002F1082" w:rsidP="002F1082">
      <w:pPr>
        <w:ind w:firstLine="706"/>
        <w:jc w:val="both"/>
        <w:rPr>
          <w:sz w:val="26"/>
          <w:szCs w:val="26"/>
          <w:highlight w:val="yellow"/>
        </w:rPr>
      </w:pPr>
      <w:r w:rsidRPr="003F1ACF">
        <w:rPr>
          <w:sz w:val="26"/>
          <w:szCs w:val="26"/>
        </w:rPr>
        <w:lastRenderedPageBreak/>
        <w:t>- направлены на обучение 27 граждан (за 1 квартал 2020 г. - 45 чел.), в том числе:</w:t>
      </w:r>
    </w:p>
    <w:p w:rsidR="002F1082" w:rsidRPr="003F1ACF" w:rsidRDefault="002F1082" w:rsidP="002F1082">
      <w:pPr>
        <w:ind w:firstLine="706"/>
        <w:jc w:val="both"/>
        <w:rPr>
          <w:sz w:val="26"/>
          <w:szCs w:val="26"/>
          <w:highlight w:val="yellow"/>
        </w:rPr>
      </w:pPr>
      <w:r w:rsidRPr="003F1ACF">
        <w:rPr>
          <w:sz w:val="26"/>
          <w:szCs w:val="26"/>
        </w:rPr>
        <w:t>26 безработных граждан (из них инвалиды  - 3 чел)), 1 гражданин, которому назначена трудовая пенсия по старости (за 1 квартал 2020 г. - 4 чел.);</w:t>
      </w:r>
    </w:p>
    <w:p w:rsidR="002F1082" w:rsidRPr="003F1ACF" w:rsidRDefault="002F1082" w:rsidP="002F1082">
      <w:pPr>
        <w:snapToGrid w:val="0"/>
        <w:ind w:firstLine="709"/>
        <w:jc w:val="both"/>
        <w:rPr>
          <w:sz w:val="26"/>
          <w:szCs w:val="26"/>
          <w:highlight w:val="yellow"/>
        </w:rPr>
      </w:pPr>
      <w:r w:rsidRPr="003F1ACF">
        <w:rPr>
          <w:sz w:val="26"/>
          <w:szCs w:val="26"/>
        </w:rPr>
        <w:t>- по программе «временное трудоустройство граждан испытывающих трудности в поиске работы трудоустроено 7 безработных гражданина (из них инвалиды - 2 чел.  (за 1 квартал 2020 г. - 5 чел., из них инвалиды - 1 чел.);</w:t>
      </w:r>
    </w:p>
    <w:p w:rsidR="002F1082" w:rsidRPr="003F1ACF" w:rsidRDefault="002F1082" w:rsidP="002F1082">
      <w:pPr>
        <w:snapToGrid w:val="0"/>
        <w:ind w:firstLine="709"/>
        <w:jc w:val="both"/>
        <w:rPr>
          <w:sz w:val="26"/>
          <w:szCs w:val="26"/>
        </w:rPr>
      </w:pPr>
      <w:r w:rsidRPr="003F1ACF">
        <w:rPr>
          <w:sz w:val="26"/>
          <w:szCs w:val="26"/>
        </w:rPr>
        <w:t>- по программе «Организация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 трудоустроено 0 чел. (за 1 квартал 2020 г.-2 чел) (из них инвалиды - 0 чел., в возрасте от 18 до 20 лет, имеющих средне профессиональное образование и ищущих работу впервые - 0 чел. (за 1 квартал 2020 г.- 2 чел.);</w:t>
      </w:r>
    </w:p>
    <w:p w:rsidR="002F1082" w:rsidRPr="003F1ACF" w:rsidRDefault="002F1082" w:rsidP="002F1082">
      <w:pPr>
        <w:snapToGrid w:val="0"/>
        <w:ind w:firstLine="709"/>
        <w:jc w:val="both"/>
        <w:rPr>
          <w:sz w:val="26"/>
          <w:szCs w:val="26"/>
        </w:rPr>
      </w:pPr>
      <w:r w:rsidRPr="003F1ACF">
        <w:rPr>
          <w:sz w:val="26"/>
          <w:szCs w:val="26"/>
        </w:rPr>
        <w:t xml:space="preserve">- по программе «Временное трудоустройство несовершеннолетних граждан в возрасте от 14 до 18 лет» в трудоустроено 11 подростков. </w:t>
      </w:r>
    </w:p>
    <w:p w:rsidR="002F1082" w:rsidRPr="003F1ACF" w:rsidRDefault="002F1082" w:rsidP="004F0346">
      <w:pPr>
        <w:ind w:firstLine="708"/>
        <w:jc w:val="both"/>
        <w:rPr>
          <w:rFonts w:eastAsia="Arial"/>
          <w:spacing w:val="-2"/>
          <w:sz w:val="26"/>
          <w:szCs w:val="26"/>
        </w:rPr>
      </w:pPr>
      <w:r w:rsidRPr="003F1ACF">
        <w:rPr>
          <w:rFonts w:eastAsia="Arial"/>
          <w:spacing w:val="-2"/>
          <w:sz w:val="26"/>
          <w:szCs w:val="26"/>
        </w:rPr>
        <w:t>- по информированию – 510  гражданам и 42 работодателям (за 1 квартал 2020 года проинформирован  1 481 граждан</w:t>
      </w:r>
      <w:r w:rsidR="00E70E53" w:rsidRPr="003F1ACF">
        <w:rPr>
          <w:rFonts w:eastAsia="Arial"/>
          <w:spacing w:val="-2"/>
          <w:sz w:val="26"/>
          <w:szCs w:val="26"/>
        </w:rPr>
        <w:t>ин</w:t>
      </w:r>
      <w:r w:rsidRPr="003F1ACF">
        <w:rPr>
          <w:rFonts w:eastAsia="Arial"/>
          <w:spacing w:val="-2"/>
          <w:sz w:val="26"/>
          <w:szCs w:val="26"/>
        </w:rPr>
        <w:t xml:space="preserve"> и 177</w:t>
      </w:r>
      <w:r w:rsidR="00E70E53" w:rsidRPr="003F1ACF">
        <w:rPr>
          <w:rFonts w:eastAsia="Arial"/>
          <w:spacing w:val="-2"/>
          <w:sz w:val="26"/>
          <w:szCs w:val="26"/>
        </w:rPr>
        <w:t xml:space="preserve"> </w:t>
      </w:r>
      <w:r w:rsidRPr="003F1ACF">
        <w:rPr>
          <w:rFonts w:eastAsia="Arial"/>
          <w:spacing w:val="-2"/>
          <w:sz w:val="26"/>
          <w:szCs w:val="26"/>
        </w:rPr>
        <w:t>работодателей);</w:t>
      </w:r>
    </w:p>
    <w:p w:rsidR="002F1082" w:rsidRPr="003F1ACF" w:rsidRDefault="002F1082" w:rsidP="002F1082">
      <w:pPr>
        <w:ind w:firstLine="708"/>
        <w:jc w:val="both"/>
        <w:rPr>
          <w:rFonts w:eastAsia="Arial"/>
          <w:spacing w:val="-2"/>
          <w:sz w:val="26"/>
          <w:szCs w:val="26"/>
        </w:rPr>
      </w:pPr>
      <w:r w:rsidRPr="003F1ACF">
        <w:rPr>
          <w:rFonts w:eastAsia="Arial"/>
          <w:spacing w:val="-2"/>
          <w:sz w:val="26"/>
          <w:szCs w:val="26"/>
        </w:rPr>
        <w:t>- по профессиональной ориентации 303</w:t>
      </w:r>
      <w:r w:rsidRPr="003F1ACF">
        <w:rPr>
          <w:sz w:val="26"/>
          <w:szCs w:val="26"/>
        </w:rPr>
        <w:t xml:space="preserve"> </w:t>
      </w:r>
      <w:r w:rsidRPr="003F1ACF">
        <w:rPr>
          <w:rFonts w:eastAsia="Arial"/>
          <w:spacing w:val="-2"/>
          <w:sz w:val="26"/>
          <w:szCs w:val="26"/>
        </w:rPr>
        <w:t>(281);</w:t>
      </w:r>
    </w:p>
    <w:p w:rsidR="002F1082" w:rsidRPr="003F1ACF" w:rsidRDefault="002F1082" w:rsidP="002F1082">
      <w:pPr>
        <w:ind w:firstLine="708"/>
        <w:jc w:val="both"/>
        <w:rPr>
          <w:rFonts w:eastAsia="Arial"/>
          <w:spacing w:val="-2"/>
          <w:sz w:val="26"/>
          <w:szCs w:val="26"/>
        </w:rPr>
      </w:pPr>
      <w:r w:rsidRPr="003F1ACF">
        <w:rPr>
          <w:rFonts w:eastAsia="Arial"/>
          <w:spacing w:val="-2"/>
          <w:sz w:val="26"/>
          <w:szCs w:val="26"/>
        </w:rPr>
        <w:t>- по социальной адаптации на рынке труда - 42</w:t>
      </w:r>
      <w:r w:rsidRPr="003F1ACF">
        <w:rPr>
          <w:sz w:val="26"/>
          <w:szCs w:val="26"/>
        </w:rPr>
        <w:t>, (</w:t>
      </w:r>
      <w:r w:rsidRPr="003F1ACF">
        <w:rPr>
          <w:rFonts w:eastAsia="Arial"/>
          <w:spacing w:val="-2"/>
          <w:sz w:val="26"/>
          <w:szCs w:val="26"/>
        </w:rPr>
        <w:t>60</w:t>
      </w:r>
      <w:r w:rsidRPr="003F1ACF">
        <w:rPr>
          <w:sz w:val="26"/>
          <w:szCs w:val="26"/>
        </w:rPr>
        <w:t xml:space="preserve"> ед.);</w:t>
      </w:r>
    </w:p>
    <w:p w:rsidR="002F1082" w:rsidRPr="003F1ACF" w:rsidRDefault="002F1082" w:rsidP="002F1082">
      <w:pPr>
        <w:ind w:firstLine="708"/>
        <w:jc w:val="both"/>
        <w:rPr>
          <w:rFonts w:eastAsia="Arial"/>
          <w:spacing w:val="-2"/>
          <w:sz w:val="26"/>
          <w:szCs w:val="26"/>
        </w:rPr>
      </w:pPr>
      <w:r w:rsidRPr="003F1ACF">
        <w:rPr>
          <w:rFonts w:eastAsia="Arial"/>
          <w:spacing w:val="-2"/>
          <w:sz w:val="26"/>
          <w:szCs w:val="26"/>
        </w:rPr>
        <w:t>- по психологической поддержке</w:t>
      </w:r>
      <w:r w:rsidRPr="003F1ACF">
        <w:rPr>
          <w:rFonts w:eastAsia="Arial"/>
          <w:b/>
          <w:spacing w:val="-2"/>
          <w:sz w:val="26"/>
          <w:szCs w:val="26"/>
        </w:rPr>
        <w:t xml:space="preserve"> </w:t>
      </w:r>
      <w:r w:rsidRPr="003F1ACF">
        <w:rPr>
          <w:rFonts w:eastAsia="Arial"/>
          <w:spacing w:val="-2"/>
          <w:sz w:val="26"/>
          <w:szCs w:val="26"/>
        </w:rPr>
        <w:t xml:space="preserve">- </w:t>
      </w:r>
      <w:r w:rsidRPr="003F1ACF">
        <w:rPr>
          <w:sz w:val="26"/>
          <w:szCs w:val="26"/>
        </w:rPr>
        <w:t xml:space="preserve"> 42</w:t>
      </w:r>
      <w:r w:rsidR="00E70E53" w:rsidRPr="003F1ACF">
        <w:rPr>
          <w:sz w:val="26"/>
          <w:szCs w:val="26"/>
        </w:rPr>
        <w:t xml:space="preserve"> </w:t>
      </w:r>
      <w:r w:rsidRPr="003F1ACF">
        <w:rPr>
          <w:sz w:val="26"/>
          <w:szCs w:val="26"/>
        </w:rPr>
        <w:t>(40);</w:t>
      </w:r>
    </w:p>
    <w:p w:rsidR="002F1082" w:rsidRPr="003F1ACF" w:rsidRDefault="002F1082" w:rsidP="002F1082">
      <w:pPr>
        <w:ind w:firstLine="708"/>
        <w:jc w:val="both"/>
        <w:rPr>
          <w:rFonts w:eastAsia="Arial"/>
          <w:spacing w:val="-2"/>
          <w:sz w:val="26"/>
          <w:szCs w:val="26"/>
        </w:rPr>
      </w:pPr>
      <w:r w:rsidRPr="003F1ACF">
        <w:rPr>
          <w:rFonts w:eastAsia="Arial"/>
          <w:spacing w:val="-2"/>
          <w:sz w:val="26"/>
          <w:szCs w:val="26"/>
        </w:rPr>
        <w:t>- по самозанятости - 8 (5 ед.).</w:t>
      </w:r>
    </w:p>
    <w:p w:rsidR="002F1082" w:rsidRPr="003F1ACF" w:rsidRDefault="002F1082" w:rsidP="002F1082">
      <w:pPr>
        <w:jc w:val="both"/>
        <w:rPr>
          <w:sz w:val="26"/>
          <w:szCs w:val="26"/>
          <w:highlight w:val="yellow"/>
        </w:rPr>
      </w:pPr>
      <w:r w:rsidRPr="003F1ACF">
        <w:rPr>
          <w:rFonts w:eastAsia="Arial"/>
          <w:spacing w:val="-2"/>
          <w:sz w:val="26"/>
          <w:szCs w:val="26"/>
        </w:rPr>
        <w:t xml:space="preserve">            З</w:t>
      </w:r>
      <w:r w:rsidRPr="003F1ACF">
        <w:rPr>
          <w:sz w:val="26"/>
          <w:szCs w:val="26"/>
        </w:rPr>
        <w:t>а 1 квартал 2021 год по</w:t>
      </w:r>
      <w:r w:rsidR="00E70E53" w:rsidRPr="003F1ACF">
        <w:rPr>
          <w:sz w:val="26"/>
          <w:szCs w:val="26"/>
        </w:rPr>
        <w:t xml:space="preserve">ступило 731 </w:t>
      </w:r>
      <w:r w:rsidRPr="003F1ACF">
        <w:rPr>
          <w:sz w:val="26"/>
          <w:szCs w:val="26"/>
        </w:rPr>
        <w:t>ваканси</w:t>
      </w:r>
      <w:r w:rsidR="00E70E53" w:rsidRPr="003F1ACF">
        <w:rPr>
          <w:sz w:val="26"/>
          <w:szCs w:val="26"/>
        </w:rPr>
        <w:t xml:space="preserve">я </w:t>
      </w:r>
      <w:r w:rsidRPr="003F1ACF">
        <w:rPr>
          <w:sz w:val="26"/>
          <w:szCs w:val="26"/>
        </w:rPr>
        <w:t>(за 1 квартал 2020 г. - 614).</w:t>
      </w:r>
    </w:p>
    <w:p w:rsidR="002F1082" w:rsidRPr="003F1ACF" w:rsidRDefault="00E70E53" w:rsidP="002F1082">
      <w:pPr>
        <w:ind w:firstLine="709"/>
        <w:jc w:val="both"/>
        <w:rPr>
          <w:sz w:val="26"/>
          <w:szCs w:val="26"/>
        </w:rPr>
      </w:pPr>
      <w:r w:rsidRPr="003F1ACF">
        <w:rPr>
          <w:sz w:val="26"/>
          <w:szCs w:val="26"/>
        </w:rPr>
        <w:t xml:space="preserve">Всего </w:t>
      </w:r>
      <w:r w:rsidR="002F1082" w:rsidRPr="003F1ACF">
        <w:rPr>
          <w:sz w:val="26"/>
          <w:szCs w:val="26"/>
        </w:rPr>
        <w:t>аявлен</w:t>
      </w:r>
      <w:r w:rsidRPr="003F1ACF">
        <w:rPr>
          <w:sz w:val="26"/>
          <w:szCs w:val="26"/>
        </w:rPr>
        <w:t xml:space="preserve">о </w:t>
      </w:r>
      <w:r w:rsidR="002F1082" w:rsidRPr="003F1ACF">
        <w:rPr>
          <w:sz w:val="26"/>
          <w:szCs w:val="26"/>
        </w:rPr>
        <w:t>вакансий 914 от 118 работодателей (на 01.04.2020 г. - 801 ед. от 110 работодателей).</w:t>
      </w:r>
    </w:p>
    <w:p w:rsidR="002F1082" w:rsidRPr="003F1ACF" w:rsidRDefault="002F1082" w:rsidP="002F1082">
      <w:pPr>
        <w:ind w:firstLine="709"/>
        <w:jc w:val="both"/>
        <w:rPr>
          <w:sz w:val="26"/>
          <w:szCs w:val="26"/>
          <w:highlight w:val="yellow"/>
        </w:rPr>
      </w:pPr>
      <w:r w:rsidRPr="003F1ACF">
        <w:rPr>
          <w:sz w:val="26"/>
          <w:szCs w:val="26"/>
        </w:rPr>
        <w:t xml:space="preserve">За 1 квартал 2021 г проведено 4 ярмарки рабочих мест, в которых приняли участие 8 предприятий (организаций) и 207 граждан, ищущих работу; 12 чел. были приняты на работу (из них инвалиды – 0 чел.). </w:t>
      </w:r>
    </w:p>
    <w:p w:rsidR="002F1082" w:rsidRPr="003F1ACF" w:rsidRDefault="002F1082" w:rsidP="002F1082">
      <w:pPr>
        <w:ind w:firstLine="708"/>
        <w:jc w:val="both"/>
        <w:rPr>
          <w:rFonts w:eastAsia="Arial"/>
          <w:spacing w:val="-2"/>
          <w:sz w:val="26"/>
          <w:szCs w:val="26"/>
          <w:highlight w:val="yellow"/>
        </w:rPr>
      </w:pPr>
      <w:r w:rsidRPr="003F1ACF">
        <w:rPr>
          <w:sz w:val="26"/>
          <w:szCs w:val="26"/>
        </w:rPr>
        <w:t>За 1 квартал 2021 года выплачено пособие по безработице 828 безработным на сумму 12 091,7 тыс. руб., стипендия 24 гражданам на сумму 50,1 тыс. руб., материальная поддержка 25 участникам на сумму 25,0 тыс. руб.</w:t>
      </w:r>
    </w:p>
    <w:p w:rsidR="002F1082" w:rsidRPr="003F1ACF" w:rsidRDefault="002F1082" w:rsidP="002F1082">
      <w:pPr>
        <w:snapToGrid w:val="0"/>
        <w:ind w:firstLine="709"/>
        <w:jc w:val="both"/>
        <w:rPr>
          <w:sz w:val="26"/>
          <w:szCs w:val="26"/>
        </w:rPr>
      </w:pPr>
      <w:r w:rsidRPr="003F1ACF">
        <w:rPr>
          <w:sz w:val="26"/>
          <w:szCs w:val="26"/>
        </w:rPr>
        <w:t xml:space="preserve">За истекший период поступило сведений о высвобождении от 5 организации на 15 чел. </w:t>
      </w:r>
    </w:p>
    <w:p w:rsidR="002F1082" w:rsidRPr="003F1ACF" w:rsidRDefault="002F1082" w:rsidP="002F1082">
      <w:pPr>
        <w:snapToGrid w:val="0"/>
        <w:ind w:firstLine="709"/>
        <w:jc w:val="both"/>
        <w:rPr>
          <w:sz w:val="26"/>
          <w:szCs w:val="26"/>
          <w:highlight w:val="yellow"/>
        </w:rPr>
      </w:pPr>
      <w:r w:rsidRPr="003F1ACF">
        <w:rPr>
          <w:sz w:val="26"/>
          <w:szCs w:val="26"/>
        </w:rPr>
        <w:t xml:space="preserve">Квота для приема на работу инвалидов:  для предприятий численностью свыше 100 человек – установлена для 285 рабочих мест, фактически трудятся 323 инвалида;   </w:t>
      </w:r>
    </w:p>
    <w:p w:rsidR="002F1082" w:rsidRPr="003F1ACF" w:rsidRDefault="002F1082" w:rsidP="002F1082">
      <w:pPr>
        <w:snapToGrid w:val="0"/>
        <w:ind w:firstLine="709"/>
        <w:jc w:val="both"/>
        <w:rPr>
          <w:sz w:val="26"/>
          <w:szCs w:val="26"/>
        </w:rPr>
      </w:pPr>
      <w:r w:rsidRPr="003F1ACF">
        <w:rPr>
          <w:sz w:val="26"/>
          <w:szCs w:val="26"/>
        </w:rPr>
        <w:t>для предприятий с численностью от 35 до 100 человек - 104 рабочих мест</w:t>
      </w:r>
      <w:r w:rsidR="00E70E53" w:rsidRPr="003F1ACF">
        <w:rPr>
          <w:sz w:val="26"/>
          <w:szCs w:val="26"/>
        </w:rPr>
        <w:t>а</w:t>
      </w:r>
      <w:r w:rsidRPr="003F1ACF">
        <w:rPr>
          <w:sz w:val="26"/>
          <w:szCs w:val="26"/>
        </w:rPr>
        <w:t>, фактически трудятся 140 инвалидов.</w:t>
      </w:r>
    </w:p>
    <w:p w:rsidR="001D5CA3" w:rsidRDefault="001D5CA3" w:rsidP="00D001F5">
      <w:pPr>
        <w:jc w:val="center"/>
        <w:rPr>
          <w:b/>
          <w:sz w:val="25"/>
          <w:szCs w:val="25"/>
        </w:rPr>
      </w:pPr>
    </w:p>
    <w:p w:rsidR="000437E4" w:rsidRDefault="000437E4" w:rsidP="003F1ACF">
      <w:pPr>
        <w:shd w:val="clear" w:color="auto" w:fill="FFFFFF" w:themeFill="background1"/>
        <w:jc w:val="center"/>
        <w:rPr>
          <w:b/>
          <w:sz w:val="25"/>
          <w:szCs w:val="25"/>
        </w:rPr>
      </w:pPr>
      <w:r w:rsidRPr="008A0DB3">
        <w:rPr>
          <w:b/>
          <w:sz w:val="25"/>
          <w:szCs w:val="25"/>
        </w:rPr>
        <w:t>Демографическая ситуация</w:t>
      </w:r>
    </w:p>
    <w:p w:rsidR="003F79AF" w:rsidRPr="008A0DB3" w:rsidRDefault="003F79AF" w:rsidP="00D001F5">
      <w:pPr>
        <w:jc w:val="center"/>
        <w:rPr>
          <w:b/>
          <w:sz w:val="25"/>
          <w:szCs w:val="25"/>
        </w:rPr>
      </w:pPr>
    </w:p>
    <w:p w:rsidR="002F1082" w:rsidRPr="003F1ACF" w:rsidRDefault="002F1082" w:rsidP="002F1082">
      <w:pPr>
        <w:shd w:val="clear" w:color="auto" w:fill="FFFFFF"/>
        <w:spacing w:line="200" w:lineRule="atLeast"/>
        <w:ind w:firstLine="709"/>
        <w:jc w:val="both"/>
        <w:rPr>
          <w:sz w:val="26"/>
          <w:szCs w:val="26"/>
          <w:shd w:val="clear" w:color="auto" w:fill="FFFFFF"/>
        </w:rPr>
      </w:pPr>
      <w:r w:rsidRPr="003F1ACF">
        <w:rPr>
          <w:sz w:val="26"/>
          <w:szCs w:val="26"/>
          <w:shd w:val="clear" w:color="auto" w:fill="FFFFFF"/>
        </w:rPr>
        <w:t>По состоянию на 1 апреля 2021 года численность населения по оперативным данным, без учета миграции, составила  65 901 человек и сократилась по сравнению с аналогичным периодом прошлого года на 658 чел. (1,0%).</w:t>
      </w:r>
    </w:p>
    <w:p w:rsidR="002F1082" w:rsidRPr="003F1ACF" w:rsidRDefault="002F1082" w:rsidP="002F1082">
      <w:pPr>
        <w:shd w:val="clear" w:color="auto" w:fill="FFFFFF"/>
        <w:spacing w:line="200" w:lineRule="atLeast"/>
        <w:ind w:firstLine="709"/>
        <w:jc w:val="both"/>
        <w:rPr>
          <w:sz w:val="26"/>
          <w:szCs w:val="26"/>
          <w:highlight w:val="yellow"/>
        </w:rPr>
      </w:pPr>
      <w:r w:rsidRPr="003F1ACF">
        <w:rPr>
          <w:sz w:val="26"/>
          <w:szCs w:val="26"/>
          <w:shd w:val="clear" w:color="auto" w:fill="FFFFFF"/>
        </w:rPr>
        <w:t>За 1 квартал 2021 года по данным отдела ЗАГС зарегистрирован 51 родившийся, что  на 58 человек (53,2%) меньше аналогичного показателя периода прошлого года; умерших – 393 человек</w:t>
      </w:r>
      <w:r w:rsidR="003F1ACF" w:rsidRPr="003F1ACF">
        <w:rPr>
          <w:sz w:val="26"/>
          <w:szCs w:val="26"/>
          <w:shd w:val="clear" w:color="auto" w:fill="FFFFFF"/>
        </w:rPr>
        <w:t>а</w:t>
      </w:r>
      <w:r w:rsidRPr="003F1ACF">
        <w:rPr>
          <w:sz w:val="26"/>
          <w:szCs w:val="26"/>
          <w:shd w:val="clear" w:color="auto" w:fill="FFFFFF"/>
        </w:rPr>
        <w:t xml:space="preserve">, что на 76 человек (24,0%) больше аналогичного показателя периода прошлого года. </w:t>
      </w:r>
    </w:p>
    <w:p w:rsidR="002F1082" w:rsidRPr="003F1ACF" w:rsidRDefault="002F1082" w:rsidP="002F1082">
      <w:pPr>
        <w:shd w:val="clear" w:color="auto" w:fill="FFFFFF"/>
        <w:spacing w:line="200" w:lineRule="atLeast"/>
        <w:ind w:firstLine="709"/>
        <w:jc w:val="both"/>
        <w:rPr>
          <w:sz w:val="26"/>
          <w:szCs w:val="26"/>
          <w:highlight w:val="yellow"/>
        </w:rPr>
      </w:pPr>
      <w:r w:rsidRPr="003F1ACF">
        <w:rPr>
          <w:sz w:val="26"/>
          <w:szCs w:val="26"/>
          <w:shd w:val="clear" w:color="auto" w:fill="FFFFFF"/>
        </w:rPr>
        <w:lastRenderedPageBreak/>
        <w:t xml:space="preserve">Естественная убыль населения «-» 342 чел. </w:t>
      </w:r>
    </w:p>
    <w:p w:rsidR="002F1082" w:rsidRPr="003F1ACF" w:rsidRDefault="002F1082" w:rsidP="002F1082">
      <w:pPr>
        <w:ind w:firstLine="708"/>
        <w:jc w:val="both"/>
        <w:rPr>
          <w:sz w:val="26"/>
          <w:szCs w:val="26"/>
          <w:shd w:val="clear" w:color="auto" w:fill="FFFFFF"/>
        </w:rPr>
      </w:pPr>
      <w:r w:rsidRPr="003F1ACF">
        <w:rPr>
          <w:sz w:val="26"/>
          <w:szCs w:val="26"/>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3F1ACF">
        <w:rPr>
          <w:sz w:val="26"/>
          <w:szCs w:val="26"/>
          <w:shd w:val="clear" w:color="auto" w:fill="FFFFFF"/>
        </w:rPr>
        <w:t xml:space="preserve"> </w:t>
      </w:r>
    </w:p>
    <w:p w:rsidR="002F1082" w:rsidRPr="003F1ACF" w:rsidRDefault="002F1082" w:rsidP="002F1082">
      <w:pPr>
        <w:shd w:val="clear" w:color="auto" w:fill="FFFFFF"/>
        <w:tabs>
          <w:tab w:val="left" w:pos="567"/>
          <w:tab w:val="left" w:pos="709"/>
          <w:tab w:val="left" w:pos="851"/>
        </w:tabs>
        <w:ind w:firstLine="709"/>
        <w:jc w:val="both"/>
        <w:rPr>
          <w:sz w:val="26"/>
          <w:szCs w:val="26"/>
          <w:shd w:val="clear" w:color="auto" w:fill="FFFFFF"/>
        </w:rPr>
      </w:pPr>
      <w:r w:rsidRPr="003F1ACF">
        <w:rPr>
          <w:sz w:val="26"/>
          <w:szCs w:val="26"/>
          <w:shd w:val="clear" w:color="auto" w:fill="FFFFFF"/>
        </w:rPr>
        <w:t xml:space="preserve">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 За 1 квартал 2021 года такие выплаты получили 13 семей (2014 - 62, 2015 - 65, 2016 -73, 2017 - 90, 2018 -92, 2019 – 83, 2020 - 82 , 1 квартал 2021- 18). </w:t>
      </w:r>
    </w:p>
    <w:p w:rsidR="002F1082" w:rsidRPr="003F1ACF" w:rsidRDefault="002F1082" w:rsidP="002F1082">
      <w:pPr>
        <w:shd w:val="clear" w:color="auto" w:fill="FFFFFF"/>
        <w:ind w:firstLine="709"/>
        <w:jc w:val="both"/>
        <w:rPr>
          <w:sz w:val="26"/>
          <w:szCs w:val="26"/>
          <w:shd w:val="clear" w:color="auto" w:fill="FFFFFF"/>
        </w:rPr>
      </w:pPr>
      <w:r w:rsidRPr="003F1ACF">
        <w:rPr>
          <w:sz w:val="26"/>
          <w:szCs w:val="26"/>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1 квартал 2021  года рассмотрено 23 анкеты, из них согласовано 22 анкеты, или 95,7%. </w:t>
      </w:r>
    </w:p>
    <w:p w:rsidR="002F1082" w:rsidRPr="003F1ACF" w:rsidRDefault="002F1082" w:rsidP="002F1082">
      <w:pPr>
        <w:shd w:val="clear" w:color="auto" w:fill="FFFFFF"/>
        <w:ind w:firstLine="709"/>
        <w:jc w:val="both"/>
        <w:rPr>
          <w:sz w:val="26"/>
          <w:szCs w:val="26"/>
        </w:rPr>
      </w:pPr>
      <w:r w:rsidRPr="003F1ACF">
        <w:rPr>
          <w:sz w:val="26"/>
          <w:szCs w:val="26"/>
          <w:shd w:val="clear" w:color="auto" w:fill="FFFFFF"/>
        </w:rPr>
        <w:t xml:space="preserve">Многодетным семьям за 1 квартал 2021 года предоставлено в собственность  6 </w:t>
      </w:r>
      <w:r w:rsidRPr="003F1ACF">
        <w:rPr>
          <w:sz w:val="26"/>
          <w:szCs w:val="26"/>
        </w:rPr>
        <w:t xml:space="preserve">земельных участков  (в 2012 году - 45, в 2013 году - 95, в 2014 году - 29, в 2015 году - 71, в 2016 году - 48, в 2017 году -102, в </w:t>
      </w:r>
      <w:r w:rsidRPr="003F1ACF">
        <w:rPr>
          <w:sz w:val="26"/>
          <w:szCs w:val="26"/>
          <w:shd w:val="clear" w:color="auto" w:fill="FFFFFF"/>
        </w:rPr>
        <w:t>2018 году - 32, за 2019 год -18, за 2020 год – 10)</w:t>
      </w:r>
      <w:r w:rsidRPr="003F1ACF">
        <w:rPr>
          <w:sz w:val="26"/>
          <w:szCs w:val="26"/>
        </w:rPr>
        <w:t xml:space="preserve">. </w:t>
      </w:r>
    </w:p>
    <w:p w:rsidR="006E2ABD" w:rsidRPr="003F1ACF" w:rsidRDefault="006E2ABD" w:rsidP="00B37176">
      <w:pPr>
        <w:spacing w:line="298" w:lineRule="atLeast"/>
        <w:rPr>
          <w:b/>
          <w:bCs/>
          <w:sz w:val="25"/>
          <w:szCs w:val="25"/>
          <w:highlight w:val="yellow"/>
        </w:rPr>
      </w:pPr>
    </w:p>
    <w:p w:rsidR="000437E4" w:rsidRPr="00BC36D9" w:rsidRDefault="000437E4" w:rsidP="00127966">
      <w:pPr>
        <w:spacing w:line="298" w:lineRule="atLeast"/>
        <w:jc w:val="center"/>
        <w:rPr>
          <w:b/>
          <w:bCs/>
          <w:sz w:val="25"/>
          <w:szCs w:val="25"/>
        </w:rPr>
      </w:pPr>
      <w:r w:rsidRPr="00BC36D9">
        <w:rPr>
          <w:b/>
          <w:bCs/>
          <w:sz w:val="25"/>
          <w:szCs w:val="25"/>
        </w:rPr>
        <w:t>Бюджет муниципального образования</w:t>
      </w:r>
    </w:p>
    <w:p w:rsidR="000437E4" w:rsidRPr="00BC36D9" w:rsidRDefault="000437E4" w:rsidP="00127966">
      <w:pPr>
        <w:spacing w:line="298" w:lineRule="atLeast"/>
        <w:jc w:val="center"/>
        <w:rPr>
          <w:b/>
          <w:bCs/>
          <w:sz w:val="25"/>
          <w:szCs w:val="25"/>
        </w:rPr>
      </w:pPr>
    </w:p>
    <w:p w:rsidR="00282CCE" w:rsidRPr="00BC36D9" w:rsidRDefault="00282CCE" w:rsidP="00282CCE">
      <w:pPr>
        <w:tabs>
          <w:tab w:val="left" w:pos="709"/>
          <w:tab w:val="left" w:pos="851"/>
        </w:tabs>
        <w:jc w:val="both"/>
        <w:rPr>
          <w:sz w:val="26"/>
          <w:szCs w:val="26"/>
        </w:rPr>
      </w:pPr>
      <w:r w:rsidRPr="00BC36D9">
        <w:t xml:space="preserve">  </w:t>
      </w:r>
      <w:r w:rsidR="00BC36D9" w:rsidRPr="00BC36D9">
        <w:tab/>
      </w:r>
      <w:r w:rsidRPr="00BC36D9">
        <w:rPr>
          <w:sz w:val="26"/>
          <w:szCs w:val="26"/>
        </w:rPr>
        <w:t>Бюджет муниципального образования город Алексин на 1 апреля 2021 года по доходам исполнен в сумме 276,1 млн. руб., что составляет 17,1% к годовому плану. В том числе по налоговым и неналоговым доходам поступление составляет 133,4 млн. руб., или 20,0% к годовому плану.</w:t>
      </w:r>
    </w:p>
    <w:p w:rsidR="00282CCE" w:rsidRPr="00BC36D9" w:rsidRDefault="00282CCE" w:rsidP="00282CCE">
      <w:pPr>
        <w:tabs>
          <w:tab w:val="left" w:pos="709"/>
        </w:tabs>
        <w:jc w:val="both"/>
        <w:rPr>
          <w:sz w:val="26"/>
          <w:szCs w:val="26"/>
        </w:rPr>
      </w:pPr>
      <w:r w:rsidRPr="00BC36D9">
        <w:rPr>
          <w:sz w:val="26"/>
          <w:szCs w:val="26"/>
        </w:rPr>
        <w:t xml:space="preserve">           По сравнению с  аналогичным периодом 2020 года поступление налоговых и неналоговых доходов уменьшилось на 22,5 млн. руб. или 14,4%. </w:t>
      </w:r>
    </w:p>
    <w:p w:rsidR="00282CCE" w:rsidRPr="00BC36D9" w:rsidRDefault="00282CCE" w:rsidP="00282CCE">
      <w:pPr>
        <w:tabs>
          <w:tab w:val="left" w:pos="709"/>
        </w:tabs>
        <w:jc w:val="both"/>
        <w:rPr>
          <w:sz w:val="26"/>
          <w:szCs w:val="26"/>
        </w:rPr>
      </w:pPr>
      <w:r w:rsidRPr="00BC36D9">
        <w:rPr>
          <w:sz w:val="26"/>
          <w:szCs w:val="26"/>
        </w:rPr>
        <w:t xml:space="preserve">           Доля собственных доходов (налоговые и неналоговые) в структуре доходов бюджета города Алексина в 1 квартале 2021 года составила 48,3%. Это ниже уровня аналогичного периода  прошлого года на 6,1%.</w:t>
      </w:r>
    </w:p>
    <w:p w:rsidR="00282CCE" w:rsidRPr="00BC36D9" w:rsidRDefault="00282CCE" w:rsidP="00282CCE">
      <w:pPr>
        <w:ind w:firstLine="709"/>
        <w:jc w:val="both"/>
        <w:rPr>
          <w:sz w:val="26"/>
          <w:szCs w:val="26"/>
        </w:rPr>
      </w:pPr>
      <w:r w:rsidRPr="00BC36D9">
        <w:rPr>
          <w:sz w:val="26"/>
          <w:szCs w:val="26"/>
        </w:rPr>
        <w:t xml:space="preserve">Безвозмездные поступления на 1 апреля 2021 года исполнены в сумме 142,7 млн. руб. или 15,0% к годовому плану, что выше поступлений прошлого года на 11,8 млн. руб. или на 9,0%. </w:t>
      </w:r>
    </w:p>
    <w:p w:rsidR="00282CCE" w:rsidRPr="00BC36D9" w:rsidRDefault="00282CCE" w:rsidP="00282CCE">
      <w:pPr>
        <w:ind w:firstLine="709"/>
        <w:jc w:val="both"/>
        <w:rPr>
          <w:sz w:val="26"/>
          <w:szCs w:val="26"/>
        </w:rPr>
      </w:pPr>
      <w:r w:rsidRPr="00BC36D9">
        <w:rPr>
          <w:sz w:val="26"/>
          <w:szCs w:val="26"/>
        </w:rPr>
        <w:t xml:space="preserve">Рост объема безвозмездных поступлений объясняется увеличением поступлений </w:t>
      </w:r>
      <w:r w:rsidRPr="00BC36D9">
        <w:rPr>
          <w:b/>
          <w:sz w:val="26"/>
          <w:szCs w:val="26"/>
        </w:rPr>
        <w:t>дотаций</w:t>
      </w:r>
      <w:r w:rsidRPr="00BC36D9">
        <w:rPr>
          <w:sz w:val="26"/>
          <w:szCs w:val="26"/>
        </w:rPr>
        <w:t xml:space="preserve"> в сумме 0,3 млн. руб., </w:t>
      </w:r>
      <w:r w:rsidRPr="00BC36D9">
        <w:rPr>
          <w:b/>
          <w:sz w:val="26"/>
          <w:szCs w:val="26"/>
        </w:rPr>
        <w:t>субсидий</w:t>
      </w:r>
      <w:r w:rsidRPr="00BC36D9">
        <w:rPr>
          <w:sz w:val="26"/>
          <w:szCs w:val="26"/>
        </w:rPr>
        <w:t xml:space="preserve"> в сумме 8,5 млн. руб. на создание дополнительных мест для детей в возрасте от 1,5 до 3 лет в образовательных организациях, на организацию горячего питания обучающихся, получающих начальное общее образование, </w:t>
      </w:r>
      <w:r w:rsidRPr="00BC36D9">
        <w:rPr>
          <w:b/>
          <w:sz w:val="26"/>
          <w:szCs w:val="26"/>
        </w:rPr>
        <w:t>иных межбюджетных трансфертов</w:t>
      </w:r>
      <w:r w:rsidRPr="00BC36D9">
        <w:rPr>
          <w:sz w:val="26"/>
          <w:szCs w:val="26"/>
        </w:rPr>
        <w:t xml:space="preserve"> в сумме 5,4 млн. руб. на ежемесячное вознаграждение за классное руководство, на частичную компенсацию расходов по оплате труда работников муниципальных  учреждений культуры. При этом уменьшилось  поступление  </w:t>
      </w:r>
      <w:r w:rsidRPr="00BC36D9">
        <w:rPr>
          <w:b/>
          <w:sz w:val="26"/>
          <w:szCs w:val="26"/>
        </w:rPr>
        <w:t>субвенций</w:t>
      </w:r>
      <w:r w:rsidRPr="00BC36D9">
        <w:rPr>
          <w:sz w:val="26"/>
          <w:szCs w:val="26"/>
        </w:rPr>
        <w:t xml:space="preserve"> в сумме  5,9 млн. руб. на дополнительное финансирование питания отдельных категорий учащихся, на частичную компенсацию платы, взимаемой с родителей детей, посещающих дошкольные образовательные организации, на выплату начислений </w:t>
      </w:r>
      <w:r w:rsidRPr="00BC36D9">
        <w:rPr>
          <w:sz w:val="26"/>
          <w:szCs w:val="26"/>
        </w:rPr>
        <w:lastRenderedPageBreak/>
        <w:t>на оплату труда работникам учреждений образования, а также прочих безвозмездных поступлений  в сумме 0,5 млн. руб.</w:t>
      </w:r>
    </w:p>
    <w:p w:rsidR="00282CCE" w:rsidRPr="00BC36D9" w:rsidRDefault="00282CCE" w:rsidP="00282CCE">
      <w:pPr>
        <w:tabs>
          <w:tab w:val="left" w:pos="709"/>
          <w:tab w:val="left" w:pos="851"/>
        </w:tabs>
        <w:jc w:val="both"/>
        <w:rPr>
          <w:sz w:val="26"/>
          <w:szCs w:val="26"/>
        </w:rPr>
      </w:pPr>
      <w:r w:rsidRPr="00BC36D9">
        <w:rPr>
          <w:sz w:val="26"/>
          <w:szCs w:val="26"/>
        </w:rPr>
        <w:tab/>
        <w:t xml:space="preserve">Возврат остатков неиспользованных субсидий, субвенций и иных межбюджетных трансфертов, имеющих целевое назначение, прошлых лет в текущем году произведен в сумме  0,1 млн. руб., что меньше чем в 2020 году на 4,0 млн. руб. </w:t>
      </w:r>
    </w:p>
    <w:p w:rsidR="00722A97" w:rsidRPr="00BC36D9" w:rsidRDefault="00722A97" w:rsidP="00722A97">
      <w:pPr>
        <w:tabs>
          <w:tab w:val="left" w:pos="709"/>
        </w:tabs>
        <w:ind w:firstLine="709"/>
        <w:jc w:val="both"/>
        <w:rPr>
          <w:sz w:val="26"/>
          <w:szCs w:val="26"/>
        </w:rPr>
      </w:pPr>
      <w:r w:rsidRPr="00BC36D9">
        <w:rPr>
          <w:sz w:val="26"/>
          <w:szCs w:val="26"/>
        </w:rPr>
        <w:t xml:space="preserve">По данным территориального налогового органа на 1 апреля 2021 г. недоимка в бюджет городского округа составила </w:t>
      </w:r>
      <w:r w:rsidRPr="00BC36D9">
        <w:rPr>
          <w:bCs/>
          <w:sz w:val="26"/>
          <w:szCs w:val="26"/>
        </w:rPr>
        <w:t>31 454,1</w:t>
      </w:r>
      <w:r w:rsidRPr="00BC36D9">
        <w:rPr>
          <w:sz w:val="26"/>
          <w:szCs w:val="26"/>
        </w:rPr>
        <w:t xml:space="preserve"> тыс. руб.   По сравнению с  началом 2021 г. она уменьшилась на  3 317,8 тыс. руб. или  на 9,6%.</w:t>
      </w:r>
    </w:p>
    <w:p w:rsidR="00722A97" w:rsidRPr="00BC36D9" w:rsidRDefault="00722A97" w:rsidP="00722A97">
      <w:pPr>
        <w:tabs>
          <w:tab w:val="left" w:pos="709"/>
        </w:tabs>
        <w:jc w:val="both"/>
        <w:rPr>
          <w:sz w:val="26"/>
          <w:szCs w:val="26"/>
        </w:rPr>
      </w:pPr>
      <w:r w:rsidRPr="00BC36D9">
        <w:rPr>
          <w:sz w:val="26"/>
          <w:szCs w:val="26"/>
        </w:rPr>
        <w:t xml:space="preserve">            Уменьшение недоимки по сравнению с началом 2021  г. наблюдается по следующим источникам дохода:</w:t>
      </w:r>
    </w:p>
    <w:p w:rsidR="00722A97" w:rsidRPr="00BC36D9" w:rsidRDefault="00722A97" w:rsidP="00722A97">
      <w:pPr>
        <w:tabs>
          <w:tab w:val="left" w:pos="709"/>
        </w:tabs>
        <w:ind w:firstLine="709"/>
        <w:jc w:val="both"/>
        <w:rPr>
          <w:sz w:val="26"/>
          <w:szCs w:val="26"/>
        </w:rPr>
      </w:pPr>
      <w:r w:rsidRPr="00BC36D9">
        <w:rPr>
          <w:sz w:val="26"/>
          <w:szCs w:val="26"/>
        </w:rPr>
        <w:t>налогу на доходы физических лиц - на 176,6 тыс. руб. или на 6,0%;</w:t>
      </w:r>
    </w:p>
    <w:p w:rsidR="00722A97" w:rsidRPr="00BC36D9" w:rsidRDefault="00722A97" w:rsidP="00722A97">
      <w:pPr>
        <w:tabs>
          <w:tab w:val="left" w:pos="709"/>
        </w:tabs>
        <w:jc w:val="both"/>
        <w:rPr>
          <w:sz w:val="26"/>
          <w:szCs w:val="26"/>
        </w:rPr>
      </w:pPr>
      <w:r w:rsidRPr="00BC36D9">
        <w:rPr>
          <w:sz w:val="26"/>
          <w:szCs w:val="26"/>
        </w:rPr>
        <w:t xml:space="preserve">           единому налогу на вмененный доход - на 317,4 тыс. руб. или на 19,9%;</w:t>
      </w:r>
    </w:p>
    <w:p w:rsidR="00722A97" w:rsidRPr="00BC36D9" w:rsidRDefault="00722A97" w:rsidP="00722A97">
      <w:pPr>
        <w:ind w:firstLine="709"/>
        <w:jc w:val="both"/>
        <w:rPr>
          <w:sz w:val="26"/>
          <w:szCs w:val="26"/>
        </w:rPr>
      </w:pPr>
      <w:r w:rsidRPr="00BC36D9">
        <w:rPr>
          <w:sz w:val="26"/>
          <w:szCs w:val="26"/>
        </w:rPr>
        <w:t>единому сельскохозяйственному налогу - на 36,9 тыс. руб. или на 56,4%;</w:t>
      </w:r>
    </w:p>
    <w:p w:rsidR="00722A97" w:rsidRPr="00BC36D9" w:rsidRDefault="00722A97" w:rsidP="00722A97">
      <w:pPr>
        <w:ind w:firstLine="709"/>
        <w:jc w:val="both"/>
        <w:rPr>
          <w:sz w:val="26"/>
          <w:szCs w:val="26"/>
        </w:rPr>
      </w:pPr>
      <w:r w:rsidRPr="00BC36D9">
        <w:rPr>
          <w:sz w:val="26"/>
          <w:szCs w:val="26"/>
        </w:rPr>
        <w:t>налогу на имущество физических лиц  - на 1 998,9 тыс. руб. или 21,6 %;</w:t>
      </w:r>
    </w:p>
    <w:p w:rsidR="00722A97" w:rsidRPr="00BC36D9" w:rsidRDefault="00722A97" w:rsidP="00722A97">
      <w:pPr>
        <w:ind w:firstLine="709"/>
        <w:jc w:val="both"/>
        <w:rPr>
          <w:sz w:val="26"/>
          <w:szCs w:val="26"/>
        </w:rPr>
      </w:pPr>
      <w:r w:rsidRPr="00BC36D9">
        <w:rPr>
          <w:sz w:val="26"/>
          <w:szCs w:val="26"/>
        </w:rPr>
        <w:t>земельному налогу с организаций - на 413,3 тыс. руб. или на 13,6 %;</w:t>
      </w:r>
    </w:p>
    <w:p w:rsidR="00722A97" w:rsidRPr="00BC36D9" w:rsidRDefault="00722A97" w:rsidP="00722A97">
      <w:pPr>
        <w:ind w:firstLine="709"/>
        <w:jc w:val="both"/>
        <w:rPr>
          <w:sz w:val="26"/>
          <w:szCs w:val="26"/>
        </w:rPr>
      </w:pPr>
      <w:r w:rsidRPr="00BC36D9">
        <w:rPr>
          <w:sz w:val="26"/>
          <w:szCs w:val="26"/>
        </w:rPr>
        <w:t>земельному налогу с  физических лиц - на 3 140,1,6 тыс. руб. или на 19,2%.</w:t>
      </w:r>
    </w:p>
    <w:p w:rsidR="00722A97" w:rsidRPr="00BC36D9" w:rsidRDefault="00722A97" w:rsidP="00722A97">
      <w:pPr>
        <w:tabs>
          <w:tab w:val="left" w:pos="851"/>
        </w:tabs>
        <w:ind w:firstLine="709"/>
        <w:jc w:val="both"/>
        <w:rPr>
          <w:sz w:val="26"/>
          <w:szCs w:val="26"/>
        </w:rPr>
      </w:pPr>
      <w:r w:rsidRPr="00BC36D9">
        <w:rPr>
          <w:sz w:val="26"/>
          <w:szCs w:val="26"/>
        </w:rPr>
        <w:t>Увеличение недоимки по сравнению с началом 2021 г. наблюдается по  следующим источникам дохода:</w:t>
      </w:r>
    </w:p>
    <w:p w:rsidR="00722A97" w:rsidRPr="00BC36D9" w:rsidRDefault="00722A97" w:rsidP="00722A97">
      <w:pPr>
        <w:ind w:firstLine="709"/>
        <w:jc w:val="both"/>
        <w:rPr>
          <w:sz w:val="26"/>
          <w:szCs w:val="26"/>
        </w:rPr>
      </w:pPr>
      <w:r w:rsidRPr="00BC36D9">
        <w:rPr>
          <w:sz w:val="26"/>
          <w:szCs w:val="26"/>
        </w:rPr>
        <w:t>упрощенной системе налогообложения  - на  633,3 тыс. руб. или на 57,3 %;</w:t>
      </w:r>
    </w:p>
    <w:p w:rsidR="00722A97" w:rsidRPr="00BC36D9" w:rsidRDefault="00722A97" w:rsidP="00722A97">
      <w:pPr>
        <w:tabs>
          <w:tab w:val="left" w:pos="709"/>
        </w:tabs>
        <w:jc w:val="both"/>
        <w:rPr>
          <w:sz w:val="26"/>
          <w:szCs w:val="26"/>
        </w:rPr>
      </w:pPr>
      <w:r w:rsidRPr="00BC36D9">
        <w:rPr>
          <w:sz w:val="26"/>
          <w:szCs w:val="26"/>
        </w:rPr>
        <w:t xml:space="preserve">           налогу на имущество организации - на 2 107,1 тыс. руб. или в 8 раз;</w:t>
      </w:r>
    </w:p>
    <w:p w:rsidR="00722A97" w:rsidRPr="00BC36D9" w:rsidRDefault="00722A97" w:rsidP="00722A97">
      <w:pPr>
        <w:ind w:firstLine="709"/>
        <w:jc w:val="both"/>
        <w:rPr>
          <w:sz w:val="26"/>
          <w:szCs w:val="26"/>
        </w:rPr>
      </w:pPr>
      <w:r w:rsidRPr="00BC36D9">
        <w:rPr>
          <w:sz w:val="26"/>
          <w:szCs w:val="26"/>
        </w:rPr>
        <w:t>патентной системе налогообложения - на 24,9 тыс. руб. или  на 100,% ;</w:t>
      </w:r>
    </w:p>
    <w:p w:rsidR="00722A97" w:rsidRPr="00BC36D9" w:rsidRDefault="00722A97" w:rsidP="00722A97">
      <w:pPr>
        <w:jc w:val="both"/>
        <w:rPr>
          <w:sz w:val="26"/>
          <w:szCs w:val="26"/>
        </w:rPr>
      </w:pPr>
      <w:r w:rsidRPr="00BC36D9">
        <w:rPr>
          <w:sz w:val="26"/>
          <w:szCs w:val="26"/>
        </w:rPr>
        <w:t xml:space="preserve">           Значительную часть в структуре недоимки занимают: </w:t>
      </w:r>
    </w:p>
    <w:p w:rsidR="00722A97" w:rsidRPr="00BC36D9" w:rsidRDefault="00722A97" w:rsidP="00722A97">
      <w:pPr>
        <w:ind w:firstLine="709"/>
        <w:jc w:val="both"/>
        <w:rPr>
          <w:sz w:val="26"/>
          <w:szCs w:val="26"/>
        </w:rPr>
      </w:pPr>
      <w:r w:rsidRPr="00BC36D9">
        <w:rPr>
          <w:sz w:val="26"/>
          <w:szCs w:val="26"/>
        </w:rPr>
        <w:t>земельный налог -  15 854,8 тыс. руб. или 50,4% от общего объема недоимки;</w:t>
      </w:r>
    </w:p>
    <w:p w:rsidR="00722A97" w:rsidRPr="00BC36D9" w:rsidRDefault="00722A97" w:rsidP="00722A97">
      <w:pPr>
        <w:tabs>
          <w:tab w:val="left" w:pos="709"/>
        </w:tabs>
        <w:ind w:firstLine="709"/>
        <w:jc w:val="both"/>
        <w:rPr>
          <w:sz w:val="26"/>
          <w:szCs w:val="26"/>
        </w:rPr>
      </w:pPr>
      <w:r w:rsidRPr="00BC36D9">
        <w:rPr>
          <w:sz w:val="26"/>
          <w:szCs w:val="26"/>
        </w:rPr>
        <w:t>налог на имущество физических лиц - 7 272,0 тыс. руб. или 23,1% от общего объема недоимки.</w:t>
      </w:r>
    </w:p>
    <w:p w:rsidR="00722A97" w:rsidRPr="00BC36D9" w:rsidRDefault="00722A97" w:rsidP="00722A97">
      <w:pPr>
        <w:tabs>
          <w:tab w:val="left" w:pos="709"/>
        </w:tabs>
        <w:jc w:val="both"/>
        <w:rPr>
          <w:sz w:val="26"/>
          <w:szCs w:val="26"/>
        </w:rPr>
      </w:pPr>
      <w:r w:rsidRPr="00BC36D9">
        <w:rPr>
          <w:sz w:val="26"/>
          <w:szCs w:val="26"/>
        </w:rPr>
        <w:t xml:space="preserve">           73,5% недоимки приходится на долю местных налогов, 10,0% на долю налогов,  уплачиваемых субъектами малого предпринимательства, 8,9% составляет доля налога на доходы физических лиц, 7,6%  налога на имущество организаций.</w:t>
      </w:r>
    </w:p>
    <w:p w:rsidR="00722A97" w:rsidRPr="00BC36D9" w:rsidRDefault="00722A97" w:rsidP="00722A97">
      <w:pPr>
        <w:jc w:val="both"/>
        <w:rPr>
          <w:sz w:val="26"/>
          <w:szCs w:val="26"/>
          <w:highlight w:val="yellow"/>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785"/>
        <w:gridCol w:w="1650"/>
        <w:gridCol w:w="1384"/>
        <w:gridCol w:w="1617"/>
      </w:tblGrid>
      <w:tr w:rsidR="00722A97" w:rsidRPr="00BC36D9" w:rsidTr="00BA465B">
        <w:tc>
          <w:tcPr>
            <w:tcW w:w="4905" w:type="dxa"/>
            <w:tcBorders>
              <w:right w:val="nil"/>
            </w:tcBorders>
          </w:tcPr>
          <w:p w:rsidR="00722A97" w:rsidRPr="00BC36D9" w:rsidRDefault="00722A97" w:rsidP="00BA465B">
            <w:pPr>
              <w:pStyle w:val="af3"/>
              <w:snapToGrid w:val="0"/>
              <w:rPr>
                <w:sz w:val="26"/>
                <w:szCs w:val="26"/>
              </w:rPr>
            </w:pP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 xml:space="preserve">% собираемости </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Сумма недоимки (тыс. руб.)</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Сумма переплаты (тыс. руб.)</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Единый налог на вмененный доход</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67,9</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1 273,8</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5 931,7</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Единый налог, уплачиваемый при упрощенной системе налогообложения (доходы-расходы)</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104,2</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645,3</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24 313,9</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Единый налог, уплачиваемый при упрощенной системе налогообложения (доходы)</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66,6</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1 093,1</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43 813,5</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Единый сельскохозяйственный налог</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13 378,6</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28,5</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627,7</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Налог, уплачиваемый в связи с применением патентной системы налогообложения, зачисляемый в бюджеты городских округов</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2 516,4</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49,8</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5 002,3</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lastRenderedPageBreak/>
              <w:t>Отмененные налоги</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х</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1,6</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1 053,0</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Налог на доходы физических лиц</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х</w:t>
            </w:r>
          </w:p>
        </w:tc>
        <w:tc>
          <w:tcPr>
            <w:tcW w:w="1395" w:type="dxa"/>
            <w:tcBorders>
              <w:left w:val="single" w:sz="2" w:space="0" w:color="000000"/>
              <w:right w:val="nil"/>
            </w:tcBorders>
          </w:tcPr>
          <w:p w:rsidR="00722A97" w:rsidRPr="00BC36D9" w:rsidRDefault="00722A97" w:rsidP="00BA465B">
            <w:pPr>
              <w:pStyle w:val="af3"/>
              <w:snapToGrid w:val="0"/>
              <w:jc w:val="center"/>
              <w:rPr>
                <w:iCs/>
                <w:sz w:val="26"/>
                <w:szCs w:val="26"/>
              </w:rPr>
            </w:pPr>
            <w:r w:rsidRPr="00BC36D9">
              <w:rPr>
                <w:iCs/>
                <w:sz w:val="26"/>
                <w:szCs w:val="26"/>
              </w:rPr>
              <w:t>2 827,6</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iCs/>
                <w:sz w:val="26"/>
                <w:szCs w:val="26"/>
              </w:rPr>
            </w:pPr>
            <w:r w:rsidRPr="00BC36D9">
              <w:rPr>
                <w:iCs/>
                <w:sz w:val="26"/>
                <w:szCs w:val="26"/>
              </w:rPr>
              <w:t>338 423,9</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Налог на имущество организации</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28,9</w:t>
            </w:r>
          </w:p>
        </w:tc>
        <w:tc>
          <w:tcPr>
            <w:tcW w:w="1395" w:type="dxa"/>
            <w:tcBorders>
              <w:left w:val="single" w:sz="2" w:space="0" w:color="000000"/>
              <w:right w:val="nil"/>
            </w:tcBorders>
          </w:tcPr>
          <w:p w:rsidR="00722A97" w:rsidRPr="00BC36D9" w:rsidRDefault="00722A97" w:rsidP="00BA465B">
            <w:pPr>
              <w:pStyle w:val="af3"/>
              <w:snapToGrid w:val="0"/>
              <w:jc w:val="center"/>
              <w:rPr>
                <w:iCs/>
                <w:sz w:val="26"/>
                <w:szCs w:val="26"/>
              </w:rPr>
            </w:pPr>
            <w:r w:rsidRPr="00BC36D9">
              <w:rPr>
                <w:iCs/>
                <w:sz w:val="26"/>
                <w:szCs w:val="26"/>
              </w:rPr>
              <w:t>2 407,5</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iCs/>
                <w:sz w:val="26"/>
                <w:szCs w:val="26"/>
              </w:rPr>
            </w:pPr>
            <w:r w:rsidRPr="00BC36D9">
              <w:rPr>
                <w:iCs/>
                <w:sz w:val="26"/>
                <w:szCs w:val="26"/>
              </w:rPr>
              <w:t>10 524,4</w:t>
            </w:r>
          </w:p>
        </w:tc>
      </w:tr>
      <w:tr w:rsidR="00722A97" w:rsidRPr="00BC36D9" w:rsidTr="00BA465B">
        <w:tc>
          <w:tcPr>
            <w:tcW w:w="9436" w:type="dxa"/>
            <w:gridSpan w:val="4"/>
            <w:tcBorders>
              <w:right w:val="single" w:sz="2" w:space="0" w:color="000000"/>
            </w:tcBorders>
          </w:tcPr>
          <w:p w:rsidR="00722A97" w:rsidRPr="00BC36D9" w:rsidRDefault="00722A97" w:rsidP="00BA465B">
            <w:pPr>
              <w:pStyle w:val="af3"/>
              <w:snapToGrid w:val="0"/>
              <w:jc w:val="center"/>
              <w:rPr>
                <w:i/>
                <w:iCs/>
                <w:sz w:val="26"/>
                <w:szCs w:val="26"/>
              </w:rPr>
            </w:pPr>
            <w:r w:rsidRPr="00BC36D9">
              <w:rPr>
                <w:i/>
                <w:iCs/>
                <w:sz w:val="26"/>
                <w:szCs w:val="26"/>
              </w:rPr>
              <w:t xml:space="preserve">Местные налоги </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Налог на имущество физических лиц</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х</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7 272,0</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3 548,3</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Земельный налог с организаций</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х</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2 619,7</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sz w:val="26"/>
                <w:szCs w:val="26"/>
              </w:rPr>
            </w:pPr>
            <w:r w:rsidRPr="00BC36D9">
              <w:rPr>
                <w:sz w:val="26"/>
                <w:szCs w:val="26"/>
              </w:rPr>
              <w:t>40 347,4</w:t>
            </w:r>
          </w:p>
        </w:tc>
      </w:tr>
      <w:tr w:rsidR="00722A97" w:rsidRPr="00BC36D9" w:rsidTr="00BA465B">
        <w:tc>
          <w:tcPr>
            <w:tcW w:w="4905" w:type="dxa"/>
            <w:tcBorders>
              <w:right w:val="nil"/>
            </w:tcBorders>
          </w:tcPr>
          <w:p w:rsidR="00722A97" w:rsidRPr="00BC36D9" w:rsidRDefault="00722A97" w:rsidP="00BA465B">
            <w:pPr>
              <w:pStyle w:val="af3"/>
              <w:snapToGrid w:val="0"/>
              <w:rPr>
                <w:sz w:val="26"/>
                <w:szCs w:val="26"/>
              </w:rPr>
            </w:pPr>
            <w:r w:rsidRPr="00BC36D9">
              <w:rPr>
                <w:sz w:val="26"/>
                <w:szCs w:val="26"/>
              </w:rPr>
              <w:t>Земельный налог с физических лиц</w:t>
            </w:r>
          </w:p>
        </w:tc>
        <w:tc>
          <w:tcPr>
            <w:tcW w:w="1500"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х</w:t>
            </w:r>
          </w:p>
        </w:tc>
        <w:tc>
          <w:tcPr>
            <w:tcW w:w="1395" w:type="dxa"/>
            <w:tcBorders>
              <w:left w:val="single" w:sz="2" w:space="0" w:color="000000"/>
              <w:right w:val="nil"/>
            </w:tcBorders>
          </w:tcPr>
          <w:p w:rsidR="00722A97" w:rsidRPr="00BC36D9" w:rsidRDefault="00722A97" w:rsidP="00BA465B">
            <w:pPr>
              <w:pStyle w:val="af3"/>
              <w:snapToGrid w:val="0"/>
              <w:jc w:val="center"/>
              <w:rPr>
                <w:sz w:val="26"/>
                <w:szCs w:val="26"/>
              </w:rPr>
            </w:pPr>
            <w:r w:rsidRPr="00BC36D9">
              <w:rPr>
                <w:sz w:val="26"/>
                <w:szCs w:val="26"/>
              </w:rPr>
              <w:t>13 235,1</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bCs/>
                <w:sz w:val="26"/>
                <w:szCs w:val="26"/>
              </w:rPr>
            </w:pPr>
            <w:r w:rsidRPr="00BC36D9">
              <w:rPr>
                <w:bCs/>
                <w:sz w:val="26"/>
                <w:szCs w:val="26"/>
              </w:rPr>
              <w:t>3 583,1</w:t>
            </w:r>
          </w:p>
        </w:tc>
      </w:tr>
      <w:tr w:rsidR="00722A97" w:rsidRPr="00BC36D9" w:rsidTr="00BA465B">
        <w:tc>
          <w:tcPr>
            <w:tcW w:w="4905" w:type="dxa"/>
            <w:tcBorders>
              <w:right w:val="nil"/>
            </w:tcBorders>
          </w:tcPr>
          <w:p w:rsidR="00722A97" w:rsidRPr="00BC36D9" w:rsidRDefault="00722A97" w:rsidP="00BA465B">
            <w:pPr>
              <w:pStyle w:val="af3"/>
              <w:snapToGrid w:val="0"/>
              <w:rPr>
                <w:b/>
                <w:bCs/>
                <w:sz w:val="26"/>
                <w:szCs w:val="26"/>
              </w:rPr>
            </w:pPr>
            <w:r w:rsidRPr="00BC36D9">
              <w:rPr>
                <w:b/>
                <w:bCs/>
                <w:sz w:val="26"/>
                <w:szCs w:val="26"/>
              </w:rPr>
              <w:t>Итого:</w:t>
            </w:r>
          </w:p>
        </w:tc>
        <w:tc>
          <w:tcPr>
            <w:tcW w:w="1500" w:type="dxa"/>
            <w:tcBorders>
              <w:left w:val="single" w:sz="2" w:space="0" w:color="000000"/>
              <w:right w:val="nil"/>
            </w:tcBorders>
          </w:tcPr>
          <w:p w:rsidR="00722A97" w:rsidRPr="00BC36D9" w:rsidRDefault="00722A97" w:rsidP="00BA465B">
            <w:pPr>
              <w:pStyle w:val="af3"/>
              <w:snapToGrid w:val="0"/>
              <w:jc w:val="center"/>
              <w:rPr>
                <w:b/>
                <w:bCs/>
                <w:i/>
                <w:sz w:val="26"/>
                <w:szCs w:val="26"/>
              </w:rPr>
            </w:pPr>
          </w:p>
        </w:tc>
        <w:tc>
          <w:tcPr>
            <w:tcW w:w="1395" w:type="dxa"/>
            <w:tcBorders>
              <w:left w:val="single" w:sz="2" w:space="0" w:color="000000"/>
              <w:right w:val="nil"/>
            </w:tcBorders>
          </w:tcPr>
          <w:p w:rsidR="00722A97" w:rsidRPr="00BC36D9" w:rsidRDefault="00722A97" w:rsidP="00BA465B">
            <w:pPr>
              <w:pStyle w:val="af3"/>
              <w:snapToGrid w:val="0"/>
              <w:jc w:val="center"/>
              <w:rPr>
                <w:b/>
                <w:bCs/>
                <w:sz w:val="26"/>
                <w:szCs w:val="26"/>
              </w:rPr>
            </w:pPr>
            <w:r w:rsidRPr="00BC36D9">
              <w:rPr>
                <w:b/>
                <w:bCs/>
                <w:sz w:val="26"/>
                <w:szCs w:val="26"/>
              </w:rPr>
              <w:t>31 454,1</w:t>
            </w:r>
          </w:p>
        </w:tc>
        <w:tc>
          <w:tcPr>
            <w:tcW w:w="1636" w:type="dxa"/>
            <w:tcBorders>
              <w:left w:val="single" w:sz="2" w:space="0" w:color="000000"/>
              <w:right w:val="single" w:sz="2" w:space="0" w:color="000000"/>
            </w:tcBorders>
          </w:tcPr>
          <w:p w:rsidR="00722A97" w:rsidRPr="00BC36D9" w:rsidRDefault="00722A97" w:rsidP="00BA465B">
            <w:pPr>
              <w:pStyle w:val="af3"/>
              <w:snapToGrid w:val="0"/>
              <w:jc w:val="center"/>
              <w:rPr>
                <w:b/>
                <w:sz w:val="26"/>
                <w:szCs w:val="26"/>
              </w:rPr>
            </w:pPr>
            <w:r w:rsidRPr="00BC36D9">
              <w:rPr>
                <w:b/>
                <w:sz w:val="26"/>
                <w:szCs w:val="26"/>
              </w:rPr>
              <w:t>477 169,2</w:t>
            </w:r>
          </w:p>
        </w:tc>
      </w:tr>
    </w:tbl>
    <w:p w:rsidR="006908ED" w:rsidRPr="00BC36D9" w:rsidRDefault="006908ED" w:rsidP="006908ED">
      <w:pPr>
        <w:ind w:firstLine="709"/>
        <w:jc w:val="both"/>
        <w:rPr>
          <w:sz w:val="25"/>
          <w:szCs w:val="25"/>
        </w:rPr>
      </w:pPr>
    </w:p>
    <w:p w:rsidR="00722A97" w:rsidRPr="00BC36D9" w:rsidRDefault="00722A97" w:rsidP="00722A97">
      <w:pPr>
        <w:ind w:firstLine="709"/>
        <w:jc w:val="both"/>
        <w:rPr>
          <w:sz w:val="26"/>
          <w:szCs w:val="26"/>
        </w:rPr>
      </w:pPr>
      <w:r w:rsidRPr="00BC36D9">
        <w:rPr>
          <w:sz w:val="26"/>
          <w:szCs w:val="26"/>
        </w:rPr>
        <w:t>Администрацией муниципального образования город Алексин за 1 квартал 2021 г. проведено три заседания в формате ВКС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 на которые были приглашены 58 хозяйствующих субъекта, в том числе по погашению задолженности по налогам и сборам - 40 должников (физических  лиц).</w:t>
      </w:r>
    </w:p>
    <w:p w:rsidR="00722A97" w:rsidRPr="00BC36D9" w:rsidRDefault="00722A97" w:rsidP="00722A97">
      <w:pPr>
        <w:tabs>
          <w:tab w:val="left" w:pos="709"/>
          <w:tab w:val="left" w:pos="851"/>
        </w:tabs>
        <w:jc w:val="both"/>
        <w:rPr>
          <w:sz w:val="26"/>
          <w:szCs w:val="26"/>
        </w:rPr>
      </w:pPr>
      <w:r w:rsidRPr="00BC36D9">
        <w:rPr>
          <w:sz w:val="26"/>
          <w:szCs w:val="26"/>
        </w:rPr>
        <w:t xml:space="preserve">                  Погашена задолженность по налогам и сборам в сумме  876,56 тыс. руб., в том числе:</w:t>
      </w:r>
    </w:p>
    <w:p w:rsidR="00722A97" w:rsidRPr="00BC36D9" w:rsidRDefault="00722A97" w:rsidP="00722A97">
      <w:pPr>
        <w:tabs>
          <w:tab w:val="left" w:pos="709"/>
        </w:tabs>
        <w:ind w:firstLine="708"/>
        <w:jc w:val="both"/>
        <w:rPr>
          <w:sz w:val="26"/>
          <w:szCs w:val="26"/>
        </w:rPr>
      </w:pPr>
      <w:r w:rsidRPr="00BC36D9">
        <w:rPr>
          <w:sz w:val="26"/>
          <w:szCs w:val="26"/>
        </w:rPr>
        <w:t>-  налог на имущество физических лиц  83,95 тыс. руб.;</w:t>
      </w:r>
    </w:p>
    <w:p w:rsidR="00722A97" w:rsidRPr="00BC36D9" w:rsidRDefault="00722A97" w:rsidP="00722A97">
      <w:pPr>
        <w:tabs>
          <w:tab w:val="left" w:pos="709"/>
        </w:tabs>
        <w:ind w:firstLine="708"/>
        <w:jc w:val="both"/>
        <w:rPr>
          <w:sz w:val="26"/>
          <w:szCs w:val="26"/>
        </w:rPr>
      </w:pPr>
      <w:r w:rsidRPr="00BC36D9">
        <w:rPr>
          <w:sz w:val="26"/>
          <w:szCs w:val="26"/>
        </w:rPr>
        <w:tab/>
        <w:t>-  земельный налог с физических лиц   226, 34 тыс. руб.;</w:t>
      </w:r>
    </w:p>
    <w:p w:rsidR="00722A97" w:rsidRPr="00BC36D9" w:rsidRDefault="00722A97" w:rsidP="00722A97">
      <w:pPr>
        <w:tabs>
          <w:tab w:val="left" w:pos="709"/>
        </w:tabs>
        <w:jc w:val="both"/>
        <w:rPr>
          <w:sz w:val="26"/>
          <w:szCs w:val="26"/>
        </w:rPr>
      </w:pPr>
      <w:r w:rsidRPr="00BC36D9">
        <w:rPr>
          <w:sz w:val="26"/>
          <w:szCs w:val="26"/>
        </w:rPr>
        <w:t xml:space="preserve">           - транспортный налог 566,27 тыс. руб.</w:t>
      </w:r>
    </w:p>
    <w:p w:rsidR="00722A97" w:rsidRPr="00BC36D9" w:rsidRDefault="00722A97" w:rsidP="00722A97">
      <w:pPr>
        <w:tabs>
          <w:tab w:val="left" w:pos="709"/>
          <w:tab w:val="left" w:pos="851"/>
        </w:tabs>
        <w:jc w:val="both"/>
        <w:rPr>
          <w:sz w:val="26"/>
          <w:szCs w:val="26"/>
        </w:rPr>
      </w:pPr>
      <w:r w:rsidRPr="00BC36D9">
        <w:rPr>
          <w:sz w:val="26"/>
          <w:szCs w:val="26"/>
        </w:rPr>
        <w:t xml:space="preserve">           Проведены адресные мероприятия по взысканию задолженности 26 налогоплательщиков, имеющих задолженность по налогам, зачисляемым в региональный и местные бюджеты, в размере более 25 тыс. руб.</w:t>
      </w:r>
    </w:p>
    <w:p w:rsidR="000437E4" w:rsidRPr="00BC36D9" w:rsidRDefault="000437E4" w:rsidP="00837967">
      <w:pPr>
        <w:ind w:firstLine="706"/>
        <w:jc w:val="both"/>
        <w:rPr>
          <w:sz w:val="26"/>
          <w:szCs w:val="26"/>
        </w:rPr>
      </w:pPr>
      <w:r w:rsidRPr="00BC36D9">
        <w:rPr>
          <w:sz w:val="26"/>
          <w:szCs w:val="26"/>
        </w:rPr>
        <w:t xml:space="preserve">За </w:t>
      </w:r>
      <w:r w:rsidR="00C75457" w:rsidRPr="00BC36D9">
        <w:rPr>
          <w:sz w:val="26"/>
          <w:szCs w:val="26"/>
        </w:rPr>
        <w:t xml:space="preserve">1 квартал </w:t>
      </w:r>
      <w:r w:rsidRPr="00BC36D9">
        <w:rPr>
          <w:sz w:val="26"/>
          <w:szCs w:val="26"/>
        </w:rPr>
        <w:t>202</w:t>
      </w:r>
      <w:r w:rsidR="00C75457" w:rsidRPr="00BC36D9">
        <w:rPr>
          <w:sz w:val="26"/>
          <w:szCs w:val="26"/>
        </w:rPr>
        <w:t>1</w:t>
      </w:r>
      <w:r w:rsidRPr="00BC36D9">
        <w:rPr>
          <w:sz w:val="26"/>
          <w:szCs w:val="26"/>
        </w:rPr>
        <w:t xml:space="preserve"> года проведено:</w:t>
      </w:r>
    </w:p>
    <w:p w:rsidR="000437E4" w:rsidRPr="00BC36D9" w:rsidRDefault="000437E4" w:rsidP="00412F4E">
      <w:pPr>
        <w:jc w:val="both"/>
        <w:rPr>
          <w:sz w:val="26"/>
          <w:szCs w:val="26"/>
        </w:rPr>
      </w:pPr>
      <w:r w:rsidRPr="00BC36D9">
        <w:rPr>
          <w:sz w:val="26"/>
          <w:szCs w:val="26"/>
        </w:rPr>
        <w:t xml:space="preserve">        </w:t>
      </w:r>
      <w:r w:rsidRPr="00BC36D9">
        <w:rPr>
          <w:sz w:val="26"/>
          <w:szCs w:val="26"/>
        </w:rPr>
        <w:tab/>
      </w:r>
      <w:r w:rsidR="00C75457" w:rsidRPr="00BC36D9">
        <w:rPr>
          <w:sz w:val="26"/>
          <w:szCs w:val="26"/>
        </w:rPr>
        <w:t>2</w:t>
      </w:r>
      <w:r w:rsidRPr="00BC36D9">
        <w:rPr>
          <w:sz w:val="26"/>
          <w:szCs w:val="26"/>
        </w:rPr>
        <w:t xml:space="preserve"> заседани</w:t>
      </w:r>
      <w:r w:rsidR="00C75457" w:rsidRPr="00BC36D9">
        <w:rPr>
          <w:sz w:val="26"/>
          <w:szCs w:val="26"/>
        </w:rPr>
        <w:t>я</w:t>
      </w:r>
      <w:r w:rsidRPr="00BC36D9">
        <w:rPr>
          <w:sz w:val="26"/>
          <w:szCs w:val="26"/>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C75457" w:rsidRPr="00BC36D9">
        <w:rPr>
          <w:sz w:val="26"/>
          <w:szCs w:val="26"/>
        </w:rPr>
        <w:t>38</w:t>
      </w:r>
      <w:r w:rsidRPr="00BC36D9">
        <w:rPr>
          <w:sz w:val="26"/>
          <w:szCs w:val="26"/>
        </w:rPr>
        <w:t xml:space="preserve"> арендаторов, отправлено </w:t>
      </w:r>
      <w:r w:rsidR="00C75457" w:rsidRPr="00BC36D9">
        <w:rPr>
          <w:sz w:val="26"/>
          <w:szCs w:val="26"/>
        </w:rPr>
        <w:t>20</w:t>
      </w:r>
      <w:r w:rsidRPr="00BC36D9">
        <w:rPr>
          <w:sz w:val="26"/>
          <w:szCs w:val="26"/>
        </w:rPr>
        <w:t xml:space="preserve"> претензионных уведомлений на сумму </w:t>
      </w:r>
      <w:r w:rsidR="00C75457" w:rsidRPr="00BC36D9">
        <w:rPr>
          <w:sz w:val="26"/>
          <w:szCs w:val="26"/>
        </w:rPr>
        <w:t>169,5</w:t>
      </w:r>
      <w:r w:rsidRPr="00BC36D9">
        <w:rPr>
          <w:sz w:val="26"/>
          <w:szCs w:val="26"/>
        </w:rPr>
        <w:t xml:space="preserve"> тыс. руб., в результате проделанной работы в бюджет муниципального образования город Алексин поступило от </w:t>
      </w:r>
      <w:r w:rsidR="00C75457" w:rsidRPr="00BC36D9">
        <w:rPr>
          <w:sz w:val="26"/>
          <w:szCs w:val="26"/>
        </w:rPr>
        <w:t xml:space="preserve">33 </w:t>
      </w:r>
      <w:r w:rsidRPr="00BC36D9">
        <w:rPr>
          <w:sz w:val="26"/>
          <w:szCs w:val="26"/>
        </w:rPr>
        <w:t xml:space="preserve">арендаторов </w:t>
      </w:r>
      <w:r w:rsidR="00C75457" w:rsidRPr="00BC36D9">
        <w:rPr>
          <w:sz w:val="26"/>
          <w:szCs w:val="26"/>
        </w:rPr>
        <w:t>1054,2</w:t>
      </w:r>
      <w:r w:rsidRPr="00BC36D9">
        <w:rPr>
          <w:sz w:val="26"/>
          <w:szCs w:val="26"/>
        </w:rPr>
        <w:t xml:space="preserve"> тыс. руб.;</w:t>
      </w:r>
    </w:p>
    <w:p w:rsidR="000437E4" w:rsidRPr="00BC36D9" w:rsidRDefault="00C75457" w:rsidP="000F213D">
      <w:pPr>
        <w:ind w:firstLine="709"/>
        <w:jc w:val="both"/>
        <w:rPr>
          <w:sz w:val="26"/>
          <w:szCs w:val="26"/>
        </w:rPr>
      </w:pPr>
      <w:r w:rsidRPr="00BC36D9">
        <w:rPr>
          <w:sz w:val="26"/>
          <w:szCs w:val="26"/>
        </w:rPr>
        <w:t>1</w:t>
      </w:r>
      <w:r w:rsidR="000437E4" w:rsidRPr="00BC36D9">
        <w:rPr>
          <w:sz w:val="26"/>
          <w:szCs w:val="26"/>
        </w:rPr>
        <w:t xml:space="preserve"> заседани</w:t>
      </w:r>
      <w:r w:rsidRPr="00BC36D9">
        <w:rPr>
          <w:sz w:val="26"/>
          <w:szCs w:val="26"/>
        </w:rPr>
        <w:t>е</w:t>
      </w:r>
      <w:r w:rsidR="000437E4" w:rsidRPr="00BC36D9">
        <w:rPr>
          <w:sz w:val="26"/>
          <w:szCs w:val="26"/>
        </w:rPr>
        <w:t xml:space="preserve">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w:t>
      </w:r>
      <w:r w:rsidRPr="00BC36D9">
        <w:rPr>
          <w:sz w:val="26"/>
          <w:szCs w:val="26"/>
        </w:rPr>
        <w:t>4</w:t>
      </w:r>
      <w:r w:rsidR="000437E4" w:rsidRPr="00BC36D9">
        <w:rPr>
          <w:sz w:val="26"/>
          <w:szCs w:val="26"/>
        </w:rPr>
        <w:t xml:space="preserve"> арендатор</w:t>
      </w:r>
      <w:r w:rsidRPr="00BC36D9">
        <w:rPr>
          <w:sz w:val="26"/>
          <w:szCs w:val="26"/>
        </w:rPr>
        <w:t>а</w:t>
      </w:r>
      <w:r w:rsidR="000437E4" w:rsidRPr="00BC36D9">
        <w:rPr>
          <w:sz w:val="26"/>
          <w:szCs w:val="26"/>
        </w:rPr>
        <w:t xml:space="preserve">, отправлено </w:t>
      </w:r>
      <w:r w:rsidRPr="00BC36D9">
        <w:rPr>
          <w:sz w:val="26"/>
          <w:szCs w:val="26"/>
        </w:rPr>
        <w:t>1</w:t>
      </w:r>
      <w:r w:rsidR="000437E4" w:rsidRPr="00BC36D9">
        <w:rPr>
          <w:sz w:val="26"/>
          <w:szCs w:val="26"/>
        </w:rPr>
        <w:t xml:space="preserve"> претензионн</w:t>
      </w:r>
      <w:r w:rsidRPr="00BC36D9">
        <w:rPr>
          <w:sz w:val="26"/>
          <w:szCs w:val="26"/>
        </w:rPr>
        <w:t>ое</w:t>
      </w:r>
      <w:r w:rsidR="000437E4" w:rsidRPr="00BC36D9">
        <w:rPr>
          <w:sz w:val="26"/>
          <w:szCs w:val="26"/>
        </w:rPr>
        <w:t xml:space="preserve"> уведомлени</w:t>
      </w:r>
      <w:r w:rsidRPr="00BC36D9">
        <w:rPr>
          <w:sz w:val="26"/>
          <w:szCs w:val="26"/>
        </w:rPr>
        <w:t>е</w:t>
      </w:r>
      <w:r w:rsidR="000437E4" w:rsidRPr="00BC36D9">
        <w:rPr>
          <w:sz w:val="26"/>
          <w:szCs w:val="26"/>
        </w:rPr>
        <w:t xml:space="preserve"> на сумму </w:t>
      </w:r>
      <w:r w:rsidRPr="00BC36D9">
        <w:rPr>
          <w:sz w:val="26"/>
          <w:szCs w:val="26"/>
        </w:rPr>
        <w:t>181,9</w:t>
      </w:r>
      <w:r w:rsidR="000437E4" w:rsidRPr="00BC36D9">
        <w:rPr>
          <w:sz w:val="26"/>
          <w:szCs w:val="26"/>
        </w:rPr>
        <w:t xml:space="preserve"> тыс. руб., в результате проделанной работы в бюджет администрации муниципального образования город Алексин поступило от </w:t>
      </w:r>
      <w:r w:rsidRPr="00BC36D9">
        <w:rPr>
          <w:sz w:val="26"/>
          <w:szCs w:val="26"/>
        </w:rPr>
        <w:t>2</w:t>
      </w:r>
      <w:r w:rsidR="000437E4" w:rsidRPr="00BC36D9">
        <w:rPr>
          <w:sz w:val="26"/>
          <w:szCs w:val="26"/>
        </w:rPr>
        <w:t xml:space="preserve"> арендаторов </w:t>
      </w:r>
      <w:r w:rsidRPr="00BC36D9">
        <w:rPr>
          <w:sz w:val="26"/>
          <w:szCs w:val="26"/>
        </w:rPr>
        <w:t>161,4</w:t>
      </w:r>
      <w:r w:rsidR="000437E4" w:rsidRPr="00BC36D9">
        <w:rPr>
          <w:sz w:val="26"/>
          <w:szCs w:val="26"/>
        </w:rPr>
        <w:t>тыс. руб.</w:t>
      </w:r>
    </w:p>
    <w:p w:rsidR="000F213D" w:rsidRPr="00BC36D9" w:rsidRDefault="000F213D" w:rsidP="000F213D">
      <w:pPr>
        <w:ind w:firstLine="709"/>
        <w:jc w:val="both"/>
        <w:rPr>
          <w:sz w:val="26"/>
          <w:szCs w:val="26"/>
        </w:rPr>
      </w:pPr>
      <w:r w:rsidRPr="00BC36D9">
        <w:rPr>
          <w:sz w:val="26"/>
          <w:szCs w:val="26"/>
        </w:rPr>
        <w:t xml:space="preserve">За </w:t>
      </w:r>
      <w:r w:rsidR="00C75457" w:rsidRPr="00BC36D9">
        <w:rPr>
          <w:sz w:val="26"/>
          <w:szCs w:val="26"/>
        </w:rPr>
        <w:t>1 квартал 2021</w:t>
      </w:r>
      <w:r w:rsidRPr="00BC36D9">
        <w:rPr>
          <w:sz w:val="26"/>
          <w:szCs w:val="26"/>
        </w:rPr>
        <w:t xml:space="preserve"> год в бюджет муниципального образования город Алексин поступило всего  </w:t>
      </w:r>
      <w:r w:rsidR="00C75457" w:rsidRPr="00BC36D9">
        <w:rPr>
          <w:sz w:val="26"/>
          <w:szCs w:val="26"/>
        </w:rPr>
        <w:t>13 314,8</w:t>
      </w:r>
      <w:r w:rsidRPr="00BC36D9">
        <w:rPr>
          <w:sz w:val="26"/>
          <w:szCs w:val="26"/>
        </w:rPr>
        <w:t xml:space="preserve"> тыс. рублей.</w:t>
      </w:r>
    </w:p>
    <w:p w:rsidR="00282CCE" w:rsidRPr="00BC36D9" w:rsidRDefault="00282CCE" w:rsidP="00282CCE">
      <w:pPr>
        <w:ind w:firstLine="851"/>
        <w:jc w:val="both"/>
        <w:rPr>
          <w:sz w:val="26"/>
          <w:szCs w:val="26"/>
        </w:rPr>
      </w:pPr>
      <w:r w:rsidRPr="00BC36D9">
        <w:rPr>
          <w:sz w:val="26"/>
          <w:szCs w:val="26"/>
        </w:rPr>
        <w:t xml:space="preserve">Расходы бюджета муниципального образования город Алексин за 1 квартал 2021 года освоены в сумме 290,0 млн. руб. или на 16,8% от уточнённого плана на год. По сравнению с аналогичным периодом прошлого года расходы бюджета снизились на 6,3 млн. руб. или на 2,1%. </w:t>
      </w:r>
    </w:p>
    <w:p w:rsidR="00282CCE" w:rsidRPr="00BC36D9" w:rsidRDefault="00282CCE" w:rsidP="00282CCE">
      <w:pPr>
        <w:ind w:firstLine="851"/>
        <w:jc w:val="both"/>
        <w:rPr>
          <w:sz w:val="26"/>
          <w:szCs w:val="26"/>
        </w:rPr>
      </w:pPr>
      <w:r w:rsidRPr="00BC36D9">
        <w:rPr>
          <w:sz w:val="26"/>
          <w:szCs w:val="26"/>
        </w:rPr>
        <w:t xml:space="preserve">В отчётном периоде на финансирование социально-культурной сферы направлено  228, 6 млн. руб. или 78,8% от общего объёма произведённых расходов, что выше аналогичного периода прошлого года на 1,7 млн. руб. или на 0,7%. </w:t>
      </w:r>
    </w:p>
    <w:p w:rsidR="00282CCE" w:rsidRPr="00BC36D9" w:rsidRDefault="00282CCE" w:rsidP="00282CCE">
      <w:pPr>
        <w:ind w:firstLine="851"/>
        <w:jc w:val="both"/>
        <w:rPr>
          <w:sz w:val="26"/>
          <w:szCs w:val="26"/>
        </w:rPr>
      </w:pPr>
      <w:r w:rsidRPr="00BC36D9">
        <w:rPr>
          <w:sz w:val="26"/>
          <w:szCs w:val="26"/>
        </w:rPr>
        <w:lastRenderedPageBreak/>
        <w:t>По разделу «Образование» освоено 198,5 млн. руб. или 17,3% от плана года. Это выше уровня аналогичного периода 2020 года на 3,0 млн. руб. или на 1,5%.</w:t>
      </w:r>
    </w:p>
    <w:p w:rsidR="00282CCE" w:rsidRPr="00BC36D9" w:rsidRDefault="00282CCE" w:rsidP="00282CCE">
      <w:pPr>
        <w:ind w:firstLine="851"/>
        <w:jc w:val="both"/>
        <w:rPr>
          <w:sz w:val="26"/>
          <w:szCs w:val="26"/>
        </w:rPr>
      </w:pPr>
      <w:r w:rsidRPr="00BC36D9">
        <w:rPr>
          <w:sz w:val="26"/>
          <w:szCs w:val="26"/>
        </w:rPr>
        <w:t>По разделу «Культура» освоено 20,2 млн. руб. или 20,9% от годового плана. Это ниже уровня аналогичного периода 2020 года на 2,1 млн. руб. или на 9,4%.</w:t>
      </w:r>
    </w:p>
    <w:p w:rsidR="00282CCE" w:rsidRPr="00BC36D9" w:rsidRDefault="00282CCE" w:rsidP="00282CCE">
      <w:pPr>
        <w:ind w:firstLine="851"/>
        <w:jc w:val="both"/>
        <w:rPr>
          <w:sz w:val="26"/>
          <w:szCs w:val="26"/>
        </w:rPr>
      </w:pPr>
      <w:r w:rsidRPr="00BC36D9">
        <w:rPr>
          <w:sz w:val="26"/>
          <w:szCs w:val="26"/>
        </w:rPr>
        <w:t>По разделу «Физическая культура и спорт» освоено 4,7 млн. руб. или 17,0% от годового плана. Это выше уровня аналогичного периода 2020 года на 1,5 млн. руб. или в 1,5 раза, в связи с оплатой услуг по содержанию МБУ "Возрождение" (ДК и бассейн ОАО "ТПА").</w:t>
      </w:r>
    </w:p>
    <w:p w:rsidR="00282CCE" w:rsidRPr="00BC36D9" w:rsidRDefault="00282CCE" w:rsidP="00282CCE">
      <w:pPr>
        <w:ind w:firstLine="851"/>
        <w:jc w:val="both"/>
        <w:rPr>
          <w:sz w:val="26"/>
          <w:szCs w:val="26"/>
        </w:rPr>
      </w:pPr>
      <w:r w:rsidRPr="00BC36D9">
        <w:rPr>
          <w:sz w:val="26"/>
          <w:szCs w:val="26"/>
        </w:rPr>
        <w:t>По разделу «Социальная политика» освоено 5,4 млн. руб. или 16,0% от годового плана, что ниже уровня аналогичного периода 2020 года на 0,5 млн. руб. или на 8,5%.</w:t>
      </w:r>
    </w:p>
    <w:p w:rsidR="00282CCE" w:rsidRPr="00BC36D9" w:rsidRDefault="00282CCE" w:rsidP="00282CCE">
      <w:pPr>
        <w:ind w:firstLine="851"/>
        <w:jc w:val="both"/>
        <w:rPr>
          <w:sz w:val="26"/>
          <w:szCs w:val="26"/>
        </w:rPr>
      </w:pPr>
      <w:r w:rsidRPr="00BC36D9">
        <w:rPr>
          <w:sz w:val="26"/>
          <w:szCs w:val="26"/>
        </w:rPr>
        <w:t>По разделу «Национальная безопасность и правоохранительная деятельность» исполнение составило 1,7 млн. руб. или 19,6%.</w:t>
      </w:r>
    </w:p>
    <w:p w:rsidR="00282CCE" w:rsidRPr="00BC36D9" w:rsidRDefault="00282CCE" w:rsidP="00282CCE">
      <w:pPr>
        <w:ind w:firstLine="851"/>
        <w:jc w:val="both"/>
        <w:rPr>
          <w:sz w:val="26"/>
          <w:szCs w:val="26"/>
        </w:rPr>
      </w:pPr>
      <w:r w:rsidRPr="00BC36D9">
        <w:rPr>
          <w:sz w:val="26"/>
          <w:szCs w:val="26"/>
        </w:rPr>
        <w:t>По разделу «Жилищно-коммунальное хозяйство» освоено 14,3 млн. руб., или 13,6% от годовых назначений. Это ниже уровня аналогичного периода 2020 года на 3,2 млн. руб. или на 18,3%.</w:t>
      </w:r>
    </w:p>
    <w:p w:rsidR="00282CCE" w:rsidRPr="00BC36D9" w:rsidRDefault="00282CCE" w:rsidP="00282CCE">
      <w:pPr>
        <w:ind w:firstLine="851"/>
        <w:jc w:val="both"/>
        <w:rPr>
          <w:sz w:val="26"/>
          <w:szCs w:val="26"/>
        </w:rPr>
      </w:pPr>
      <w:r w:rsidRPr="00BC36D9">
        <w:rPr>
          <w:sz w:val="26"/>
          <w:szCs w:val="26"/>
        </w:rPr>
        <w:t xml:space="preserve">По разделу «Национальная экономика» освоено 10,3 млн. руб. или 7,9% от годового плана. Это выше уровня аналогичного периода 2020 года на 2,9 млн. руб. или на 39,2%. </w:t>
      </w:r>
    </w:p>
    <w:p w:rsidR="00282CCE" w:rsidRPr="00BC36D9" w:rsidRDefault="00282CCE" w:rsidP="00282CCE">
      <w:pPr>
        <w:ind w:firstLine="851"/>
        <w:jc w:val="both"/>
        <w:rPr>
          <w:sz w:val="26"/>
          <w:szCs w:val="26"/>
        </w:rPr>
      </w:pPr>
      <w:r w:rsidRPr="00BC36D9">
        <w:rPr>
          <w:sz w:val="26"/>
          <w:szCs w:val="26"/>
        </w:rPr>
        <w:t xml:space="preserve">В 1 квартале 2021 года обеспечена своевременная выплата заработной платы, компенсационных и социальных выплат. На выплату заработной платы направлено 199,3 млн. руб.,  на оплату коммунальных услуг – 47,1 млн. руб., или соответственно 68,7% и 16,2% от общих расходов. </w:t>
      </w:r>
    </w:p>
    <w:p w:rsidR="00282CCE" w:rsidRPr="00BC36D9" w:rsidRDefault="00282CCE" w:rsidP="00282CCE">
      <w:pPr>
        <w:ind w:firstLine="851"/>
        <w:jc w:val="both"/>
        <w:rPr>
          <w:sz w:val="26"/>
          <w:szCs w:val="26"/>
        </w:rPr>
      </w:pPr>
      <w:r w:rsidRPr="00BC36D9">
        <w:rPr>
          <w:sz w:val="26"/>
          <w:szCs w:val="26"/>
        </w:rPr>
        <w:t>Расходы на содержание органов местного самоуправления составили в отчетном периоде 22,8 млн. руб. или 7,9% от общих расходов. Это выше уровня аналогичного периода 2020 года на 0,8 млн. руб. или 3,6% в связи с индексацией окладов на 3,0%.</w:t>
      </w:r>
    </w:p>
    <w:p w:rsidR="00282CCE" w:rsidRPr="00BC36D9" w:rsidRDefault="00282CCE" w:rsidP="00282CCE">
      <w:pPr>
        <w:ind w:firstLine="851"/>
        <w:jc w:val="both"/>
        <w:rPr>
          <w:sz w:val="26"/>
          <w:szCs w:val="26"/>
        </w:rPr>
      </w:pPr>
      <w:r w:rsidRPr="00BC36D9">
        <w:rPr>
          <w:sz w:val="26"/>
          <w:szCs w:val="26"/>
        </w:rPr>
        <w:t>Расходы на реализацию муниципальных программ исполнены в сумме  255,9 млн. руб. или 16,4% от годового плана. Доля в структуре расходов 88,2%.</w:t>
      </w:r>
    </w:p>
    <w:p w:rsidR="00282CCE" w:rsidRPr="00BC36D9" w:rsidRDefault="00282CCE" w:rsidP="00282CCE">
      <w:pPr>
        <w:tabs>
          <w:tab w:val="left" w:pos="720"/>
        </w:tabs>
        <w:ind w:firstLine="851"/>
        <w:jc w:val="both"/>
        <w:rPr>
          <w:sz w:val="26"/>
          <w:szCs w:val="26"/>
        </w:rPr>
      </w:pPr>
      <w:r w:rsidRPr="00BC36D9">
        <w:rPr>
          <w:sz w:val="26"/>
          <w:szCs w:val="26"/>
        </w:rPr>
        <w:t>Просроченная кредиторская задолженность на 1 апреля 2021 года составляет 7,0 млн. руб.</w:t>
      </w:r>
    </w:p>
    <w:p w:rsidR="00282CCE" w:rsidRPr="00BC36D9" w:rsidRDefault="00282CCE" w:rsidP="00282CCE">
      <w:pPr>
        <w:ind w:firstLine="851"/>
        <w:jc w:val="both"/>
        <w:rPr>
          <w:sz w:val="26"/>
          <w:szCs w:val="26"/>
        </w:rPr>
      </w:pPr>
      <w:r w:rsidRPr="00BC36D9">
        <w:rPr>
          <w:sz w:val="26"/>
          <w:szCs w:val="26"/>
        </w:rPr>
        <w:t>Муниципальные заимствования в отчетном периоде не осуществлялись. Муниципальный долг на 1 апреля 2021 года 58, 3 млн. руб.</w:t>
      </w:r>
    </w:p>
    <w:p w:rsidR="000437E4" w:rsidRPr="00BC36D9" w:rsidRDefault="000437E4" w:rsidP="000F213D">
      <w:pPr>
        <w:ind w:firstLine="709"/>
        <w:jc w:val="both"/>
        <w:rPr>
          <w:sz w:val="25"/>
          <w:szCs w:val="25"/>
        </w:rPr>
      </w:pPr>
    </w:p>
    <w:p w:rsidR="003F79AF" w:rsidRPr="00BC36D9" w:rsidRDefault="003F79AF" w:rsidP="00D85F8C">
      <w:pPr>
        <w:jc w:val="both"/>
        <w:rPr>
          <w:b/>
          <w:sz w:val="25"/>
          <w:szCs w:val="25"/>
        </w:rPr>
      </w:pPr>
    </w:p>
    <w:p w:rsidR="000437E4" w:rsidRPr="00775D5A" w:rsidRDefault="000437E4" w:rsidP="00D85F8C">
      <w:pPr>
        <w:jc w:val="both"/>
        <w:rPr>
          <w:b/>
          <w:sz w:val="25"/>
          <w:szCs w:val="25"/>
        </w:rPr>
      </w:pPr>
      <w:r w:rsidRPr="00775D5A">
        <w:rPr>
          <w:b/>
          <w:sz w:val="25"/>
          <w:szCs w:val="25"/>
        </w:rPr>
        <w:t xml:space="preserve">Начальник управления развития экономики                                          </w:t>
      </w:r>
      <w:r w:rsidR="000473AE">
        <w:rPr>
          <w:b/>
          <w:sz w:val="25"/>
          <w:szCs w:val="25"/>
        </w:rPr>
        <w:t xml:space="preserve">  </w:t>
      </w:r>
      <w:r w:rsidRPr="00775D5A">
        <w:rPr>
          <w:b/>
          <w:sz w:val="25"/>
          <w:szCs w:val="25"/>
        </w:rPr>
        <w:t>Е.А. Ершова</w:t>
      </w:r>
    </w:p>
    <w:p w:rsidR="000437E4" w:rsidRPr="00775D5A" w:rsidRDefault="000437E4" w:rsidP="00E751FA">
      <w:pPr>
        <w:rPr>
          <w:b/>
          <w:sz w:val="25"/>
          <w:szCs w:val="25"/>
          <w:shd w:val="clear" w:color="auto" w:fill="FFFFFF"/>
        </w:rPr>
      </w:pPr>
    </w:p>
    <w:sectPr w:rsidR="000437E4" w:rsidRPr="00775D5A" w:rsidSect="006F140F">
      <w:headerReference w:type="default" r:id="rId8"/>
      <w:footerReference w:type="default" r:id="rId9"/>
      <w:pgSz w:w="11906" w:h="16838"/>
      <w:pgMar w:top="709" w:right="851" w:bottom="425"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46" w:rsidRDefault="004F0346">
      <w:r>
        <w:separator/>
      </w:r>
    </w:p>
  </w:endnote>
  <w:endnote w:type="continuationSeparator" w:id="0">
    <w:p w:rsidR="004F0346" w:rsidRDefault="004F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46" w:rsidRDefault="00C3048E">
    <w:pPr>
      <w:pStyle w:val="af1"/>
      <w:jc w:val="center"/>
    </w:pPr>
    <w:r>
      <w:fldChar w:fldCharType="begin"/>
    </w:r>
    <w:r>
      <w:instrText xml:space="preserve"> PAGE   \* MERGEFORMAT </w:instrText>
    </w:r>
    <w:r>
      <w:fldChar w:fldCharType="separate"/>
    </w:r>
    <w:r>
      <w:rPr>
        <w:noProof/>
      </w:rPr>
      <w:t>1</w:t>
    </w:r>
    <w:r>
      <w:rPr>
        <w:noProof/>
      </w:rPr>
      <w:fldChar w:fldCharType="end"/>
    </w:r>
  </w:p>
  <w:p w:rsidR="004F0346" w:rsidRDefault="004F0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46" w:rsidRDefault="004F0346">
      <w:r>
        <w:separator/>
      </w:r>
    </w:p>
  </w:footnote>
  <w:footnote w:type="continuationSeparator" w:id="0">
    <w:p w:rsidR="004F0346" w:rsidRDefault="004F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46" w:rsidRDefault="004F0346">
    <w:pPr>
      <w:pStyle w:val="af6"/>
      <w:jc w:val="center"/>
    </w:pPr>
    <w:r>
      <w:rPr>
        <w:color w:val="FFFFFF"/>
      </w:rPr>
      <w:fldChar w:fldCharType="begin"/>
    </w:r>
    <w:r>
      <w:rPr>
        <w:color w:val="FFFFFF"/>
      </w:rPr>
      <w:instrText xml:space="preserve"> PAGE </w:instrText>
    </w:r>
    <w:r>
      <w:rPr>
        <w:color w:val="FFFFFF"/>
      </w:rPr>
      <w:fldChar w:fldCharType="separate"/>
    </w:r>
    <w:r w:rsidR="00C3048E">
      <w:rPr>
        <w:noProof/>
        <w:color w:val="FFFFFF"/>
      </w:rPr>
      <w:t>1</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10"/>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46D"/>
    <w:rsid w:val="000015AC"/>
    <w:rsid w:val="000019C2"/>
    <w:rsid w:val="00001B7E"/>
    <w:rsid w:val="000028E2"/>
    <w:rsid w:val="00003F52"/>
    <w:rsid w:val="00005B80"/>
    <w:rsid w:val="000130FC"/>
    <w:rsid w:val="000151DD"/>
    <w:rsid w:val="00022454"/>
    <w:rsid w:val="00023F24"/>
    <w:rsid w:val="00024FA1"/>
    <w:rsid w:val="000258D3"/>
    <w:rsid w:val="00027ABB"/>
    <w:rsid w:val="0003224C"/>
    <w:rsid w:val="000328BC"/>
    <w:rsid w:val="0003479A"/>
    <w:rsid w:val="00034A49"/>
    <w:rsid w:val="00034D4D"/>
    <w:rsid w:val="00034D8C"/>
    <w:rsid w:val="000366C7"/>
    <w:rsid w:val="00036A4A"/>
    <w:rsid w:val="00036D71"/>
    <w:rsid w:val="00037074"/>
    <w:rsid w:val="0004122A"/>
    <w:rsid w:val="0004200C"/>
    <w:rsid w:val="00042427"/>
    <w:rsid w:val="00043021"/>
    <w:rsid w:val="000437E4"/>
    <w:rsid w:val="000439CD"/>
    <w:rsid w:val="000473AE"/>
    <w:rsid w:val="00047F77"/>
    <w:rsid w:val="000506F2"/>
    <w:rsid w:val="0005144B"/>
    <w:rsid w:val="00051D72"/>
    <w:rsid w:val="00052813"/>
    <w:rsid w:val="0005440C"/>
    <w:rsid w:val="000548CD"/>
    <w:rsid w:val="00055189"/>
    <w:rsid w:val="00055B6C"/>
    <w:rsid w:val="00057089"/>
    <w:rsid w:val="0006022D"/>
    <w:rsid w:val="0006027B"/>
    <w:rsid w:val="00061F96"/>
    <w:rsid w:val="00063657"/>
    <w:rsid w:val="0006403A"/>
    <w:rsid w:val="00064BA6"/>
    <w:rsid w:val="000664B1"/>
    <w:rsid w:val="000676D4"/>
    <w:rsid w:val="0007126B"/>
    <w:rsid w:val="0007397B"/>
    <w:rsid w:val="00074B8D"/>
    <w:rsid w:val="0007532E"/>
    <w:rsid w:val="00076083"/>
    <w:rsid w:val="00077BA6"/>
    <w:rsid w:val="000801BF"/>
    <w:rsid w:val="0008116B"/>
    <w:rsid w:val="0008328E"/>
    <w:rsid w:val="00083D7E"/>
    <w:rsid w:val="00085EFA"/>
    <w:rsid w:val="00087AA3"/>
    <w:rsid w:val="000901F9"/>
    <w:rsid w:val="00090420"/>
    <w:rsid w:val="00090C96"/>
    <w:rsid w:val="00091511"/>
    <w:rsid w:val="000915AB"/>
    <w:rsid w:val="000963A2"/>
    <w:rsid w:val="0009702E"/>
    <w:rsid w:val="000A0591"/>
    <w:rsid w:val="000A0775"/>
    <w:rsid w:val="000A1E63"/>
    <w:rsid w:val="000A41E3"/>
    <w:rsid w:val="000A67E6"/>
    <w:rsid w:val="000A762F"/>
    <w:rsid w:val="000B15C7"/>
    <w:rsid w:val="000B27D4"/>
    <w:rsid w:val="000B280A"/>
    <w:rsid w:val="000B2C85"/>
    <w:rsid w:val="000B2EFA"/>
    <w:rsid w:val="000B3DD3"/>
    <w:rsid w:val="000B4CA9"/>
    <w:rsid w:val="000B6641"/>
    <w:rsid w:val="000B6BBF"/>
    <w:rsid w:val="000C0D42"/>
    <w:rsid w:val="000C0EE4"/>
    <w:rsid w:val="000C2B84"/>
    <w:rsid w:val="000C3D55"/>
    <w:rsid w:val="000C7671"/>
    <w:rsid w:val="000D086F"/>
    <w:rsid w:val="000D0C60"/>
    <w:rsid w:val="000D27B5"/>
    <w:rsid w:val="000D3053"/>
    <w:rsid w:val="000D408E"/>
    <w:rsid w:val="000D5736"/>
    <w:rsid w:val="000D5F32"/>
    <w:rsid w:val="000D6070"/>
    <w:rsid w:val="000E22ED"/>
    <w:rsid w:val="000E25EA"/>
    <w:rsid w:val="000E4DF4"/>
    <w:rsid w:val="000E72B5"/>
    <w:rsid w:val="000F213D"/>
    <w:rsid w:val="000F4379"/>
    <w:rsid w:val="000F4763"/>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2E60"/>
    <w:rsid w:val="00122E69"/>
    <w:rsid w:val="0012396A"/>
    <w:rsid w:val="001270BC"/>
    <w:rsid w:val="00127720"/>
    <w:rsid w:val="00127966"/>
    <w:rsid w:val="001306EA"/>
    <w:rsid w:val="00131660"/>
    <w:rsid w:val="00131C5B"/>
    <w:rsid w:val="00132341"/>
    <w:rsid w:val="00133CFD"/>
    <w:rsid w:val="00133E30"/>
    <w:rsid w:val="00134968"/>
    <w:rsid w:val="0013598C"/>
    <w:rsid w:val="001365AB"/>
    <w:rsid w:val="00136D7E"/>
    <w:rsid w:val="00137833"/>
    <w:rsid w:val="00141705"/>
    <w:rsid w:val="0014338A"/>
    <w:rsid w:val="0014347C"/>
    <w:rsid w:val="0014357E"/>
    <w:rsid w:val="001451B3"/>
    <w:rsid w:val="001469AE"/>
    <w:rsid w:val="001524F9"/>
    <w:rsid w:val="001532F7"/>
    <w:rsid w:val="0015526C"/>
    <w:rsid w:val="0016119A"/>
    <w:rsid w:val="00162BB5"/>
    <w:rsid w:val="00163C04"/>
    <w:rsid w:val="0016691A"/>
    <w:rsid w:val="00170C94"/>
    <w:rsid w:val="00171DA4"/>
    <w:rsid w:val="001725C5"/>
    <w:rsid w:val="001727CD"/>
    <w:rsid w:val="00173892"/>
    <w:rsid w:val="00173F82"/>
    <w:rsid w:val="00177467"/>
    <w:rsid w:val="00182372"/>
    <w:rsid w:val="001829E9"/>
    <w:rsid w:val="00185C56"/>
    <w:rsid w:val="0018609D"/>
    <w:rsid w:val="00187745"/>
    <w:rsid w:val="00190A3F"/>
    <w:rsid w:val="00190EE6"/>
    <w:rsid w:val="00192952"/>
    <w:rsid w:val="00193C96"/>
    <w:rsid w:val="00193F5E"/>
    <w:rsid w:val="001946E4"/>
    <w:rsid w:val="00194DA6"/>
    <w:rsid w:val="001967ED"/>
    <w:rsid w:val="001976AD"/>
    <w:rsid w:val="00197F97"/>
    <w:rsid w:val="001A32B0"/>
    <w:rsid w:val="001A6AF8"/>
    <w:rsid w:val="001A7608"/>
    <w:rsid w:val="001A7896"/>
    <w:rsid w:val="001B0C81"/>
    <w:rsid w:val="001B0DBA"/>
    <w:rsid w:val="001B1F43"/>
    <w:rsid w:val="001B233C"/>
    <w:rsid w:val="001B56EE"/>
    <w:rsid w:val="001B665A"/>
    <w:rsid w:val="001B7D10"/>
    <w:rsid w:val="001C1F56"/>
    <w:rsid w:val="001C20CF"/>
    <w:rsid w:val="001C30F2"/>
    <w:rsid w:val="001C3D34"/>
    <w:rsid w:val="001C42DC"/>
    <w:rsid w:val="001C5DBC"/>
    <w:rsid w:val="001C6888"/>
    <w:rsid w:val="001C762D"/>
    <w:rsid w:val="001D036B"/>
    <w:rsid w:val="001D138B"/>
    <w:rsid w:val="001D1FA8"/>
    <w:rsid w:val="001D301E"/>
    <w:rsid w:val="001D5476"/>
    <w:rsid w:val="001D54EF"/>
    <w:rsid w:val="001D5677"/>
    <w:rsid w:val="001D5CA3"/>
    <w:rsid w:val="001D70E1"/>
    <w:rsid w:val="001D784B"/>
    <w:rsid w:val="001E1DCB"/>
    <w:rsid w:val="001E35B0"/>
    <w:rsid w:val="001E39EA"/>
    <w:rsid w:val="001E446C"/>
    <w:rsid w:val="001E4BC1"/>
    <w:rsid w:val="001E4EDF"/>
    <w:rsid w:val="001E548F"/>
    <w:rsid w:val="001E7B36"/>
    <w:rsid w:val="001E7E68"/>
    <w:rsid w:val="001F3842"/>
    <w:rsid w:val="001F5122"/>
    <w:rsid w:val="001F6513"/>
    <w:rsid w:val="001F798D"/>
    <w:rsid w:val="001F7EF4"/>
    <w:rsid w:val="002031FF"/>
    <w:rsid w:val="00204C31"/>
    <w:rsid w:val="0020505C"/>
    <w:rsid w:val="002056E1"/>
    <w:rsid w:val="00205D36"/>
    <w:rsid w:val="0020617D"/>
    <w:rsid w:val="00207071"/>
    <w:rsid w:val="0021169C"/>
    <w:rsid w:val="00212E62"/>
    <w:rsid w:val="0021310F"/>
    <w:rsid w:val="00216028"/>
    <w:rsid w:val="00221869"/>
    <w:rsid w:val="0022294D"/>
    <w:rsid w:val="00223B5C"/>
    <w:rsid w:val="00223C35"/>
    <w:rsid w:val="00224805"/>
    <w:rsid w:val="002264AD"/>
    <w:rsid w:val="00227877"/>
    <w:rsid w:val="00227A86"/>
    <w:rsid w:val="00227B4B"/>
    <w:rsid w:val="0023126A"/>
    <w:rsid w:val="0023268D"/>
    <w:rsid w:val="00232764"/>
    <w:rsid w:val="00234712"/>
    <w:rsid w:val="002350D9"/>
    <w:rsid w:val="00237C54"/>
    <w:rsid w:val="00240A71"/>
    <w:rsid w:val="0024216A"/>
    <w:rsid w:val="002422DF"/>
    <w:rsid w:val="00243FC9"/>
    <w:rsid w:val="0024402C"/>
    <w:rsid w:val="00244F16"/>
    <w:rsid w:val="002476D6"/>
    <w:rsid w:val="00251F05"/>
    <w:rsid w:val="00254756"/>
    <w:rsid w:val="002579A8"/>
    <w:rsid w:val="00257FB3"/>
    <w:rsid w:val="00260E41"/>
    <w:rsid w:val="00262BD7"/>
    <w:rsid w:val="00262C60"/>
    <w:rsid w:val="0026358F"/>
    <w:rsid w:val="00263FD4"/>
    <w:rsid w:val="00264E96"/>
    <w:rsid w:val="002677C6"/>
    <w:rsid w:val="00267D90"/>
    <w:rsid w:val="002819FF"/>
    <w:rsid w:val="00281B00"/>
    <w:rsid w:val="00282CCE"/>
    <w:rsid w:val="00283803"/>
    <w:rsid w:val="002841C4"/>
    <w:rsid w:val="00290623"/>
    <w:rsid w:val="0029298A"/>
    <w:rsid w:val="0029420C"/>
    <w:rsid w:val="00294C1A"/>
    <w:rsid w:val="00295C6C"/>
    <w:rsid w:val="00296908"/>
    <w:rsid w:val="00297765"/>
    <w:rsid w:val="002A045B"/>
    <w:rsid w:val="002A4987"/>
    <w:rsid w:val="002A4B5D"/>
    <w:rsid w:val="002B0FE8"/>
    <w:rsid w:val="002B27BA"/>
    <w:rsid w:val="002B6B83"/>
    <w:rsid w:val="002C10EC"/>
    <w:rsid w:val="002C2405"/>
    <w:rsid w:val="002C3C35"/>
    <w:rsid w:val="002C47E5"/>
    <w:rsid w:val="002C4F6A"/>
    <w:rsid w:val="002D037D"/>
    <w:rsid w:val="002D08EB"/>
    <w:rsid w:val="002D5073"/>
    <w:rsid w:val="002D520A"/>
    <w:rsid w:val="002D5399"/>
    <w:rsid w:val="002D5754"/>
    <w:rsid w:val="002D5959"/>
    <w:rsid w:val="002D7336"/>
    <w:rsid w:val="002E1922"/>
    <w:rsid w:val="002E2397"/>
    <w:rsid w:val="002E45D4"/>
    <w:rsid w:val="002E468B"/>
    <w:rsid w:val="002E4F30"/>
    <w:rsid w:val="002E5397"/>
    <w:rsid w:val="002E5402"/>
    <w:rsid w:val="002E675A"/>
    <w:rsid w:val="002E6A06"/>
    <w:rsid w:val="002F1082"/>
    <w:rsid w:val="002F1C7A"/>
    <w:rsid w:val="002F3D34"/>
    <w:rsid w:val="002F52E0"/>
    <w:rsid w:val="002F5A5B"/>
    <w:rsid w:val="002F5DF8"/>
    <w:rsid w:val="002F602B"/>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945"/>
    <w:rsid w:val="00316410"/>
    <w:rsid w:val="00316466"/>
    <w:rsid w:val="00316DF3"/>
    <w:rsid w:val="0031720A"/>
    <w:rsid w:val="00317260"/>
    <w:rsid w:val="003212BB"/>
    <w:rsid w:val="00323C23"/>
    <w:rsid w:val="00325808"/>
    <w:rsid w:val="00325DA1"/>
    <w:rsid w:val="00326202"/>
    <w:rsid w:val="003318AD"/>
    <w:rsid w:val="003323E8"/>
    <w:rsid w:val="003324F3"/>
    <w:rsid w:val="00334655"/>
    <w:rsid w:val="003417A1"/>
    <w:rsid w:val="00344464"/>
    <w:rsid w:val="00345580"/>
    <w:rsid w:val="0034658F"/>
    <w:rsid w:val="003469F5"/>
    <w:rsid w:val="00350D58"/>
    <w:rsid w:val="00351268"/>
    <w:rsid w:val="00351C83"/>
    <w:rsid w:val="00352045"/>
    <w:rsid w:val="00352B01"/>
    <w:rsid w:val="0035368C"/>
    <w:rsid w:val="0035418D"/>
    <w:rsid w:val="00356BAB"/>
    <w:rsid w:val="00356D0E"/>
    <w:rsid w:val="0035726F"/>
    <w:rsid w:val="00360F0A"/>
    <w:rsid w:val="003624F2"/>
    <w:rsid w:val="003628AB"/>
    <w:rsid w:val="00362D3F"/>
    <w:rsid w:val="00363481"/>
    <w:rsid w:val="00366E31"/>
    <w:rsid w:val="00367D8B"/>
    <w:rsid w:val="0037049A"/>
    <w:rsid w:val="00371208"/>
    <w:rsid w:val="00371BB5"/>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6E62"/>
    <w:rsid w:val="00390DE8"/>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41D1"/>
    <w:rsid w:val="003B53C1"/>
    <w:rsid w:val="003C0CD4"/>
    <w:rsid w:val="003C0DE4"/>
    <w:rsid w:val="003C1D77"/>
    <w:rsid w:val="003C2362"/>
    <w:rsid w:val="003C4842"/>
    <w:rsid w:val="003C54AE"/>
    <w:rsid w:val="003D077E"/>
    <w:rsid w:val="003D10CA"/>
    <w:rsid w:val="003D1635"/>
    <w:rsid w:val="003D36CA"/>
    <w:rsid w:val="003D3BB6"/>
    <w:rsid w:val="003D6023"/>
    <w:rsid w:val="003E006D"/>
    <w:rsid w:val="003E0401"/>
    <w:rsid w:val="003E0C61"/>
    <w:rsid w:val="003E1E8B"/>
    <w:rsid w:val="003E2A68"/>
    <w:rsid w:val="003E436A"/>
    <w:rsid w:val="003E437D"/>
    <w:rsid w:val="003E4C06"/>
    <w:rsid w:val="003F05DE"/>
    <w:rsid w:val="003F08CA"/>
    <w:rsid w:val="003F1ACF"/>
    <w:rsid w:val="003F1B91"/>
    <w:rsid w:val="003F2DAF"/>
    <w:rsid w:val="003F5A69"/>
    <w:rsid w:val="003F79AF"/>
    <w:rsid w:val="003F7EC7"/>
    <w:rsid w:val="004039B1"/>
    <w:rsid w:val="00405474"/>
    <w:rsid w:val="00405747"/>
    <w:rsid w:val="00405A78"/>
    <w:rsid w:val="00405E27"/>
    <w:rsid w:val="00412F10"/>
    <w:rsid w:val="00412F4E"/>
    <w:rsid w:val="0041330A"/>
    <w:rsid w:val="00413A10"/>
    <w:rsid w:val="00413BE4"/>
    <w:rsid w:val="004148E7"/>
    <w:rsid w:val="00415C2F"/>
    <w:rsid w:val="00416C4D"/>
    <w:rsid w:val="00420B99"/>
    <w:rsid w:val="00421914"/>
    <w:rsid w:val="004252F0"/>
    <w:rsid w:val="0042559F"/>
    <w:rsid w:val="004264E3"/>
    <w:rsid w:val="0042683E"/>
    <w:rsid w:val="004309F8"/>
    <w:rsid w:val="00431E55"/>
    <w:rsid w:val="0043305D"/>
    <w:rsid w:val="00434061"/>
    <w:rsid w:val="00434467"/>
    <w:rsid w:val="00434784"/>
    <w:rsid w:val="00435D3C"/>
    <w:rsid w:val="004370EB"/>
    <w:rsid w:val="0043711B"/>
    <w:rsid w:val="00440587"/>
    <w:rsid w:val="00447622"/>
    <w:rsid w:val="004477A2"/>
    <w:rsid w:val="00452B63"/>
    <w:rsid w:val="0045336F"/>
    <w:rsid w:val="004536D7"/>
    <w:rsid w:val="00454695"/>
    <w:rsid w:val="0045508A"/>
    <w:rsid w:val="00456E36"/>
    <w:rsid w:val="00457C60"/>
    <w:rsid w:val="00460A14"/>
    <w:rsid w:val="00461DFC"/>
    <w:rsid w:val="00462611"/>
    <w:rsid w:val="004642CD"/>
    <w:rsid w:val="00465483"/>
    <w:rsid w:val="004659B7"/>
    <w:rsid w:val="00465CA1"/>
    <w:rsid w:val="0046694D"/>
    <w:rsid w:val="0047332B"/>
    <w:rsid w:val="004753E7"/>
    <w:rsid w:val="00475746"/>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A312E"/>
    <w:rsid w:val="004A34FB"/>
    <w:rsid w:val="004A4AED"/>
    <w:rsid w:val="004A5DB3"/>
    <w:rsid w:val="004A7147"/>
    <w:rsid w:val="004A76FB"/>
    <w:rsid w:val="004B021F"/>
    <w:rsid w:val="004B0D06"/>
    <w:rsid w:val="004B2482"/>
    <w:rsid w:val="004B278F"/>
    <w:rsid w:val="004B2BF5"/>
    <w:rsid w:val="004B2D7D"/>
    <w:rsid w:val="004B657F"/>
    <w:rsid w:val="004B6BA4"/>
    <w:rsid w:val="004C2594"/>
    <w:rsid w:val="004C3918"/>
    <w:rsid w:val="004C3D87"/>
    <w:rsid w:val="004C4096"/>
    <w:rsid w:val="004C4FC0"/>
    <w:rsid w:val="004C664A"/>
    <w:rsid w:val="004D1173"/>
    <w:rsid w:val="004D14A7"/>
    <w:rsid w:val="004D2A05"/>
    <w:rsid w:val="004D5893"/>
    <w:rsid w:val="004D5D69"/>
    <w:rsid w:val="004D6623"/>
    <w:rsid w:val="004D6777"/>
    <w:rsid w:val="004E07F0"/>
    <w:rsid w:val="004E1C51"/>
    <w:rsid w:val="004E398D"/>
    <w:rsid w:val="004E4610"/>
    <w:rsid w:val="004E51A8"/>
    <w:rsid w:val="004F0346"/>
    <w:rsid w:val="004F538B"/>
    <w:rsid w:val="004F56C4"/>
    <w:rsid w:val="00500C5A"/>
    <w:rsid w:val="005027AB"/>
    <w:rsid w:val="0050450F"/>
    <w:rsid w:val="00504929"/>
    <w:rsid w:val="00504E5F"/>
    <w:rsid w:val="005062BD"/>
    <w:rsid w:val="00506536"/>
    <w:rsid w:val="00507385"/>
    <w:rsid w:val="0050769B"/>
    <w:rsid w:val="00507D10"/>
    <w:rsid w:val="00511468"/>
    <w:rsid w:val="00512AFB"/>
    <w:rsid w:val="00513020"/>
    <w:rsid w:val="005139D3"/>
    <w:rsid w:val="00515089"/>
    <w:rsid w:val="00515A78"/>
    <w:rsid w:val="00515B75"/>
    <w:rsid w:val="00515F85"/>
    <w:rsid w:val="00516DF2"/>
    <w:rsid w:val="005173DA"/>
    <w:rsid w:val="0051742C"/>
    <w:rsid w:val="00520179"/>
    <w:rsid w:val="00520511"/>
    <w:rsid w:val="00521B22"/>
    <w:rsid w:val="00522654"/>
    <w:rsid w:val="00524628"/>
    <w:rsid w:val="00524715"/>
    <w:rsid w:val="00525EA9"/>
    <w:rsid w:val="00526F15"/>
    <w:rsid w:val="00531E21"/>
    <w:rsid w:val="0053215C"/>
    <w:rsid w:val="00532D20"/>
    <w:rsid w:val="00532D24"/>
    <w:rsid w:val="005350AB"/>
    <w:rsid w:val="00536E27"/>
    <w:rsid w:val="00540215"/>
    <w:rsid w:val="0054297E"/>
    <w:rsid w:val="00543D06"/>
    <w:rsid w:val="0054406C"/>
    <w:rsid w:val="00545908"/>
    <w:rsid w:val="005464DD"/>
    <w:rsid w:val="0054724A"/>
    <w:rsid w:val="005508FF"/>
    <w:rsid w:val="00551A2A"/>
    <w:rsid w:val="00551F6B"/>
    <w:rsid w:val="005547E1"/>
    <w:rsid w:val="00554D44"/>
    <w:rsid w:val="0055771B"/>
    <w:rsid w:val="00557808"/>
    <w:rsid w:val="005633E3"/>
    <w:rsid w:val="0056433B"/>
    <w:rsid w:val="0056742D"/>
    <w:rsid w:val="005727CC"/>
    <w:rsid w:val="005730FD"/>
    <w:rsid w:val="00576B36"/>
    <w:rsid w:val="00576B61"/>
    <w:rsid w:val="00580603"/>
    <w:rsid w:val="00582034"/>
    <w:rsid w:val="00582498"/>
    <w:rsid w:val="005861BA"/>
    <w:rsid w:val="0059013E"/>
    <w:rsid w:val="005930EB"/>
    <w:rsid w:val="0059337B"/>
    <w:rsid w:val="00593E62"/>
    <w:rsid w:val="00595460"/>
    <w:rsid w:val="00595E62"/>
    <w:rsid w:val="00597964"/>
    <w:rsid w:val="005A0EA5"/>
    <w:rsid w:val="005A144E"/>
    <w:rsid w:val="005A1A51"/>
    <w:rsid w:val="005A2A21"/>
    <w:rsid w:val="005A2F93"/>
    <w:rsid w:val="005A38DB"/>
    <w:rsid w:val="005A3AC1"/>
    <w:rsid w:val="005A59CF"/>
    <w:rsid w:val="005B0650"/>
    <w:rsid w:val="005B1234"/>
    <w:rsid w:val="005B183A"/>
    <w:rsid w:val="005B2C23"/>
    <w:rsid w:val="005B33B2"/>
    <w:rsid w:val="005B3E97"/>
    <w:rsid w:val="005B648A"/>
    <w:rsid w:val="005B7033"/>
    <w:rsid w:val="005C032B"/>
    <w:rsid w:val="005C1130"/>
    <w:rsid w:val="005C1987"/>
    <w:rsid w:val="005C26CF"/>
    <w:rsid w:val="005C3B3E"/>
    <w:rsid w:val="005C435A"/>
    <w:rsid w:val="005C6855"/>
    <w:rsid w:val="005C6A1E"/>
    <w:rsid w:val="005C7A0B"/>
    <w:rsid w:val="005D1F3D"/>
    <w:rsid w:val="005D2AF6"/>
    <w:rsid w:val="005D2F2A"/>
    <w:rsid w:val="005D3D1F"/>
    <w:rsid w:val="005D61EE"/>
    <w:rsid w:val="005E0AE2"/>
    <w:rsid w:val="005E0FF7"/>
    <w:rsid w:val="005E21EC"/>
    <w:rsid w:val="005E3AA8"/>
    <w:rsid w:val="005E4D94"/>
    <w:rsid w:val="005E530A"/>
    <w:rsid w:val="005E5F7A"/>
    <w:rsid w:val="005E6864"/>
    <w:rsid w:val="005E689D"/>
    <w:rsid w:val="005E7C1A"/>
    <w:rsid w:val="005F07FF"/>
    <w:rsid w:val="005F4403"/>
    <w:rsid w:val="005F49B7"/>
    <w:rsid w:val="005F49E7"/>
    <w:rsid w:val="00603982"/>
    <w:rsid w:val="0060671E"/>
    <w:rsid w:val="00607671"/>
    <w:rsid w:val="0061095C"/>
    <w:rsid w:val="0061191C"/>
    <w:rsid w:val="0061217D"/>
    <w:rsid w:val="006122A1"/>
    <w:rsid w:val="00616A70"/>
    <w:rsid w:val="006215DA"/>
    <w:rsid w:val="006221F0"/>
    <w:rsid w:val="00622478"/>
    <w:rsid w:val="0062273B"/>
    <w:rsid w:val="00623121"/>
    <w:rsid w:val="00623866"/>
    <w:rsid w:val="00624847"/>
    <w:rsid w:val="00625AE7"/>
    <w:rsid w:val="00625CC3"/>
    <w:rsid w:val="006303A5"/>
    <w:rsid w:val="00630AD2"/>
    <w:rsid w:val="0063147C"/>
    <w:rsid w:val="00633687"/>
    <w:rsid w:val="00636EE5"/>
    <w:rsid w:val="006405A9"/>
    <w:rsid w:val="006411FB"/>
    <w:rsid w:val="006413CF"/>
    <w:rsid w:val="00641D8E"/>
    <w:rsid w:val="00642813"/>
    <w:rsid w:val="006436D8"/>
    <w:rsid w:val="006451DE"/>
    <w:rsid w:val="006453DE"/>
    <w:rsid w:val="006479DD"/>
    <w:rsid w:val="0065319F"/>
    <w:rsid w:val="00654500"/>
    <w:rsid w:val="00655497"/>
    <w:rsid w:val="00655B95"/>
    <w:rsid w:val="00656BAB"/>
    <w:rsid w:val="00656DC5"/>
    <w:rsid w:val="00664DEC"/>
    <w:rsid w:val="00665418"/>
    <w:rsid w:val="0066635C"/>
    <w:rsid w:val="006721B5"/>
    <w:rsid w:val="00672925"/>
    <w:rsid w:val="00672BC9"/>
    <w:rsid w:val="00676751"/>
    <w:rsid w:val="006823BB"/>
    <w:rsid w:val="00685B82"/>
    <w:rsid w:val="00687651"/>
    <w:rsid w:val="006879F6"/>
    <w:rsid w:val="00690490"/>
    <w:rsid w:val="006908ED"/>
    <w:rsid w:val="0069112A"/>
    <w:rsid w:val="00691247"/>
    <w:rsid w:val="006932DD"/>
    <w:rsid w:val="006933C8"/>
    <w:rsid w:val="0069340A"/>
    <w:rsid w:val="006936F9"/>
    <w:rsid w:val="00695049"/>
    <w:rsid w:val="0069781A"/>
    <w:rsid w:val="006A0D0D"/>
    <w:rsid w:val="006A1FD7"/>
    <w:rsid w:val="006A45AF"/>
    <w:rsid w:val="006A4AD5"/>
    <w:rsid w:val="006A52F9"/>
    <w:rsid w:val="006A6958"/>
    <w:rsid w:val="006A7F60"/>
    <w:rsid w:val="006A7FB1"/>
    <w:rsid w:val="006B0257"/>
    <w:rsid w:val="006B06BE"/>
    <w:rsid w:val="006B0727"/>
    <w:rsid w:val="006B38FB"/>
    <w:rsid w:val="006B53A3"/>
    <w:rsid w:val="006B54B1"/>
    <w:rsid w:val="006B56E5"/>
    <w:rsid w:val="006B572D"/>
    <w:rsid w:val="006C0882"/>
    <w:rsid w:val="006C398A"/>
    <w:rsid w:val="006C5F4A"/>
    <w:rsid w:val="006D0FB2"/>
    <w:rsid w:val="006D1F9E"/>
    <w:rsid w:val="006D25B3"/>
    <w:rsid w:val="006D43CA"/>
    <w:rsid w:val="006D4B68"/>
    <w:rsid w:val="006D5ED1"/>
    <w:rsid w:val="006D6009"/>
    <w:rsid w:val="006D6AF3"/>
    <w:rsid w:val="006E0FB8"/>
    <w:rsid w:val="006E1E75"/>
    <w:rsid w:val="006E21BD"/>
    <w:rsid w:val="006E28F1"/>
    <w:rsid w:val="006E2ABD"/>
    <w:rsid w:val="006E460E"/>
    <w:rsid w:val="006E47F3"/>
    <w:rsid w:val="006E4DF8"/>
    <w:rsid w:val="006E6B5B"/>
    <w:rsid w:val="006F128F"/>
    <w:rsid w:val="006F140F"/>
    <w:rsid w:val="006F160D"/>
    <w:rsid w:val="006F2256"/>
    <w:rsid w:val="006F3544"/>
    <w:rsid w:val="006F50F7"/>
    <w:rsid w:val="006F5A96"/>
    <w:rsid w:val="006F6734"/>
    <w:rsid w:val="006F67E7"/>
    <w:rsid w:val="00701BDB"/>
    <w:rsid w:val="00703178"/>
    <w:rsid w:val="00704BFE"/>
    <w:rsid w:val="00705930"/>
    <w:rsid w:val="00705D56"/>
    <w:rsid w:val="00706825"/>
    <w:rsid w:val="00707116"/>
    <w:rsid w:val="0070764E"/>
    <w:rsid w:val="007110F7"/>
    <w:rsid w:val="0071622D"/>
    <w:rsid w:val="00716911"/>
    <w:rsid w:val="00716B67"/>
    <w:rsid w:val="00720170"/>
    <w:rsid w:val="007201E5"/>
    <w:rsid w:val="00721C14"/>
    <w:rsid w:val="00722A97"/>
    <w:rsid w:val="00723594"/>
    <w:rsid w:val="00724EA9"/>
    <w:rsid w:val="007263D4"/>
    <w:rsid w:val="0072657B"/>
    <w:rsid w:val="00727716"/>
    <w:rsid w:val="007314D4"/>
    <w:rsid w:val="00731BD0"/>
    <w:rsid w:val="00733D34"/>
    <w:rsid w:val="00733F72"/>
    <w:rsid w:val="007355CC"/>
    <w:rsid w:val="007356A8"/>
    <w:rsid w:val="007443B7"/>
    <w:rsid w:val="00745A43"/>
    <w:rsid w:val="00747A36"/>
    <w:rsid w:val="00747E2E"/>
    <w:rsid w:val="00750C6F"/>
    <w:rsid w:val="00750ED1"/>
    <w:rsid w:val="00752F2C"/>
    <w:rsid w:val="007572C1"/>
    <w:rsid w:val="00757B46"/>
    <w:rsid w:val="00760337"/>
    <w:rsid w:val="00766CF2"/>
    <w:rsid w:val="007679D4"/>
    <w:rsid w:val="00767B3E"/>
    <w:rsid w:val="007717DC"/>
    <w:rsid w:val="0077500C"/>
    <w:rsid w:val="00775C23"/>
    <w:rsid w:val="00775D5A"/>
    <w:rsid w:val="007770B1"/>
    <w:rsid w:val="0077711A"/>
    <w:rsid w:val="007774CF"/>
    <w:rsid w:val="0077750B"/>
    <w:rsid w:val="00780288"/>
    <w:rsid w:val="00780848"/>
    <w:rsid w:val="00780946"/>
    <w:rsid w:val="00782759"/>
    <w:rsid w:val="007834F3"/>
    <w:rsid w:val="007859B8"/>
    <w:rsid w:val="007873B6"/>
    <w:rsid w:val="00792A48"/>
    <w:rsid w:val="0079373B"/>
    <w:rsid w:val="00795A12"/>
    <w:rsid w:val="00796622"/>
    <w:rsid w:val="007966E8"/>
    <w:rsid w:val="007A075D"/>
    <w:rsid w:val="007A0BAB"/>
    <w:rsid w:val="007A1304"/>
    <w:rsid w:val="007A1EE3"/>
    <w:rsid w:val="007A2267"/>
    <w:rsid w:val="007A36C3"/>
    <w:rsid w:val="007A3ABE"/>
    <w:rsid w:val="007A457E"/>
    <w:rsid w:val="007A587C"/>
    <w:rsid w:val="007A66F6"/>
    <w:rsid w:val="007A6F79"/>
    <w:rsid w:val="007B05E9"/>
    <w:rsid w:val="007B1EE3"/>
    <w:rsid w:val="007B2FB1"/>
    <w:rsid w:val="007B3405"/>
    <w:rsid w:val="007B426F"/>
    <w:rsid w:val="007B49DC"/>
    <w:rsid w:val="007B4D54"/>
    <w:rsid w:val="007B50F3"/>
    <w:rsid w:val="007B60F1"/>
    <w:rsid w:val="007C1740"/>
    <w:rsid w:val="007C485E"/>
    <w:rsid w:val="007C4CD0"/>
    <w:rsid w:val="007C5DCF"/>
    <w:rsid w:val="007C6977"/>
    <w:rsid w:val="007C7014"/>
    <w:rsid w:val="007D42DD"/>
    <w:rsid w:val="007D4FE7"/>
    <w:rsid w:val="007D6899"/>
    <w:rsid w:val="007D6D51"/>
    <w:rsid w:val="007D6F7B"/>
    <w:rsid w:val="007D7E99"/>
    <w:rsid w:val="007E4290"/>
    <w:rsid w:val="007E5308"/>
    <w:rsid w:val="007E694B"/>
    <w:rsid w:val="007E6C23"/>
    <w:rsid w:val="007E78CF"/>
    <w:rsid w:val="007F1796"/>
    <w:rsid w:val="007F206F"/>
    <w:rsid w:val="007F2213"/>
    <w:rsid w:val="007F2934"/>
    <w:rsid w:val="007F6590"/>
    <w:rsid w:val="008014BF"/>
    <w:rsid w:val="008026B6"/>
    <w:rsid w:val="008026DB"/>
    <w:rsid w:val="0080271E"/>
    <w:rsid w:val="00803E25"/>
    <w:rsid w:val="00804880"/>
    <w:rsid w:val="00804EE8"/>
    <w:rsid w:val="00805488"/>
    <w:rsid w:val="00805FA4"/>
    <w:rsid w:val="00806D5C"/>
    <w:rsid w:val="00807C55"/>
    <w:rsid w:val="00817018"/>
    <w:rsid w:val="00821789"/>
    <w:rsid w:val="00821AEB"/>
    <w:rsid w:val="008225FE"/>
    <w:rsid w:val="008256D7"/>
    <w:rsid w:val="008261F7"/>
    <w:rsid w:val="00827058"/>
    <w:rsid w:val="0082708C"/>
    <w:rsid w:val="0082760F"/>
    <w:rsid w:val="00833A3A"/>
    <w:rsid w:val="00835B6D"/>
    <w:rsid w:val="00837967"/>
    <w:rsid w:val="0084103C"/>
    <w:rsid w:val="00841E71"/>
    <w:rsid w:val="00843FD5"/>
    <w:rsid w:val="008447C1"/>
    <w:rsid w:val="00845CCA"/>
    <w:rsid w:val="00846F08"/>
    <w:rsid w:val="00850C3E"/>
    <w:rsid w:val="008512E0"/>
    <w:rsid w:val="00853715"/>
    <w:rsid w:val="00853A6F"/>
    <w:rsid w:val="0085542D"/>
    <w:rsid w:val="00856391"/>
    <w:rsid w:val="00860741"/>
    <w:rsid w:val="0086387F"/>
    <w:rsid w:val="00871AE3"/>
    <w:rsid w:val="008722DA"/>
    <w:rsid w:val="008733DD"/>
    <w:rsid w:val="00874CC4"/>
    <w:rsid w:val="00875B7C"/>
    <w:rsid w:val="008803E2"/>
    <w:rsid w:val="0088193E"/>
    <w:rsid w:val="008838AF"/>
    <w:rsid w:val="008845ED"/>
    <w:rsid w:val="00885B55"/>
    <w:rsid w:val="00886989"/>
    <w:rsid w:val="008872DF"/>
    <w:rsid w:val="008939FD"/>
    <w:rsid w:val="00893B7E"/>
    <w:rsid w:val="00894804"/>
    <w:rsid w:val="008A04D3"/>
    <w:rsid w:val="008A0DB3"/>
    <w:rsid w:val="008A1C48"/>
    <w:rsid w:val="008A3155"/>
    <w:rsid w:val="008A34F3"/>
    <w:rsid w:val="008A361E"/>
    <w:rsid w:val="008A48B9"/>
    <w:rsid w:val="008A5F20"/>
    <w:rsid w:val="008B0996"/>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43A5"/>
    <w:rsid w:val="008C4BC7"/>
    <w:rsid w:val="008C6916"/>
    <w:rsid w:val="008D05AB"/>
    <w:rsid w:val="008D15D0"/>
    <w:rsid w:val="008D26E1"/>
    <w:rsid w:val="008D46F9"/>
    <w:rsid w:val="008D47B6"/>
    <w:rsid w:val="008D5745"/>
    <w:rsid w:val="008D6532"/>
    <w:rsid w:val="008D6945"/>
    <w:rsid w:val="008D6E0E"/>
    <w:rsid w:val="008E023D"/>
    <w:rsid w:val="008E0538"/>
    <w:rsid w:val="008E0941"/>
    <w:rsid w:val="008E124C"/>
    <w:rsid w:val="008E1CBE"/>
    <w:rsid w:val="008E209C"/>
    <w:rsid w:val="008E55EC"/>
    <w:rsid w:val="008F265C"/>
    <w:rsid w:val="008F3B19"/>
    <w:rsid w:val="008F4055"/>
    <w:rsid w:val="008F4178"/>
    <w:rsid w:val="008F724F"/>
    <w:rsid w:val="0090141A"/>
    <w:rsid w:val="00903CBF"/>
    <w:rsid w:val="009040C7"/>
    <w:rsid w:val="00910984"/>
    <w:rsid w:val="009142DE"/>
    <w:rsid w:val="00914AE7"/>
    <w:rsid w:val="00915A57"/>
    <w:rsid w:val="00915DE4"/>
    <w:rsid w:val="0092191A"/>
    <w:rsid w:val="00922460"/>
    <w:rsid w:val="009238C8"/>
    <w:rsid w:val="00924931"/>
    <w:rsid w:val="009263EA"/>
    <w:rsid w:val="009279EF"/>
    <w:rsid w:val="00927F22"/>
    <w:rsid w:val="00930893"/>
    <w:rsid w:val="00931AD7"/>
    <w:rsid w:val="00931C16"/>
    <w:rsid w:val="009324FA"/>
    <w:rsid w:val="009325D6"/>
    <w:rsid w:val="00932DC6"/>
    <w:rsid w:val="00934A7E"/>
    <w:rsid w:val="00935D22"/>
    <w:rsid w:val="0093659B"/>
    <w:rsid w:val="009368C4"/>
    <w:rsid w:val="0095074D"/>
    <w:rsid w:val="00950860"/>
    <w:rsid w:val="00950CC5"/>
    <w:rsid w:val="00951BB6"/>
    <w:rsid w:val="00956B1B"/>
    <w:rsid w:val="00960282"/>
    <w:rsid w:val="00961624"/>
    <w:rsid w:val="00961DEF"/>
    <w:rsid w:val="009622C5"/>
    <w:rsid w:val="0096355D"/>
    <w:rsid w:val="00964E84"/>
    <w:rsid w:val="00966D66"/>
    <w:rsid w:val="00972D73"/>
    <w:rsid w:val="00973E6E"/>
    <w:rsid w:val="00974370"/>
    <w:rsid w:val="00974601"/>
    <w:rsid w:val="00977089"/>
    <w:rsid w:val="009772D4"/>
    <w:rsid w:val="00977A48"/>
    <w:rsid w:val="00981C6E"/>
    <w:rsid w:val="00983C80"/>
    <w:rsid w:val="009854C9"/>
    <w:rsid w:val="00986731"/>
    <w:rsid w:val="00986A82"/>
    <w:rsid w:val="0098715F"/>
    <w:rsid w:val="0099046D"/>
    <w:rsid w:val="009905D0"/>
    <w:rsid w:val="00991148"/>
    <w:rsid w:val="00991CE5"/>
    <w:rsid w:val="00994B5B"/>
    <w:rsid w:val="0099500F"/>
    <w:rsid w:val="009978A3"/>
    <w:rsid w:val="009A0039"/>
    <w:rsid w:val="009A0903"/>
    <w:rsid w:val="009A0E5F"/>
    <w:rsid w:val="009A1E4F"/>
    <w:rsid w:val="009A5E6C"/>
    <w:rsid w:val="009A705D"/>
    <w:rsid w:val="009B03CD"/>
    <w:rsid w:val="009B05BE"/>
    <w:rsid w:val="009B0BA3"/>
    <w:rsid w:val="009B0CCE"/>
    <w:rsid w:val="009B12C9"/>
    <w:rsid w:val="009B2C24"/>
    <w:rsid w:val="009C10C5"/>
    <w:rsid w:val="009C194F"/>
    <w:rsid w:val="009C27D3"/>
    <w:rsid w:val="009C2DCE"/>
    <w:rsid w:val="009C3F53"/>
    <w:rsid w:val="009C7586"/>
    <w:rsid w:val="009D1FB5"/>
    <w:rsid w:val="009D5307"/>
    <w:rsid w:val="009D53DB"/>
    <w:rsid w:val="009D5B8C"/>
    <w:rsid w:val="009D5BA3"/>
    <w:rsid w:val="009D74CD"/>
    <w:rsid w:val="009D7FC2"/>
    <w:rsid w:val="009E3313"/>
    <w:rsid w:val="009E3957"/>
    <w:rsid w:val="009E4BCB"/>
    <w:rsid w:val="009E6146"/>
    <w:rsid w:val="009F11A4"/>
    <w:rsid w:val="009F2547"/>
    <w:rsid w:val="009F3E71"/>
    <w:rsid w:val="009F498F"/>
    <w:rsid w:val="009F50E0"/>
    <w:rsid w:val="009F697F"/>
    <w:rsid w:val="00A003D2"/>
    <w:rsid w:val="00A00B7F"/>
    <w:rsid w:val="00A03C57"/>
    <w:rsid w:val="00A0553F"/>
    <w:rsid w:val="00A06519"/>
    <w:rsid w:val="00A06B2E"/>
    <w:rsid w:val="00A13322"/>
    <w:rsid w:val="00A14E9E"/>
    <w:rsid w:val="00A16881"/>
    <w:rsid w:val="00A16A15"/>
    <w:rsid w:val="00A17B7A"/>
    <w:rsid w:val="00A2056D"/>
    <w:rsid w:val="00A208EF"/>
    <w:rsid w:val="00A25D60"/>
    <w:rsid w:val="00A26510"/>
    <w:rsid w:val="00A26E75"/>
    <w:rsid w:val="00A279D4"/>
    <w:rsid w:val="00A31A47"/>
    <w:rsid w:val="00A32140"/>
    <w:rsid w:val="00A32C20"/>
    <w:rsid w:val="00A34A2C"/>
    <w:rsid w:val="00A40BCB"/>
    <w:rsid w:val="00A417DE"/>
    <w:rsid w:val="00A43013"/>
    <w:rsid w:val="00A44730"/>
    <w:rsid w:val="00A455BC"/>
    <w:rsid w:val="00A50460"/>
    <w:rsid w:val="00A51C13"/>
    <w:rsid w:val="00A51C56"/>
    <w:rsid w:val="00A532D2"/>
    <w:rsid w:val="00A570A4"/>
    <w:rsid w:val="00A57EB4"/>
    <w:rsid w:val="00A602F1"/>
    <w:rsid w:val="00A60614"/>
    <w:rsid w:val="00A61157"/>
    <w:rsid w:val="00A63CA1"/>
    <w:rsid w:val="00A651EE"/>
    <w:rsid w:val="00A7162F"/>
    <w:rsid w:val="00A72B09"/>
    <w:rsid w:val="00A75707"/>
    <w:rsid w:val="00A75FED"/>
    <w:rsid w:val="00A77DB3"/>
    <w:rsid w:val="00A8082B"/>
    <w:rsid w:val="00A80948"/>
    <w:rsid w:val="00A81B42"/>
    <w:rsid w:val="00A8284F"/>
    <w:rsid w:val="00A82FAF"/>
    <w:rsid w:val="00A852FF"/>
    <w:rsid w:val="00A87094"/>
    <w:rsid w:val="00A87CC4"/>
    <w:rsid w:val="00A92D8D"/>
    <w:rsid w:val="00A92DB3"/>
    <w:rsid w:val="00A93BD2"/>
    <w:rsid w:val="00A93DA2"/>
    <w:rsid w:val="00A943A4"/>
    <w:rsid w:val="00A955A1"/>
    <w:rsid w:val="00A95B4E"/>
    <w:rsid w:val="00A978AF"/>
    <w:rsid w:val="00A97DD6"/>
    <w:rsid w:val="00AA00BD"/>
    <w:rsid w:val="00AA021D"/>
    <w:rsid w:val="00AA2BDF"/>
    <w:rsid w:val="00AA2E61"/>
    <w:rsid w:val="00AA35D5"/>
    <w:rsid w:val="00AA4C41"/>
    <w:rsid w:val="00AA4E99"/>
    <w:rsid w:val="00AA5098"/>
    <w:rsid w:val="00AA5196"/>
    <w:rsid w:val="00AA67A1"/>
    <w:rsid w:val="00AA7375"/>
    <w:rsid w:val="00AB0050"/>
    <w:rsid w:val="00AB19DD"/>
    <w:rsid w:val="00AB3542"/>
    <w:rsid w:val="00AB370B"/>
    <w:rsid w:val="00AB429F"/>
    <w:rsid w:val="00AB504F"/>
    <w:rsid w:val="00AB5CB8"/>
    <w:rsid w:val="00AB78DA"/>
    <w:rsid w:val="00AB7A13"/>
    <w:rsid w:val="00AC1FB9"/>
    <w:rsid w:val="00AC3609"/>
    <w:rsid w:val="00AC3A32"/>
    <w:rsid w:val="00AC4D3A"/>
    <w:rsid w:val="00AC64A6"/>
    <w:rsid w:val="00AD08FC"/>
    <w:rsid w:val="00AD0D47"/>
    <w:rsid w:val="00AD2081"/>
    <w:rsid w:val="00AD2938"/>
    <w:rsid w:val="00AD330D"/>
    <w:rsid w:val="00AD3A91"/>
    <w:rsid w:val="00AD42E1"/>
    <w:rsid w:val="00AE0179"/>
    <w:rsid w:val="00AE0CEE"/>
    <w:rsid w:val="00AE0DCE"/>
    <w:rsid w:val="00AE0EAC"/>
    <w:rsid w:val="00AE103C"/>
    <w:rsid w:val="00AE224B"/>
    <w:rsid w:val="00AE2B37"/>
    <w:rsid w:val="00AE43F7"/>
    <w:rsid w:val="00AE57C0"/>
    <w:rsid w:val="00AE5F17"/>
    <w:rsid w:val="00AE76B5"/>
    <w:rsid w:val="00AF031C"/>
    <w:rsid w:val="00AF4D0F"/>
    <w:rsid w:val="00AF5C38"/>
    <w:rsid w:val="00AF6C9D"/>
    <w:rsid w:val="00B00318"/>
    <w:rsid w:val="00B0105D"/>
    <w:rsid w:val="00B0304B"/>
    <w:rsid w:val="00B03784"/>
    <w:rsid w:val="00B05DDE"/>
    <w:rsid w:val="00B063C0"/>
    <w:rsid w:val="00B06AA9"/>
    <w:rsid w:val="00B10EE7"/>
    <w:rsid w:val="00B12208"/>
    <w:rsid w:val="00B1237F"/>
    <w:rsid w:val="00B131B6"/>
    <w:rsid w:val="00B16803"/>
    <w:rsid w:val="00B1766C"/>
    <w:rsid w:val="00B2148D"/>
    <w:rsid w:val="00B21C5B"/>
    <w:rsid w:val="00B23318"/>
    <w:rsid w:val="00B23328"/>
    <w:rsid w:val="00B23978"/>
    <w:rsid w:val="00B24B04"/>
    <w:rsid w:val="00B24B85"/>
    <w:rsid w:val="00B25DEC"/>
    <w:rsid w:val="00B26904"/>
    <w:rsid w:val="00B30611"/>
    <w:rsid w:val="00B33F5A"/>
    <w:rsid w:val="00B3666F"/>
    <w:rsid w:val="00B36F6D"/>
    <w:rsid w:val="00B37176"/>
    <w:rsid w:val="00B37629"/>
    <w:rsid w:val="00B41A90"/>
    <w:rsid w:val="00B427F4"/>
    <w:rsid w:val="00B4516E"/>
    <w:rsid w:val="00B45E57"/>
    <w:rsid w:val="00B47137"/>
    <w:rsid w:val="00B50200"/>
    <w:rsid w:val="00B525E5"/>
    <w:rsid w:val="00B55A78"/>
    <w:rsid w:val="00B61368"/>
    <w:rsid w:val="00B615BB"/>
    <w:rsid w:val="00B634DC"/>
    <w:rsid w:val="00B63D83"/>
    <w:rsid w:val="00B63F26"/>
    <w:rsid w:val="00B661A1"/>
    <w:rsid w:val="00B662C6"/>
    <w:rsid w:val="00B66A41"/>
    <w:rsid w:val="00B72023"/>
    <w:rsid w:val="00B74691"/>
    <w:rsid w:val="00B75428"/>
    <w:rsid w:val="00B756B6"/>
    <w:rsid w:val="00B76172"/>
    <w:rsid w:val="00B775C4"/>
    <w:rsid w:val="00B8011D"/>
    <w:rsid w:val="00B80666"/>
    <w:rsid w:val="00B810C2"/>
    <w:rsid w:val="00B8278C"/>
    <w:rsid w:val="00B83383"/>
    <w:rsid w:val="00B84F36"/>
    <w:rsid w:val="00B85A2E"/>
    <w:rsid w:val="00B87D21"/>
    <w:rsid w:val="00B906BD"/>
    <w:rsid w:val="00B92109"/>
    <w:rsid w:val="00B92346"/>
    <w:rsid w:val="00B93458"/>
    <w:rsid w:val="00B94157"/>
    <w:rsid w:val="00B9526C"/>
    <w:rsid w:val="00BA0C31"/>
    <w:rsid w:val="00BA0CCB"/>
    <w:rsid w:val="00BA134E"/>
    <w:rsid w:val="00BA15AE"/>
    <w:rsid w:val="00BA20E1"/>
    <w:rsid w:val="00BA3620"/>
    <w:rsid w:val="00BA3BCA"/>
    <w:rsid w:val="00BA3F52"/>
    <w:rsid w:val="00BA465B"/>
    <w:rsid w:val="00BA5B10"/>
    <w:rsid w:val="00BA5EDE"/>
    <w:rsid w:val="00BA6E43"/>
    <w:rsid w:val="00BB136A"/>
    <w:rsid w:val="00BB2F6D"/>
    <w:rsid w:val="00BB5070"/>
    <w:rsid w:val="00BB569A"/>
    <w:rsid w:val="00BB6606"/>
    <w:rsid w:val="00BB7485"/>
    <w:rsid w:val="00BC05D5"/>
    <w:rsid w:val="00BC36D9"/>
    <w:rsid w:val="00BC3E5F"/>
    <w:rsid w:val="00BC422F"/>
    <w:rsid w:val="00BC6124"/>
    <w:rsid w:val="00BC7930"/>
    <w:rsid w:val="00BD05F3"/>
    <w:rsid w:val="00BD091A"/>
    <w:rsid w:val="00BD446F"/>
    <w:rsid w:val="00BD47DA"/>
    <w:rsid w:val="00BD6D6E"/>
    <w:rsid w:val="00BE0731"/>
    <w:rsid w:val="00BE0D55"/>
    <w:rsid w:val="00BE128A"/>
    <w:rsid w:val="00BE16CD"/>
    <w:rsid w:val="00BE175E"/>
    <w:rsid w:val="00BE1B6B"/>
    <w:rsid w:val="00BE33BA"/>
    <w:rsid w:val="00BF16BF"/>
    <w:rsid w:val="00BF1890"/>
    <w:rsid w:val="00BF3CF2"/>
    <w:rsid w:val="00BF725B"/>
    <w:rsid w:val="00BF7771"/>
    <w:rsid w:val="00C00414"/>
    <w:rsid w:val="00C02DDD"/>
    <w:rsid w:val="00C02E63"/>
    <w:rsid w:val="00C0469B"/>
    <w:rsid w:val="00C05D36"/>
    <w:rsid w:val="00C07B9B"/>
    <w:rsid w:val="00C1511C"/>
    <w:rsid w:val="00C1630F"/>
    <w:rsid w:val="00C16FFC"/>
    <w:rsid w:val="00C17D6F"/>
    <w:rsid w:val="00C20069"/>
    <w:rsid w:val="00C23C16"/>
    <w:rsid w:val="00C24598"/>
    <w:rsid w:val="00C2721A"/>
    <w:rsid w:val="00C3048E"/>
    <w:rsid w:val="00C3182E"/>
    <w:rsid w:val="00C328B8"/>
    <w:rsid w:val="00C348CC"/>
    <w:rsid w:val="00C36799"/>
    <w:rsid w:val="00C3798B"/>
    <w:rsid w:val="00C404E1"/>
    <w:rsid w:val="00C421A2"/>
    <w:rsid w:val="00C42325"/>
    <w:rsid w:val="00C42355"/>
    <w:rsid w:val="00C4373A"/>
    <w:rsid w:val="00C438E8"/>
    <w:rsid w:val="00C43A7D"/>
    <w:rsid w:val="00C452F4"/>
    <w:rsid w:val="00C45356"/>
    <w:rsid w:val="00C4772F"/>
    <w:rsid w:val="00C50356"/>
    <w:rsid w:val="00C523F5"/>
    <w:rsid w:val="00C56024"/>
    <w:rsid w:val="00C5645F"/>
    <w:rsid w:val="00C572E9"/>
    <w:rsid w:val="00C60843"/>
    <w:rsid w:val="00C60C06"/>
    <w:rsid w:val="00C61003"/>
    <w:rsid w:val="00C62864"/>
    <w:rsid w:val="00C62B2A"/>
    <w:rsid w:val="00C67456"/>
    <w:rsid w:val="00C708EC"/>
    <w:rsid w:val="00C71233"/>
    <w:rsid w:val="00C722C0"/>
    <w:rsid w:val="00C724D4"/>
    <w:rsid w:val="00C74C1C"/>
    <w:rsid w:val="00C75457"/>
    <w:rsid w:val="00C77060"/>
    <w:rsid w:val="00C770B7"/>
    <w:rsid w:val="00C77FE2"/>
    <w:rsid w:val="00C83392"/>
    <w:rsid w:val="00C8578B"/>
    <w:rsid w:val="00C90B13"/>
    <w:rsid w:val="00C92353"/>
    <w:rsid w:val="00C92F38"/>
    <w:rsid w:val="00C9463F"/>
    <w:rsid w:val="00C95BF6"/>
    <w:rsid w:val="00C95C18"/>
    <w:rsid w:val="00C963B2"/>
    <w:rsid w:val="00C97938"/>
    <w:rsid w:val="00CA3CB2"/>
    <w:rsid w:val="00CA41E6"/>
    <w:rsid w:val="00CA6F4D"/>
    <w:rsid w:val="00CB0A2D"/>
    <w:rsid w:val="00CB14CF"/>
    <w:rsid w:val="00CB283B"/>
    <w:rsid w:val="00CB3D4E"/>
    <w:rsid w:val="00CB4D1C"/>
    <w:rsid w:val="00CB551A"/>
    <w:rsid w:val="00CB7594"/>
    <w:rsid w:val="00CC02E5"/>
    <w:rsid w:val="00CC5E5E"/>
    <w:rsid w:val="00CC6105"/>
    <w:rsid w:val="00CC69E3"/>
    <w:rsid w:val="00CC6E4C"/>
    <w:rsid w:val="00CC7863"/>
    <w:rsid w:val="00CD340B"/>
    <w:rsid w:val="00CD3D4A"/>
    <w:rsid w:val="00CD5D19"/>
    <w:rsid w:val="00CD6166"/>
    <w:rsid w:val="00CE0D8F"/>
    <w:rsid w:val="00CE1247"/>
    <w:rsid w:val="00CE41C6"/>
    <w:rsid w:val="00CE4A35"/>
    <w:rsid w:val="00CE5955"/>
    <w:rsid w:val="00CE647A"/>
    <w:rsid w:val="00CF0603"/>
    <w:rsid w:val="00CF39E2"/>
    <w:rsid w:val="00CF483F"/>
    <w:rsid w:val="00CF5462"/>
    <w:rsid w:val="00CF6B71"/>
    <w:rsid w:val="00CF6FC2"/>
    <w:rsid w:val="00CF71AE"/>
    <w:rsid w:val="00CF7262"/>
    <w:rsid w:val="00D001F5"/>
    <w:rsid w:val="00D00B15"/>
    <w:rsid w:val="00D02086"/>
    <w:rsid w:val="00D02640"/>
    <w:rsid w:val="00D10AC6"/>
    <w:rsid w:val="00D157E2"/>
    <w:rsid w:val="00D16028"/>
    <w:rsid w:val="00D2155C"/>
    <w:rsid w:val="00D22517"/>
    <w:rsid w:val="00D22FAE"/>
    <w:rsid w:val="00D25A8D"/>
    <w:rsid w:val="00D274C1"/>
    <w:rsid w:val="00D27EFD"/>
    <w:rsid w:val="00D309D4"/>
    <w:rsid w:val="00D30DDB"/>
    <w:rsid w:val="00D31573"/>
    <w:rsid w:val="00D31FFF"/>
    <w:rsid w:val="00D320E3"/>
    <w:rsid w:val="00D325CA"/>
    <w:rsid w:val="00D330B2"/>
    <w:rsid w:val="00D349AC"/>
    <w:rsid w:val="00D34DCE"/>
    <w:rsid w:val="00D35E39"/>
    <w:rsid w:val="00D37CD1"/>
    <w:rsid w:val="00D40144"/>
    <w:rsid w:val="00D409D0"/>
    <w:rsid w:val="00D42AC2"/>
    <w:rsid w:val="00D42BC9"/>
    <w:rsid w:val="00D436BE"/>
    <w:rsid w:val="00D445D4"/>
    <w:rsid w:val="00D44EB7"/>
    <w:rsid w:val="00D453BF"/>
    <w:rsid w:val="00D460A2"/>
    <w:rsid w:val="00D50486"/>
    <w:rsid w:val="00D5094C"/>
    <w:rsid w:val="00D50D30"/>
    <w:rsid w:val="00D50E26"/>
    <w:rsid w:val="00D516F6"/>
    <w:rsid w:val="00D51D4F"/>
    <w:rsid w:val="00D600BA"/>
    <w:rsid w:val="00D61924"/>
    <w:rsid w:val="00D61DAD"/>
    <w:rsid w:val="00D64A8A"/>
    <w:rsid w:val="00D74B1A"/>
    <w:rsid w:val="00D750DA"/>
    <w:rsid w:val="00D761B3"/>
    <w:rsid w:val="00D77E48"/>
    <w:rsid w:val="00D827FE"/>
    <w:rsid w:val="00D8310E"/>
    <w:rsid w:val="00D8328A"/>
    <w:rsid w:val="00D83865"/>
    <w:rsid w:val="00D83900"/>
    <w:rsid w:val="00D858CF"/>
    <w:rsid w:val="00D85F8C"/>
    <w:rsid w:val="00D8658C"/>
    <w:rsid w:val="00D90590"/>
    <w:rsid w:val="00D91A9E"/>
    <w:rsid w:val="00D9323E"/>
    <w:rsid w:val="00D9386E"/>
    <w:rsid w:val="00D9621E"/>
    <w:rsid w:val="00DA0526"/>
    <w:rsid w:val="00DA098B"/>
    <w:rsid w:val="00DA211F"/>
    <w:rsid w:val="00DA2B2B"/>
    <w:rsid w:val="00DA4439"/>
    <w:rsid w:val="00DA46E5"/>
    <w:rsid w:val="00DA59ED"/>
    <w:rsid w:val="00DA6F62"/>
    <w:rsid w:val="00DB014C"/>
    <w:rsid w:val="00DB188B"/>
    <w:rsid w:val="00DB2367"/>
    <w:rsid w:val="00DB25D2"/>
    <w:rsid w:val="00DB39FE"/>
    <w:rsid w:val="00DB72DA"/>
    <w:rsid w:val="00DB7951"/>
    <w:rsid w:val="00DC11BE"/>
    <w:rsid w:val="00DC1B32"/>
    <w:rsid w:val="00DC316B"/>
    <w:rsid w:val="00DC3609"/>
    <w:rsid w:val="00DC3E24"/>
    <w:rsid w:val="00DC4A10"/>
    <w:rsid w:val="00DC5FC7"/>
    <w:rsid w:val="00DC6200"/>
    <w:rsid w:val="00DC654B"/>
    <w:rsid w:val="00DC731E"/>
    <w:rsid w:val="00DC76A8"/>
    <w:rsid w:val="00DC772E"/>
    <w:rsid w:val="00DD0961"/>
    <w:rsid w:val="00DD4D52"/>
    <w:rsid w:val="00DE217F"/>
    <w:rsid w:val="00DE23DF"/>
    <w:rsid w:val="00DE315B"/>
    <w:rsid w:val="00DE3576"/>
    <w:rsid w:val="00DE394B"/>
    <w:rsid w:val="00DE4D69"/>
    <w:rsid w:val="00DE60A5"/>
    <w:rsid w:val="00DE613A"/>
    <w:rsid w:val="00DE6B9E"/>
    <w:rsid w:val="00DF0CA6"/>
    <w:rsid w:val="00DF499D"/>
    <w:rsid w:val="00DF59CD"/>
    <w:rsid w:val="00DF5C52"/>
    <w:rsid w:val="00DF6E60"/>
    <w:rsid w:val="00DF7B73"/>
    <w:rsid w:val="00E065ED"/>
    <w:rsid w:val="00E06BFD"/>
    <w:rsid w:val="00E06FF2"/>
    <w:rsid w:val="00E07409"/>
    <w:rsid w:val="00E1011A"/>
    <w:rsid w:val="00E1262D"/>
    <w:rsid w:val="00E13D80"/>
    <w:rsid w:val="00E13FA2"/>
    <w:rsid w:val="00E145A7"/>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409AC"/>
    <w:rsid w:val="00E42C4D"/>
    <w:rsid w:val="00E42FF6"/>
    <w:rsid w:val="00E435E5"/>
    <w:rsid w:val="00E44C11"/>
    <w:rsid w:val="00E45F7B"/>
    <w:rsid w:val="00E47B94"/>
    <w:rsid w:val="00E517A7"/>
    <w:rsid w:val="00E52AF6"/>
    <w:rsid w:val="00E54AEB"/>
    <w:rsid w:val="00E55DA6"/>
    <w:rsid w:val="00E56458"/>
    <w:rsid w:val="00E57403"/>
    <w:rsid w:val="00E60744"/>
    <w:rsid w:val="00E61B0E"/>
    <w:rsid w:val="00E62B2E"/>
    <w:rsid w:val="00E65201"/>
    <w:rsid w:val="00E70E53"/>
    <w:rsid w:val="00E744F1"/>
    <w:rsid w:val="00E751FA"/>
    <w:rsid w:val="00E77150"/>
    <w:rsid w:val="00E77CB8"/>
    <w:rsid w:val="00E80574"/>
    <w:rsid w:val="00E81173"/>
    <w:rsid w:val="00E82103"/>
    <w:rsid w:val="00E86A3E"/>
    <w:rsid w:val="00E86F6D"/>
    <w:rsid w:val="00E91739"/>
    <w:rsid w:val="00E91821"/>
    <w:rsid w:val="00E95DDC"/>
    <w:rsid w:val="00E96BD5"/>
    <w:rsid w:val="00E972FA"/>
    <w:rsid w:val="00EB1923"/>
    <w:rsid w:val="00EB41CF"/>
    <w:rsid w:val="00EB4AB4"/>
    <w:rsid w:val="00EB7E06"/>
    <w:rsid w:val="00EC04B4"/>
    <w:rsid w:val="00EC2CE7"/>
    <w:rsid w:val="00EC4C6B"/>
    <w:rsid w:val="00EC5303"/>
    <w:rsid w:val="00EC5745"/>
    <w:rsid w:val="00EC6431"/>
    <w:rsid w:val="00ED1604"/>
    <w:rsid w:val="00ED33DA"/>
    <w:rsid w:val="00ED4086"/>
    <w:rsid w:val="00ED40ED"/>
    <w:rsid w:val="00ED59BA"/>
    <w:rsid w:val="00ED68A1"/>
    <w:rsid w:val="00ED6F08"/>
    <w:rsid w:val="00ED7361"/>
    <w:rsid w:val="00ED7B20"/>
    <w:rsid w:val="00EE0642"/>
    <w:rsid w:val="00EE232C"/>
    <w:rsid w:val="00EE35AF"/>
    <w:rsid w:val="00EE4A04"/>
    <w:rsid w:val="00EE555F"/>
    <w:rsid w:val="00EE563D"/>
    <w:rsid w:val="00EE5693"/>
    <w:rsid w:val="00EE657E"/>
    <w:rsid w:val="00EE68CD"/>
    <w:rsid w:val="00EE7CAC"/>
    <w:rsid w:val="00EF1630"/>
    <w:rsid w:val="00EF3E90"/>
    <w:rsid w:val="00EF43E9"/>
    <w:rsid w:val="00EF4A30"/>
    <w:rsid w:val="00EF6DB2"/>
    <w:rsid w:val="00EF710E"/>
    <w:rsid w:val="00F016AE"/>
    <w:rsid w:val="00F027B7"/>
    <w:rsid w:val="00F032E5"/>
    <w:rsid w:val="00F05969"/>
    <w:rsid w:val="00F05F62"/>
    <w:rsid w:val="00F06CDB"/>
    <w:rsid w:val="00F11032"/>
    <w:rsid w:val="00F14A28"/>
    <w:rsid w:val="00F16B04"/>
    <w:rsid w:val="00F20122"/>
    <w:rsid w:val="00F22FAD"/>
    <w:rsid w:val="00F23D46"/>
    <w:rsid w:val="00F26BF9"/>
    <w:rsid w:val="00F27F6C"/>
    <w:rsid w:val="00F32CFD"/>
    <w:rsid w:val="00F3383C"/>
    <w:rsid w:val="00F33DE1"/>
    <w:rsid w:val="00F35911"/>
    <w:rsid w:val="00F36439"/>
    <w:rsid w:val="00F36E09"/>
    <w:rsid w:val="00F36E4B"/>
    <w:rsid w:val="00F36E8A"/>
    <w:rsid w:val="00F372F8"/>
    <w:rsid w:val="00F37ECD"/>
    <w:rsid w:val="00F40165"/>
    <w:rsid w:val="00F403F5"/>
    <w:rsid w:val="00F4085C"/>
    <w:rsid w:val="00F41108"/>
    <w:rsid w:val="00F42703"/>
    <w:rsid w:val="00F4361F"/>
    <w:rsid w:val="00F45A7C"/>
    <w:rsid w:val="00F45E4D"/>
    <w:rsid w:val="00F4641D"/>
    <w:rsid w:val="00F46D5E"/>
    <w:rsid w:val="00F4774B"/>
    <w:rsid w:val="00F47CCE"/>
    <w:rsid w:val="00F506C1"/>
    <w:rsid w:val="00F50A3D"/>
    <w:rsid w:val="00F50D99"/>
    <w:rsid w:val="00F52294"/>
    <w:rsid w:val="00F522D0"/>
    <w:rsid w:val="00F52C2F"/>
    <w:rsid w:val="00F54CD8"/>
    <w:rsid w:val="00F56CC8"/>
    <w:rsid w:val="00F601A8"/>
    <w:rsid w:val="00F60F47"/>
    <w:rsid w:val="00F63E31"/>
    <w:rsid w:val="00F66612"/>
    <w:rsid w:val="00F66FC1"/>
    <w:rsid w:val="00F67C9C"/>
    <w:rsid w:val="00F70921"/>
    <w:rsid w:val="00F71DBF"/>
    <w:rsid w:val="00F72429"/>
    <w:rsid w:val="00F745A3"/>
    <w:rsid w:val="00F7468A"/>
    <w:rsid w:val="00F760EE"/>
    <w:rsid w:val="00F76DA0"/>
    <w:rsid w:val="00F800D2"/>
    <w:rsid w:val="00F809DE"/>
    <w:rsid w:val="00F81E09"/>
    <w:rsid w:val="00F822F9"/>
    <w:rsid w:val="00F8388D"/>
    <w:rsid w:val="00F84263"/>
    <w:rsid w:val="00F84299"/>
    <w:rsid w:val="00F84400"/>
    <w:rsid w:val="00F85FC6"/>
    <w:rsid w:val="00F87A07"/>
    <w:rsid w:val="00F92CAE"/>
    <w:rsid w:val="00F938BF"/>
    <w:rsid w:val="00F95472"/>
    <w:rsid w:val="00F96868"/>
    <w:rsid w:val="00FA0089"/>
    <w:rsid w:val="00FA5398"/>
    <w:rsid w:val="00FA6571"/>
    <w:rsid w:val="00FA688A"/>
    <w:rsid w:val="00FB1D12"/>
    <w:rsid w:val="00FB1E9C"/>
    <w:rsid w:val="00FB2F34"/>
    <w:rsid w:val="00FB3302"/>
    <w:rsid w:val="00FB5E5D"/>
    <w:rsid w:val="00FB6A32"/>
    <w:rsid w:val="00FB7A2E"/>
    <w:rsid w:val="00FB7F71"/>
    <w:rsid w:val="00FC0216"/>
    <w:rsid w:val="00FC0351"/>
    <w:rsid w:val="00FC0701"/>
    <w:rsid w:val="00FC0791"/>
    <w:rsid w:val="00FC2898"/>
    <w:rsid w:val="00FC29BB"/>
    <w:rsid w:val="00FC2C52"/>
    <w:rsid w:val="00FC5CD2"/>
    <w:rsid w:val="00FC77BC"/>
    <w:rsid w:val="00FC7B3D"/>
    <w:rsid w:val="00FD227A"/>
    <w:rsid w:val="00FD2DE9"/>
    <w:rsid w:val="00FD319E"/>
    <w:rsid w:val="00FD3660"/>
    <w:rsid w:val="00FD50EA"/>
    <w:rsid w:val="00FD5973"/>
    <w:rsid w:val="00FD6F56"/>
    <w:rsid w:val="00FD7355"/>
    <w:rsid w:val="00FE077D"/>
    <w:rsid w:val="00FE12AE"/>
    <w:rsid w:val="00FE12EB"/>
    <w:rsid w:val="00FE3197"/>
    <w:rsid w:val="00FE3BE8"/>
    <w:rsid w:val="00FE3E6E"/>
    <w:rsid w:val="00FE4682"/>
    <w:rsid w:val="00FE49C4"/>
    <w:rsid w:val="00FE6323"/>
    <w:rsid w:val="00FF272F"/>
    <w:rsid w:val="00FF3039"/>
    <w:rsid w:val="00FF3941"/>
    <w:rsid w:val="00FF3AC5"/>
    <w:rsid w:val="00FF41B2"/>
    <w:rsid w:val="00FF486F"/>
    <w:rsid w:val="00FF48E8"/>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7EB077-1EF0-438E-8E86-A06290EA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uiPriority w:val="99"/>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CDCC-AFAD-400D-8277-A26F3EB6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6397</Words>
  <Characters>36468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2021-02-20T12:44:00Z</cp:lastPrinted>
  <dcterms:created xsi:type="dcterms:W3CDTF">2021-06-18T07:56:00Z</dcterms:created>
  <dcterms:modified xsi:type="dcterms:W3CDTF">2021-06-18T07:56:00Z</dcterms:modified>
</cp:coreProperties>
</file>