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7E4" w:rsidRPr="00815DEF" w:rsidRDefault="000437E4" w:rsidP="006E21BD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0" w:name="_GoBack"/>
      <w:bookmarkEnd w:id="0"/>
      <w:r w:rsidRPr="00815DEF">
        <w:rPr>
          <w:b/>
          <w:bCs/>
          <w:sz w:val="26"/>
          <w:szCs w:val="26"/>
        </w:rPr>
        <w:t xml:space="preserve">Итоги социально-экономического развития  </w:t>
      </w:r>
    </w:p>
    <w:p w:rsidR="000437E4" w:rsidRPr="00815DEF" w:rsidRDefault="000437E4">
      <w:pPr>
        <w:jc w:val="center"/>
        <w:rPr>
          <w:sz w:val="26"/>
          <w:szCs w:val="26"/>
        </w:rPr>
      </w:pPr>
      <w:r w:rsidRPr="00815DEF">
        <w:rPr>
          <w:b/>
          <w:bCs/>
          <w:sz w:val="26"/>
          <w:szCs w:val="26"/>
        </w:rPr>
        <w:t xml:space="preserve">муниципального  образования город Алексин </w:t>
      </w:r>
    </w:p>
    <w:p w:rsidR="000437E4" w:rsidRPr="00815DEF" w:rsidRDefault="000437E4" w:rsidP="00483815">
      <w:pPr>
        <w:jc w:val="center"/>
        <w:rPr>
          <w:b/>
          <w:bCs/>
          <w:sz w:val="26"/>
          <w:szCs w:val="26"/>
        </w:rPr>
      </w:pPr>
      <w:r w:rsidRPr="00815DEF">
        <w:rPr>
          <w:b/>
          <w:bCs/>
          <w:sz w:val="26"/>
          <w:szCs w:val="26"/>
        </w:rPr>
        <w:t xml:space="preserve">за </w:t>
      </w:r>
      <w:r w:rsidR="00C501B6" w:rsidRPr="00815DEF">
        <w:rPr>
          <w:b/>
          <w:bCs/>
          <w:sz w:val="26"/>
          <w:szCs w:val="26"/>
        </w:rPr>
        <w:t>1 квартал 2022 года</w:t>
      </w:r>
    </w:p>
    <w:p w:rsidR="000437E4" w:rsidRPr="005C3DB3" w:rsidRDefault="000437E4" w:rsidP="00483815">
      <w:pPr>
        <w:jc w:val="center"/>
        <w:rPr>
          <w:b/>
          <w:bCs/>
          <w:sz w:val="25"/>
          <w:szCs w:val="25"/>
          <w:highlight w:val="yellow"/>
        </w:rPr>
      </w:pPr>
    </w:p>
    <w:p w:rsidR="00CA1422" w:rsidRPr="00A5414E" w:rsidRDefault="00CA1422" w:rsidP="00CA1422">
      <w:pPr>
        <w:pStyle w:val="aa"/>
        <w:jc w:val="center"/>
        <w:rPr>
          <w:sz w:val="26"/>
          <w:szCs w:val="26"/>
        </w:rPr>
      </w:pPr>
      <w:r w:rsidRPr="00A5414E">
        <w:rPr>
          <w:b/>
          <w:bCs/>
          <w:sz w:val="26"/>
          <w:szCs w:val="26"/>
        </w:rPr>
        <w:t xml:space="preserve">Объем отгруженных товаров </w:t>
      </w:r>
      <w:r w:rsidRPr="00A5414E">
        <w:rPr>
          <w:b/>
          <w:sz w:val="26"/>
          <w:szCs w:val="26"/>
        </w:rPr>
        <w:t>собственного производства,</w:t>
      </w:r>
    </w:p>
    <w:p w:rsidR="00CA1422" w:rsidRPr="00A5414E" w:rsidRDefault="00CA1422" w:rsidP="00CA1422">
      <w:pPr>
        <w:pStyle w:val="aa"/>
        <w:jc w:val="center"/>
        <w:rPr>
          <w:b/>
          <w:bCs/>
          <w:sz w:val="26"/>
          <w:szCs w:val="26"/>
        </w:rPr>
      </w:pPr>
      <w:r w:rsidRPr="00A5414E">
        <w:rPr>
          <w:b/>
          <w:bCs/>
          <w:sz w:val="26"/>
          <w:szCs w:val="26"/>
        </w:rPr>
        <w:t>выполненных работ и услуг собственными силами</w:t>
      </w:r>
    </w:p>
    <w:p w:rsidR="00CA1422" w:rsidRPr="00A5414E" w:rsidRDefault="00CA1422" w:rsidP="00CA1422">
      <w:pPr>
        <w:pStyle w:val="aa"/>
        <w:jc w:val="center"/>
        <w:rPr>
          <w:b/>
          <w:bCs/>
          <w:sz w:val="26"/>
          <w:szCs w:val="26"/>
        </w:rPr>
      </w:pPr>
      <w:r w:rsidRPr="00A5414E">
        <w:rPr>
          <w:b/>
          <w:bCs/>
          <w:sz w:val="26"/>
          <w:szCs w:val="26"/>
        </w:rPr>
        <w:t xml:space="preserve"> </w:t>
      </w:r>
    </w:p>
    <w:p w:rsidR="00CA1422" w:rsidRPr="00A5414E" w:rsidRDefault="00CA1422" w:rsidP="00A5414E">
      <w:pPr>
        <w:pStyle w:val="aa"/>
        <w:ind w:firstLine="709"/>
        <w:jc w:val="both"/>
        <w:rPr>
          <w:sz w:val="26"/>
          <w:szCs w:val="26"/>
        </w:rPr>
      </w:pPr>
      <w:r w:rsidRPr="00A5414E">
        <w:rPr>
          <w:bCs/>
          <w:sz w:val="26"/>
          <w:szCs w:val="26"/>
        </w:rPr>
        <w:t>Объем отгруженных товаров собственного производства, выполненных работ и услуг собственными силами  крупных и средних организаций за 1 квартал 2022 года в действующих ценах составил 9 472,6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31,2% больше уровня 1 квартала  2021 года), в </w:t>
      </w:r>
      <w:r w:rsidRPr="00A5414E">
        <w:rPr>
          <w:sz w:val="26"/>
          <w:szCs w:val="26"/>
        </w:rPr>
        <w:t>том числе высокотехнологичных и наукоемких отраслей экономики –  4 023,8 млн</w:t>
      </w:r>
      <w:r w:rsidR="00A5414E" w:rsidRPr="00A5414E">
        <w:rPr>
          <w:sz w:val="26"/>
          <w:szCs w:val="26"/>
        </w:rPr>
        <w:t>.</w:t>
      </w:r>
      <w:r w:rsidRPr="00A5414E">
        <w:rPr>
          <w:sz w:val="26"/>
          <w:szCs w:val="26"/>
        </w:rPr>
        <w:t xml:space="preserve"> рублей (на 31,0% больше уровня 1 квартала 2021 года), доля продукции высокотехнологичных и наукоемких отраслей экономики составила 42,5% (АППГ – 42,5%).</w:t>
      </w:r>
    </w:p>
    <w:p w:rsidR="00CA1422" w:rsidRPr="00A5414E" w:rsidRDefault="00CA1422" w:rsidP="00A5414E">
      <w:pPr>
        <w:pStyle w:val="aa"/>
        <w:ind w:firstLine="709"/>
        <w:jc w:val="right"/>
        <w:rPr>
          <w:i/>
          <w:sz w:val="26"/>
          <w:szCs w:val="26"/>
        </w:rPr>
      </w:pPr>
      <w:r w:rsidRPr="00A5414E">
        <w:rPr>
          <w:bCs/>
          <w:i/>
          <w:sz w:val="26"/>
          <w:szCs w:val="26"/>
        </w:rPr>
        <w:t>Таблица 1</w:t>
      </w:r>
    </w:p>
    <w:tbl>
      <w:tblPr>
        <w:tblpPr w:leftFromText="180" w:rightFromText="180" w:bottomFromText="200" w:vertAnchor="text" w:horzAnchor="margin" w:tblpXSpec="center" w:tblpY="181"/>
        <w:tblW w:w="10065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1701"/>
        <w:gridCol w:w="1168"/>
      </w:tblGrid>
      <w:tr w:rsidR="00CA1422" w:rsidRPr="00A5414E" w:rsidTr="00CA1422">
        <w:trPr>
          <w:cantSplit/>
          <w:trHeight w:val="558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422" w:rsidRPr="00D40699" w:rsidRDefault="00CA1422" w:rsidP="00D40699">
            <w:pPr>
              <w:pStyle w:val="af8"/>
              <w:snapToGrid w:val="0"/>
              <w:spacing w:before="0" w:after="0"/>
              <w:ind w:firstLine="709"/>
              <w:jc w:val="center"/>
            </w:pPr>
            <w:r w:rsidRPr="00D40699">
              <w:t>Вид экономической деятельности</w:t>
            </w:r>
          </w:p>
          <w:p w:rsidR="00CA1422" w:rsidRPr="00D40699" w:rsidRDefault="00CA1422" w:rsidP="00D40699">
            <w:pPr>
              <w:pStyle w:val="aa"/>
              <w:ind w:firstLine="709"/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Темп роста</w:t>
            </w:r>
          </w:p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(%)</w:t>
            </w:r>
          </w:p>
        </w:tc>
      </w:tr>
      <w:tr w:rsidR="00CA1422" w:rsidRPr="00A5414E" w:rsidTr="00CA1422">
        <w:trPr>
          <w:cantSplit/>
          <w:trHeight w:val="39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22" w:rsidRPr="00D40699" w:rsidRDefault="00CA1422" w:rsidP="00D40699">
            <w:pPr>
              <w:suppressAutoHyphens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 квартал 2021 года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22" w:rsidRPr="00D40699" w:rsidRDefault="00CA1422" w:rsidP="00D40699">
            <w:pPr>
              <w:suppressAutoHyphens w:val="0"/>
              <w:ind w:firstLine="709"/>
              <w:rPr>
                <w:sz w:val="24"/>
                <w:szCs w:val="24"/>
              </w:rPr>
            </w:pPr>
          </w:p>
        </w:tc>
      </w:tr>
      <w:tr w:rsidR="00CA1422" w:rsidRPr="00A5414E" w:rsidTr="00CA1422">
        <w:trPr>
          <w:trHeight w:val="9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ind w:firstLine="709"/>
              <w:jc w:val="both"/>
              <w:rPr>
                <w:bCs/>
                <w:szCs w:val="24"/>
              </w:rPr>
            </w:pPr>
            <w:r w:rsidRPr="00D40699">
              <w:rPr>
                <w:bCs/>
                <w:szCs w:val="24"/>
              </w:rPr>
              <w:t xml:space="preserve">Обрабатывающие производства </w:t>
            </w:r>
            <w:r w:rsidRPr="00D40699">
              <w:rPr>
                <w:bCs/>
                <w:szCs w:val="24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7 266 636,4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5 007 446,8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145,1</w:t>
            </w:r>
          </w:p>
        </w:tc>
      </w:tr>
      <w:tr w:rsidR="00CA1422" w:rsidRPr="00A5414E" w:rsidTr="00CA1422">
        <w:trPr>
          <w:trHeight w:val="3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Обеспечение электрической энергией, газом и паром, кондиционирование воздуха </w:t>
            </w:r>
            <w:r w:rsidRPr="00D40699">
              <w:rPr>
                <w:bCs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1 613 134,6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1 647 392,3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97,9</w:t>
            </w:r>
          </w:p>
        </w:tc>
      </w:tr>
      <w:tr w:rsidR="00CA1422" w:rsidRPr="00A5414E" w:rsidTr="00CA1422">
        <w:trPr>
          <w:trHeight w:val="72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102 979,1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99 357,4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103,6</w:t>
            </w:r>
          </w:p>
        </w:tc>
      </w:tr>
      <w:tr w:rsidR="00CA1422" w:rsidRPr="00A5414E" w:rsidTr="00CA1422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Строительство </w:t>
            </w:r>
            <w:r w:rsidRPr="00D40699">
              <w:rPr>
                <w:bCs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</w:tr>
      <w:tr w:rsidR="00CA1422" w:rsidRPr="00A5414E" w:rsidTr="00CA1422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D40699">
              <w:rPr>
                <w:bCs/>
                <w:szCs w:val="24"/>
              </w:rPr>
              <w:t xml:space="preserve">Торговля оптовая и розничная, ремонт автотранспортных средств и мотоциклов </w:t>
            </w:r>
            <w:r w:rsidRPr="00D40699">
              <w:rPr>
                <w:bCs/>
                <w:szCs w:val="24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</w:tr>
      <w:tr w:rsidR="00CA1422" w:rsidRPr="00A5414E" w:rsidTr="00CA1422">
        <w:trPr>
          <w:trHeight w:val="27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Транспортировка и хранение </w:t>
            </w:r>
            <w:r w:rsidRPr="00D40699">
              <w:rPr>
                <w:bCs/>
                <w:szCs w:val="24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41 249,8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41 497,9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99,4</w:t>
            </w:r>
          </w:p>
        </w:tc>
      </w:tr>
      <w:tr w:rsidR="00CA1422" w:rsidRPr="00A5414E" w:rsidTr="00CA1422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гостиниц и предприятий общественного питания </w:t>
            </w:r>
            <w:r w:rsidRPr="00D40699">
              <w:rPr>
                <w:bCs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11 731,2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10 148,1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115,6</w:t>
            </w:r>
          </w:p>
        </w:tc>
      </w:tr>
      <w:tr w:rsidR="00CA1422" w:rsidRPr="00A5414E" w:rsidTr="00CA1422">
        <w:trPr>
          <w:trHeight w:val="40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финансовая и страховая </w:t>
            </w:r>
            <w:r w:rsidRPr="00D40699">
              <w:rPr>
                <w:bCs/>
                <w:szCs w:val="24"/>
                <w:lang w:val="en-US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1 501,7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2 638,1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56,9</w:t>
            </w:r>
          </w:p>
        </w:tc>
      </w:tr>
      <w:tr w:rsidR="00CA1422" w:rsidRPr="00A5414E" w:rsidTr="00CA1422">
        <w:trPr>
          <w:trHeight w:val="64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по операциям с недвижимым имуществом </w:t>
            </w:r>
            <w:r w:rsidRPr="00D40699">
              <w:rPr>
                <w:bCs/>
                <w:szCs w:val="24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9 716,5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8 679,4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111,9</w:t>
            </w:r>
          </w:p>
        </w:tc>
      </w:tr>
      <w:tr w:rsidR="00CA1422" w:rsidRPr="00A5414E" w:rsidTr="00CA1422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профессиональная, научная и техническая </w:t>
            </w:r>
            <w:r w:rsidRPr="00D40699">
              <w:rPr>
                <w:bCs/>
                <w:szCs w:val="24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</w:tr>
      <w:tr w:rsidR="00CA1422" w:rsidRPr="00A5414E" w:rsidTr="00CA1422">
        <w:trPr>
          <w:trHeight w:val="63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административная и сопутствующие дополнительные услуги  </w:t>
            </w:r>
            <w:r w:rsidRPr="00D40699">
              <w:rPr>
                <w:bCs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…</w:t>
            </w:r>
          </w:p>
        </w:tc>
      </w:tr>
      <w:tr w:rsidR="00CA1422" w:rsidRPr="00A5414E" w:rsidTr="00CA142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Образование </w:t>
            </w:r>
            <w:r w:rsidRPr="00D40699">
              <w:rPr>
                <w:bCs/>
                <w:szCs w:val="24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12 107,5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12 301,9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98,4</w:t>
            </w:r>
          </w:p>
        </w:tc>
      </w:tr>
      <w:tr w:rsidR="00CA1422" w:rsidRPr="00A5414E" w:rsidTr="00CA1422">
        <w:trPr>
          <w:trHeight w:val="3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в области здравоохранения и социальных услуг </w:t>
            </w:r>
            <w:r w:rsidRPr="00D40699">
              <w:rPr>
                <w:bCs/>
                <w:szCs w:val="24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208 205,9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205 756,7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101,2</w:t>
            </w:r>
          </w:p>
        </w:tc>
      </w:tr>
      <w:tr w:rsidR="00CA1422" w:rsidRPr="00A5414E" w:rsidTr="00CA142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D40699">
              <w:rPr>
                <w:bCs/>
                <w:szCs w:val="24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2 413,4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2 709,0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89,1</w:t>
            </w:r>
          </w:p>
        </w:tc>
      </w:tr>
      <w:tr w:rsidR="00CA1422" w:rsidRPr="00A5414E" w:rsidTr="00CA142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Cs/>
                <w:szCs w:val="24"/>
              </w:rPr>
              <w:t xml:space="preserve">Предоставление прочих видов услуг </w:t>
            </w:r>
            <w:r w:rsidRPr="00D40699">
              <w:rPr>
                <w:bCs/>
                <w:szCs w:val="24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9 186,0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5 535,3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166,0</w:t>
            </w:r>
          </w:p>
        </w:tc>
      </w:tr>
      <w:tr w:rsidR="00CA1422" w:rsidRPr="00A5414E" w:rsidTr="00CA142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both"/>
              <w:rPr>
                <w:szCs w:val="24"/>
              </w:rPr>
            </w:pPr>
            <w:r w:rsidRPr="00D40699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9 472 641,1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7 219 641,4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D40699" w:rsidRDefault="00CA1422" w:rsidP="00D40699">
            <w:pPr>
              <w:pStyle w:val="aa"/>
              <w:snapToGrid w:val="0"/>
              <w:jc w:val="center"/>
              <w:rPr>
                <w:szCs w:val="24"/>
              </w:rPr>
            </w:pPr>
            <w:r w:rsidRPr="00D40699">
              <w:rPr>
                <w:szCs w:val="24"/>
              </w:rPr>
              <w:t>131,2</w:t>
            </w:r>
          </w:p>
        </w:tc>
      </w:tr>
    </w:tbl>
    <w:p w:rsidR="00CA1422" w:rsidRDefault="00CA1422" w:rsidP="00CA1422">
      <w:pPr>
        <w:jc w:val="center"/>
        <w:rPr>
          <w:b/>
          <w:sz w:val="26"/>
          <w:szCs w:val="26"/>
        </w:rPr>
      </w:pPr>
    </w:p>
    <w:p w:rsidR="00D40699" w:rsidRPr="00A5414E" w:rsidRDefault="00D40699" w:rsidP="00CA1422">
      <w:pPr>
        <w:jc w:val="center"/>
        <w:rPr>
          <w:b/>
          <w:sz w:val="26"/>
          <w:szCs w:val="26"/>
        </w:rPr>
      </w:pPr>
    </w:p>
    <w:p w:rsidR="00CA1422" w:rsidRPr="00A5414E" w:rsidRDefault="00CA1422" w:rsidP="00CA1422">
      <w:pPr>
        <w:jc w:val="center"/>
        <w:rPr>
          <w:b/>
          <w:sz w:val="26"/>
          <w:szCs w:val="26"/>
        </w:rPr>
      </w:pPr>
      <w:r w:rsidRPr="00A5414E">
        <w:rPr>
          <w:b/>
          <w:sz w:val="26"/>
          <w:szCs w:val="26"/>
        </w:rPr>
        <w:lastRenderedPageBreak/>
        <w:t>Промышленное производство</w:t>
      </w:r>
    </w:p>
    <w:p w:rsidR="00CA1422" w:rsidRPr="00A5414E" w:rsidRDefault="00CA1422" w:rsidP="00CA1422">
      <w:pPr>
        <w:jc w:val="center"/>
        <w:rPr>
          <w:b/>
          <w:sz w:val="26"/>
          <w:szCs w:val="26"/>
        </w:rPr>
      </w:pPr>
    </w:p>
    <w:p w:rsidR="00CA1422" w:rsidRPr="00A5414E" w:rsidRDefault="00CA1422" w:rsidP="00CA1422">
      <w:pPr>
        <w:pStyle w:val="aa"/>
        <w:ind w:firstLine="720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На территории муниципального образования действуют 13 наиболее крупных и средних промышленных предприятий, которыми за 1 квартал 2022 года отгружено товаров собственного производства, выполнено работ и услуг собственными силами на сумму 8 982,8 млн</w:t>
      </w:r>
      <w:r w:rsidR="00A5414E" w:rsidRPr="00A5414E">
        <w:rPr>
          <w:sz w:val="26"/>
          <w:szCs w:val="26"/>
        </w:rPr>
        <w:t>.</w:t>
      </w:r>
      <w:r w:rsidRPr="00A5414E">
        <w:rPr>
          <w:sz w:val="26"/>
          <w:szCs w:val="26"/>
        </w:rPr>
        <w:t xml:space="preserve"> рублей, что на 33,0% в действующих ценах больше, чем за 1 квартал 2021 года.</w:t>
      </w:r>
    </w:p>
    <w:p w:rsidR="00CA1422" w:rsidRPr="00A5414E" w:rsidRDefault="00CA1422" w:rsidP="00CA1422">
      <w:pPr>
        <w:pStyle w:val="aa"/>
        <w:ind w:firstLine="720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Крупны</w:t>
      </w:r>
      <w:r w:rsidR="00845A52">
        <w:rPr>
          <w:sz w:val="26"/>
          <w:szCs w:val="26"/>
        </w:rPr>
        <w:t xml:space="preserve">е </w:t>
      </w:r>
      <w:r w:rsidRPr="00A5414E">
        <w:rPr>
          <w:sz w:val="26"/>
          <w:szCs w:val="26"/>
        </w:rPr>
        <w:t>предприятия:</w:t>
      </w:r>
      <w:r w:rsidR="00845A52">
        <w:rPr>
          <w:sz w:val="26"/>
          <w:szCs w:val="26"/>
        </w:rPr>
        <w:t xml:space="preserve"> ф</w:t>
      </w:r>
      <w:r w:rsidRPr="00A5414E">
        <w:rPr>
          <w:sz w:val="26"/>
          <w:szCs w:val="26"/>
        </w:rPr>
        <w:t>илиал</w:t>
      </w:r>
      <w:r w:rsidR="00845A52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АО НПО «Тяжпромарматура» - АЗТПА (запорная арматура), ФКП «Алексинский химический комбинат» (лаки, краски, резинотехнические изделия), АО «Алексинский опытный механический завод» (нестандартное оборудование), АО «Гланит» (стеклотара), АЗ ЖБК АО «ПИК-Индустрия» (изделия железобетонные), ООО «Алексинская тепло-энерго компания», Производственное подразделение «Алексинская ТЭЦ» - филиал ПАО «Квадра» - «Центральная генерация», ООО «Алексинская бумажно-картонная фабрика» (картон), МУП «Водопроводно-канализационное хозяйство».</w:t>
      </w:r>
    </w:p>
    <w:p w:rsidR="00CA1422" w:rsidRPr="00A5414E" w:rsidRDefault="00CA1422" w:rsidP="00CA1422">
      <w:pPr>
        <w:pStyle w:val="aa"/>
        <w:ind w:firstLine="720"/>
        <w:jc w:val="both"/>
        <w:rPr>
          <w:sz w:val="26"/>
          <w:szCs w:val="26"/>
        </w:rPr>
      </w:pPr>
      <w:r w:rsidRPr="00A5414E">
        <w:rPr>
          <w:sz w:val="26"/>
          <w:szCs w:val="26"/>
        </w:rPr>
        <w:t xml:space="preserve">Средние предприятия: АО «Алексинстройконструкция» (металлические гофрированные трубы), ООО «Алексинский завод «Рубин» (противопожарные двери, шкафы), АО «Алексинская электросетевая компания», ООО «Новопласт» (сендвич-панели).    </w:t>
      </w:r>
    </w:p>
    <w:p w:rsidR="00CA1422" w:rsidRPr="00A5414E" w:rsidRDefault="00CA1422" w:rsidP="00CA1422">
      <w:pPr>
        <w:pStyle w:val="aa"/>
        <w:ind w:firstLine="720"/>
        <w:jc w:val="right"/>
        <w:rPr>
          <w:bCs/>
          <w:i/>
          <w:sz w:val="26"/>
          <w:szCs w:val="26"/>
        </w:rPr>
      </w:pPr>
      <w:r w:rsidRPr="00A5414E">
        <w:rPr>
          <w:bCs/>
          <w:i/>
          <w:sz w:val="26"/>
          <w:szCs w:val="26"/>
        </w:rPr>
        <w:t>Таблица 2</w:t>
      </w: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5526"/>
        <w:gridCol w:w="1644"/>
        <w:gridCol w:w="1701"/>
        <w:gridCol w:w="879"/>
      </w:tblGrid>
      <w:tr w:rsidR="00CA1422" w:rsidRPr="00A5414E" w:rsidTr="00CA1422">
        <w:trPr>
          <w:cantSplit/>
          <w:trHeight w:val="503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422" w:rsidRPr="00FF63DB" w:rsidRDefault="00CA1422">
            <w:pPr>
              <w:pStyle w:val="af8"/>
              <w:snapToGrid w:val="0"/>
              <w:spacing w:before="0" w:after="0" w:line="276" w:lineRule="auto"/>
              <w:jc w:val="center"/>
            </w:pPr>
            <w:r w:rsidRPr="00FF63DB">
              <w:t>Вид экономической деятельности</w:t>
            </w:r>
          </w:p>
          <w:p w:rsidR="00CA1422" w:rsidRPr="00FF63DB" w:rsidRDefault="00CA1422">
            <w:pPr>
              <w:pStyle w:val="aa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 xml:space="preserve">Темп роста </w:t>
            </w:r>
          </w:p>
          <w:p w:rsidR="00CA1422" w:rsidRPr="00FF63DB" w:rsidRDefault="00CA1422" w:rsidP="00FF63DB">
            <w:pPr>
              <w:pStyle w:val="aa"/>
              <w:snapToGrid w:val="0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 xml:space="preserve">(%) </w:t>
            </w:r>
          </w:p>
        </w:tc>
      </w:tr>
      <w:tr w:rsidR="00CA1422" w:rsidRPr="00A5414E" w:rsidTr="00CA1422">
        <w:trPr>
          <w:cantSplit/>
          <w:trHeight w:val="175"/>
          <w:jc w:val="center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22" w:rsidRPr="00FF63DB" w:rsidRDefault="00CA14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 квартал 2021 года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22" w:rsidRPr="00FF63DB" w:rsidRDefault="00CA142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A1422" w:rsidRPr="00A5414E" w:rsidTr="00CA14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 xml:space="preserve">Раздел </w:t>
            </w:r>
            <w:r w:rsidRPr="00FF63DB">
              <w:rPr>
                <w:bCs/>
                <w:szCs w:val="24"/>
                <w:lang w:val="en-US"/>
              </w:rPr>
              <w:t>C</w:t>
            </w:r>
            <w:r w:rsidRPr="00FF63DB">
              <w:rPr>
                <w:bCs/>
                <w:szCs w:val="24"/>
              </w:rPr>
              <w:t xml:space="preserve">. Обрабатывающие производства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7 266 636,4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5 007 446,8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145,1</w:t>
            </w:r>
          </w:p>
        </w:tc>
      </w:tr>
      <w:tr w:rsidR="00CA1422" w:rsidRPr="00A5414E" w:rsidTr="00CA1422">
        <w:trPr>
          <w:trHeight w:val="397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>ОКВЭД 10. Производство пищевых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89 934,0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83 783,5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107,3</w:t>
            </w:r>
          </w:p>
        </w:tc>
      </w:tr>
      <w:tr w:rsidR="00CA1422" w:rsidRPr="00A5414E" w:rsidTr="00CA1422">
        <w:trPr>
          <w:trHeight w:val="7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>ОКВЭД 16. Обработка древесины  и производство изделий 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</w:tr>
      <w:tr w:rsidR="00CA1422" w:rsidRPr="00A5414E" w:rsidTr="00CA1422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FF63DB">
              <w:rPr>
                <w:bCs/>
                <w:szCs w:val="24"/>
              </w:rPr>
              <w:t>ОКВЭД 17. Производство бумаги и бумажных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</w:tr>
      <w:tr w:rsidR="00CA1422" w:rsidRPr="00A5414E" w:rsidTr="00CA1422">
        <w:trPr>
          <w:trHeight w:val="645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>ОКВЭД 20. Производство химических веществ и химических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302 670,8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253 363,9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119,5</w:t>
            </w:r>
          </w:p>
        </w:tc>
      </w:tr>
      <w:tr w:rsidR="00CA1422" w:rsidRPr="00A5414E" w:rsidTr="00CA1422">
        <w:trPr>
          <w:trHeight w:val="30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FF63DB">
              <w:rPr>
                <w:bCs/>
                <w:szCs w:val="24"/>
              </w:rPr>
              <w:t>ОКВЭД 22. Производство резиновых и пластмассовых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1 533,9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2 727,7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56,2</w:t>
            </w:r>
          </w:p>
        </w:tc>
      </w:tr>
      <w:tr w:rsidR="00CA1422" w:rsidRPr="00A5414E" w:rsidTr="00CA1422">
        <w:trPr>
          <w:trHeight w:val="55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bCs/>
                <w:szCs w:val="24"/>
              </w:rPr>
            </w:pPr>
            <w:r w:rsidRPr="00FF63DB">
              <w:rPr>
                <w:bCs/>
                <w:szCs w:val="24"/>
              </w:rPr>
              <w:t xml:space="preserve">ОКВЭД 23. Производство прочей неметаллической минеральной продукции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2 360 191,9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1 711 151,6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137,9</w:t>
            </w:r>
          </w:p>
        </w:tc>
      </w:tr>
      <w:tr w:rsidR="00CA1422" w:rsidRPr="00A5414E" w:rsidTr="00CA1422">
        <w:trPr>
          <w:trHeight w:val="2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>ОКВЭД 25. Производство готовых металлических изделий, кроме машин и оборудования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639 512,4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535 719,0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119,4</w:t>
            </w:r>
          </w:p>
        </w:tc>
      </w:tr>
      <w:tr w:rsidR="00CA1422" w:rsidRPr="00A5414E" w:rsidTr="00CA1422">
        <w:trPr>
          <w:trHeight w:val="15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>ОКВЭД 28. Производство машин и оборудования,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…</w:t>
            </w:r>
          </w:p>
        </w:tc>
      </w:tr>
      <w:tr w:rsidR="00CA1422" w:rsidRPr="00A5414E" w:rsidTr="00CA14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 xml:space="preserve">Раздел </w:t>
            </w:r>
            <w:r w:rsidRPr="00FF63DB">
              <w:rPr>
                <w:bCs/>
                <w:szCs w:val="24"/>
                <w:lang w:val="en-US"/>
              </w:rPr>
              <w:t>D</w:t>
            </w:r>
            <w:r w:rsidRPr="00FF63DB">
              <w:rPr>
                <w:bCs/>
                <w:szCs w:val="24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1 613 134,6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1 647 392,3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97,9</w:t>
            </w:r>
          </w:p>
        </w:tc>
      </w:tr>
      <w:tr w:rsidR="00CA1422" w:rsidRPr="00A5414E" w:rsidTr="00CA14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 w:rsidP="00FF63DB">
            <w:pPr>
              <w:pStyle w:val="aa"/>
              <w:snapToGrid w:val="0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102 979,1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99 357,4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103,6</w:t>
            </w:r>
          </w:p>
        </w:tc>
      </w:tr>
      <w:tr w:rsidR="00CA1422" w:rsidRPr="00A5414E" w:rsidTr="00CA1422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FF63DB">
              <w:rPr>
                <w:bCs/>
                <w:szCs w:val="24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8 982 750,1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6 754 196,5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22" w:rsidRPr="00FF63DB" w:rsidRDefault="00CA142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FF63DB">
              <w:rPr>
                <w:szCs w:val="24"/>
              </w:rPr>
              <w:t>133,0</w:t>
            </w:r>
          </w:p>
        </w:tc>
      </w:tr>
    </w:tbl>
    <w:p w:rsidR="00CA1422" w:rsidRPr="00A5414E" w:rsidRDefault="00CA1422" w:rsidP="00CA1422">
      <w:pPr>
        <w:suppressAutoHyphens w:val="0"/>
        <w:jc w:val="both"/>
        <w:rPr>
          <w:b/>
          <w:bCs/>
          <w:sz w:val="26"/>
          <w:szCs w:val="26"/>
        </w:rPr>
      </w:pPr>
      <w:r w:rsidRPr="00A5414E">
        <w:rPr>
          <w:b/>
          <w:bCs/>
          <w:sz w:val="26"/>
          <w:szCs w:val="26"/>
        </w:rPr>
        <w:lastRenderedPageBreak/>
        <w:tab/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Структура отгруженной промышленными предприятиями продукции по видам экономической деятельности:</w:t>
      </w:r>
    </w:p>
    <w:p w:rsidR="00CA1422" w:rsidRPr="00A5414E" w:rsidRDefault="00CA1422" w:rsidP="00CA1422">
      <w:pPr>
        <w:suppressAutoHyphens w:val="0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 xml:space="preserve">   </w:t>
      </w:r>
      <w:r w:rsidRPr="00A5414E">
        <w:rPr>
          <w:bCs/>
          <w:sz w:val="26"/>
          <w:szCs w:val="26"/>
        </w:rPr>
        <w:tab/>
        <w:t>«Обрабатывающие производства» - 80,9%;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«Обеспечение электрической энергией, газом и паром, кондиционирование воздуха» - 18,0%;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«Водоснабжение, водоотведение, организация сбора и утилизация отходов, деятельность по ликвидации загрязнений» - 1,1%.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 xml:space="preserve">Данные госстатистики об объемах отгруженной продукции в разрезе предприятий не формируются.   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Согласно оперативным данным, полученным от предприятий, за 1 квартал 2022 года отгружено продукции: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 xml:space="preserve">АО «Гланит» - на сумму </w:t>
      </w:r>
      <w:r w:rsidR="00B27BAF" w:rsidRPr="00A5414E">
        <w:rPr>
          <w:bCs/>
          <w:sz w:val="26"/>
          <w:szCs w:val="26"/>
        </w:rPr>
        <w:t xml:space="preserve">2 609,9 </w:t>
      </w:r>
      <w:r w:rsidRPr="00A5414E">
        <w:rPr>
          <w:bCs/>
          <w:sz w:val="26"/>
          <w:szCs w:val="26"/>
        </w:rPr>
        <w:t>млн рублей (в 2,</w:t>
      </w:r>
      <w:r w:rsidR="00B27BAF" w:rsidRPr="00A5414E">
        <w:rPr>
          <w:bCs/>
          <w:sz w:val="26"/>
          <w:szCs w:val="26"/>
        </w:rPr>
        <w:t>5</w:t>
      </w:r>
      <w:r w:rsidRPr="00A5414E">
        <w:rPr>
          <w:bCs/>
          <w:sz w:val="26"/>
          <w:szCs w:val="26"/>
        </w:rPr>
        <w:t xml:space="preserve"> раза больше, чем </w:t>
      </w:r>
      <w:r w:rsidR="00B27BAF" w:rsidRPr="00A5414E">
        <w:rPr>
          <w:bCs/>
          <w:sz w:val="26"/>
          <w:szCs w:val="26"/>
        </w:rPr>
        <w:t xml:space="preserve">в 1 квартале </w:t>
      </w:r>
      <w:r w:rsidRPr="00A5414E">
        <w:rPr>
          <w:bCs/>
          <w:sz w:val="26"/>
          <w:szCs w:val="26"/>
        </w:rPr>
        <w:t>2021 года);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ООО «Алексинская бумажно-картонная фабрика» - на сумму                                    1 875,0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40,0% больше, чем за 1 квартал 2021 года);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Филиалом АО НПО «Тяжпромарматура» - АЗТПА на сумму                                          1 381,4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32,5% больше уровня 1 квартала 2021 года);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АЗ ЖБК АО «ПИК-Индустрия» - на сумму 1 128,3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(в 3 раза больше АППГ);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АО «Алексинский опытный механический завод» - на сумму                                  308,9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4,0% больше уровня АППГ);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АО «Алексинстройконструкция» - на сумму 343,5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77,0% больше АППГ);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ООО «Алексинская тепло-энерго компания» - на сумму 502,6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(93,6% к уровню 1 квартала 2021 года);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ФКП «Алексинский химический комбинат» - 238,1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36,9%  больше уровня АППГ);</w:t>
      </w:r>
    </w:p>
    <w:p w:rsidR="00CA1422" w:rsidRPr="00A5414E" w:rsidRDefault="00CA1422" w:rsidP="00CA1422">
      <w:pPr>
        <w:suppressAutoHyphens w:val="0"/>
        <w:ind w:firstLine="708"/>
        <w:jc w:val="both"/>
        <w:rPr>
          <w:bCs/>
          <w:sz w:val="26"/>
          <w:szCs w:val="26"/>
        </w:rPr>
      </w:pPr>
      <w:r w:rsidRPr="00A5414E">
        <w:rPr>
          <w:bCs/>
          <w:sz w:val="26"/>
          <w:szCs w:val="26"/>
        </w:rPr>
        <w:t>АО «Алексинская электросетевая компания» - 63,6 млн</w:t>
      </w:r>
      <w:r w:rsidR="00A5414E" w:rsidRPr="00A5414E">
        <w:rPr>
          <w:bCs/>
          <w:sz w:val="26"/>
          <w:szCs w:val="26"/>
        </w:rPr>
        <w:t>.</w:t>
      </w:r>
      <w:r w:rsidRPr="00A5414E">
        <w:rPr>
          <w:bCs/>
          <w:sz w:val="26"/>
          <w:szCs w:val="26"/>
        </w:rPr>
        <w:t xml:space="preserve"> рублей (на 6,4% больше уровня АППГ).</w:t>
      </w:r>
    </w:p>
    <w:p w:rsidR="005548AF" w:rsidRPr="00A5414E" w:rsidRDefault="005548AF" w:rsidP="00AE0EAC">
      <w:pPr>
        <w:jc w:val="center"/>
        <w:rPr>
          <w:b/>
          <w:bCs/>
          <w:sz w:val="26"/>
          <w:szCs w:val="26"/>
          <w:highlight w:val="yellow"/>
        </w:rPr>
      </w:pPr>
    </w:p>
    <w:p w:rsidR="000437E4" w:rsidRPr="00A5414E" w:rsidRDefault="000437E4" w:rsidP="00AE0EAC">
      <w:pPr>
        <w:jc w:val="center"/>
        <w:rPr>
          <w:b/>
          <w:bCs/>
          <w:sz w:val="26"/>
          <w:szCs w:val="26"/>
        </w:rPr>
      </w:pPr>
      <w:r w:rsidRPr="00A5414E">
        <w:rPr>
          <w:b/>
          <w:bCs/>
          <w:sz w:val="26"/>
          <w:szCs w:val="26"/>
        </w:rPr>
        <w:t>Развитие агропромышленного комплекса</w:t>
      </w:r>
    </w:p>
    <w:p w:rsidR="00131C5B" w:rsidRPr="00A5414E" w:rsidRDefault="00131C5B" w:rsidP="00AE0EAC">
      <w:pPr>
        <w:jc w:val="center"/>
        <w:rPr>
          <w:b/>
          <w:bCs/>
          <w:sz w:val="26"/>
          <w:szCs w:val="26"/>
          <w:highlight w:val="yellow"/>
        </w:rPr>
      </w:pPr>
    </w:p>
    <w:p w:rsidR="002854CF" w:rsidRPr="00A5414E" w:rsidRDefault="002854CF" w:rsidP="002854CF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14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 хозяйственную деятельность осуществляют 7 сельскохозяйственных предприятий и 20 крестьянских (фермерских) хозяйств; зарегистрировано 4 896 личных подсобных хозяйств граждан. </w:t>
      </w:r>
    </w:p>
    <w:p w:rsidR="002854CF" w:rsidRPr="00A5414E" w:rsidRDefault="002854CF" w:rsidP="002854CF">
      <w:pPr>
        <w:pStyle w:val="aa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По данным межмуниципального  отдела  по г. Алексин, Дубенскому  району и  рабочему  поселку Новогуровский управления Росреестра  по  Тульской области</w:t>
      </w:r>
      <w:r w:rsidR="00A5414E">
        <w:rPr>
          <w:sz w:val="26"/>
          <w:szCs w:val="26"/>
        </w:rPr>
        <w:t xml:space="preserve">, </w:t>
      </w:r>
      <w:r w:rsidRPr="00A5414E">
        <w:rPr>
          <w:sz w:val="26"/>
          <w:szCs w:val="26"/>
        </w:rPr>
        <w:t xml:space="preserve"> по состоянию на  01.01.2022 г. площадь земель сельхозназначения  составила </w:t>
      </w:r>
      <w:r w:rsidR="00A5414E">
        <w:rPr>
          <w:sz w:val="26"/>
          <w:szCs w:val="26"/>
        </w:rPr>
        <w:t xml:space="preserve">        </w:t>
      </w:r>
      <w:r w:rsidRPr="00A5414E">
        <w:rPr>
          <w:sz w:val="26"/>
          <w:szCs w:val="26"/>
        </w:rPr>
        <w:t>56</w:t>
      </w:r>
      <w:r w:rsidR="00A5414E">
        <w:rPr>
          <w:sz w:val="26"/>
          <w:szCs w:val="26"/>
        </w:rPr>
        <w:t> </w:t>
      </w:r>
      <w:r w:rsidRPr="00A5414E">
        <w:rPr>
          <w:sz w:val="26"/>
          <w:szCs w:val="26"/>
        </w:rPr>
        <w:t>915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га, что на 17 га меньше аналогичного показателя по состоянию на 01.01.2022 г., п</w:t>
      </w:r>
      <w:r w:rsidRPr="00A5414E">
        <w:rPr>
          <w:sz w:val="26"/>
          <w:szCs w:val="26"/>
          <w:shd w:val="clear" w:color="auto" w:fill="FFFFFF"/>
        </w:rPr>
        <w:t>лощадь сельскохозяйственных угодий составила 48</w:t>
      </w:r>
      <w:r w:rsidR="00A5414E">
        <w:rPr>
          <w:sz w:val="26"/>
          <w:szCs w:val="26"/>
          <w:shd w:val="clear" w:color="auto" w:fill="FFFFFF"/>
        </w:rPr>
        <w:t xml:space="preserve"> </w:t>
      </w:r>
      <w:r w:rsidRPr="00A5414E">
        <w:rPr>
          <w:sz w:val="26"/>
          <w:szCs w:val="26"/>
          <w:shd w:val="clear" w:color="auto" w:fill="FFFFFF"/>
        </w:rPr>
        <w:t>329 га и уменьшилась  также на 17 га.</w:t>
      </w:r>
      <w:r w:rsidRPr="00A5414E">
        <w:rPr>
          <w:sz w:val="26"/>
          <w:szCs w:val="26"/>
        </w:rPr>
        <w:t xml:space="preserve"> </w:t>
      </w:r>
    </w:p>
    <w:p w:rsidR="002854CF" w:rsidRPr="00A5414E" w:rsidRDefault="002854CF" w:rsidP="00A5414E">
      <w:pPr>
        <w:pStyle w:val="aa"/>
        <w:ind w:firstLine="708"/>
        <w:jc w:val="both"/>
        <w:rPr>
          <w:sz w:val="26"/>
          <w:szCs w:val="26"/>
        </w:rPr>
      </w:pPr>
      <w:r w:rsidRPr="00A5414E">
        <w:rPr>
          <w:sz w:val="26"/>
          <w:szCs w:val="26"/>
        </w:rPr>
        <w:t xml:space="preserve">Площадь пашни уменьшилась на 16 га и составляет 39 398 га. </w:t>
      </w:r>
    </w:p>
    <w:p w:rsidR="002854CF" w:rsidRPr="00A5414E" w:rsidRDefault="002854CF" w:rsidP="00A5414E">
      <w:pPr>
        <w:pStyle w:val="aa"/>
        <w:ind w:firstLine="709"/>
        <w:jc w:val="both"/>
        <w:rPr>
          <w:kern w:val="1"/>
          <w:sz w:val="26"/>
          <w:szCs w:val="26"/>
        </w:rPr>
      </w:pPr>
      <w:r w:rsidRPr="00A5414E">
        <w:rPr>
          <w:kern w:val="1"/>
          <w:sz w:val="26"/>
          <w:szCs w:val="26"/>
        </w:rPr>
        <w:t>Пашня в обработке  - 21 648 га, или 54,9% от площади пашни.</w:t>
      </w:r>
    </w:p>
    <w:p w:rsidR="002854CF" w:rsidRPr="00A5414E" w:rsidRDefault="002854CF" w:rsidP="00A5414E">
      <w:pPr>
        <w:tabs>
          <w:tab w:val="left" w:pos="709"/>
        </w:tabs>
        <w:autoSpaceDE w:val="0"/>
        <w:snapToGrid w:val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В 2022 году планируется  яровой сев  провести на площади 7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833 га, что на </w:t>
      </w:r>
      <w:r w:rsidR="00A5414E">
        <w:rPr>
          <w:sz w:val="26"/>
          <w:szCs w:val="26"/>
        </w:rPr>
        <w:t xml:space="preserve">   </w:t>
      </w:r>
      <w:r w:rsidRPr="00A5414E">
        <w:rPr>
          <w:sz w:val="26"/>
          <w:szCs w:val="26"/>
        </w:rPr>
        <w:t>3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110 га больше чем в 2021 году, в том числе: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 зерновые культуры на  площади 4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789 га (+1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776 га);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lastRenderedPageBreak/>
        <w:t>- технические культуры на площади 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922 га (+ 1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150 га);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 кормовые культуры на площади 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120 га (+184 га);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 картофель на площади  2 га (на уровне показателя 2021 года)</w:t>
      </w:r>
      <w:r w:rsidR="00A5414E">
        <w:rPr>
          <w:sz w:val="26"/>
          <w:szCs w:val="26"/>
        </w:rPr>
        <w:t>.</w:t>
      </w:r>
      <w:r w:rsidRPr="00A5414E">
        <w:rPr>
          <w:sz w:val="26"/>
          <w:szCs w:val="26"/>
        </w:rPr>
        <w:t xml:space="preserve"> 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Кроме того</w:t>
      </w:r>
      <w:r w:rsidR="00A5414E">
        <w:rPr>
          <w:sz w:val="26"/>
          <w:szCs w:val="26"/>
        </w:rPr>
        <w:t>,</w:t>
      </w:r>
      <w:r w:rsidRPr="00A5414E">
        <w:rPr>
          <w:sz w:val="26"/>
          <w:szCs w:val="26"/>
        </w:rPr>
        <w:t xml:space="preserve"> озимые культуры размещены на площади 5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828 га, что на 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706 га больше уровня 2021 года. 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Для проведения весеннего сева требуется семян яровых зерновых культур 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214 тонн, имеется 1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190 или 98,0% к потребности.  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Для проведения весеннего сева и подкормки озимых и многолетних трав приобретено 2</w:t>
      </w:r>
      <w:r w:rsid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130 тонн минеральных удобрений (аммиачная селитра) или 62,2% от потребности.</w:t>
      </w:r>
    </w:p>
    <w:p w:rsidR="002854CF" w:rsidRPr="00A5414E" w:rsidRDefault="002854CF" w:rsidP="0039444A">
      <w:pPr>
        <w:ind w:firstLine="709"/>
        <w:jc w:val="both"/>
        <w:rPr>
          <w:kern w:val="2"/>
          <w:sz w:val="26"/>
          <w:szCs w:val="26"/>
        </w:rPr>
      </w:pPr>
      <w:r w:rsidRPr="00A5414E">
        <w:rPr>
          <w:sz w:val="26"/>
          <w:szCs w:val="26"/>
        </w:rPr>
        <w:t xml:space="preserve"> </w:t>
      </w:r>
      <w:r w:rsidRPr="00A5414E">
        <w:rPr>
          <w:kern w:val="2"/>
          <w:sz w:val="26"/>
          <w:szCs w:val="26"/>
        </w:rPr>
        <w:t>В хозяйствах всех категорий сократилось:</w:t>
      </w:r>
    </w:p>
    <w:p w:rsidR="002854CF" w:rsidRPr="00A5414E" w:rsidRDefault="002854CF" w:rsidP="0039444A">
      <w:pPr>
        <w:numPr>
          <w:ilvl w:val="0"/>
          <w:numId w:val="15"/>
        </w:numPr>
        <w:autoSpaceDE w:val="0"/>
        <w:snapToGrid w:val="0"/>
        <w:ind w:left="0" w:firstLine="709"/>
        <w:jc w:val="both"/>
        <w:rPr>
          <w:kern w:val="2"/>
          <w:sz w:val="26"/>
          <w:szCs w:val="26"/>
        </w:rPr>
      </w:pPr>
      <w:r w:rsidRPr="00A5414E">
        <w:rPr>
          <w:kern w:val="2"/>
          <w:sz w:val="26"/>
          <w:szCs w:val="26"/>
        </w:rPr>
        <w:t>поголовье крупного рогатого скота с 1 626 до 1 575 голов (на 51 гол.</w:t>
      </w:r>
      <w:r w:rsidR="00A5414E">
        <w:rPr>
          <w:kern w:val="2"/>
          <w:sz w:val="26"/>
          <w:szCs w:val="26"/>
        </w:rPr>
        <w:t xml:space="preserve">, </w:t>
      </w:r>
      <w:r w:rsidRPr="00A5414E">
        <w:rPr>
          <w:kern w:val="2"/>
          <w:sz w:val="26"/>
          <w:szCs w:val="26"/>
        </w:rPr>
        <w:t>или на 3,1%), в том числе коров с 853 до 847 голов (на 6 гол.</w:t>
      </w:r>
      <w:r w:rsidR="00A5414E">
        <w:rPr>
          <w:kern w:val="2"/>
          <w:sz w:val="26"/>
          <w:szCs w:val="26"/>
        </w:rPr>
        <w:t xml:space="preserve">, </w:t>
      </w:r>
      <w:r w:rsidRPr="00A5414E">
        <w:rPr>
          <w:kern w:val="2"/>
          <w:sz w:val="26"/>
          <w:szCs w:val="26"/>
        </w:rPr>
        <w:t xml:space="preserve"> или 0,7%);</w:t>
      </w:r>
    </w:p>
    <w:p w:rsidR="002854CF" w:rsidRPr="00A5414E" w:rsidRDefault="002854CF" w:rsidP="0039444A">
      <w:pPr>
        <w:numPr>
          <w:ilvl w:val="0"/>
          <w:numId w:val="15"/>
        </w:numPr>
        <w:autoSpaceDE w:val="0"/>
        <w:snapToGrid w:val="0"/>
        <w:ind w:left="0" w:firstLine="709"/>
        <w:jc w:val="both"/>
        <w:rPr>
          <w:kern w:val="2"/>
          <w:sz w:val="26"/>
          <w:szCs w:val="26"/>
        </w:rPr>
      </w:pPr>
      <w:r w:rsidRPr="00A5414E">
        <w:rPr>
          <w:kern w:val="2"/>
          <w:sz w:val="26"/>
          <w:szCs w:val="26"/>
        </w:rPr>
        <w:t>поголовье свиней и птицы сократилось соответственно: свиней  на 16,0% (37 гол.) до 194 голов; птицы на 5,6% (748 гол.) до 12</w:t>
      </w:r>
      <w:r w:rsidR="00FB0CED">
        <w:rPr>
          <w:kern w:val="2"/>
          <w:sz w:val="26"/>
          <w:szCs w:val="26"/>
        </w:rPr>
        <w:t xml:space="preserve"> </w:t>
      </w:r>
      <w:r w:rsidRPr="00A5414E">
        <w:rPr>
          <w:kern w:val="2"/>
          <w:sz w:val="26"/>
          <w:szCs w:val="26"/>
        </w:rPr>
        <w:t xml:space="preserve">524 гол. </w:t>
      </w:r>
    </w:p>
    <w:p w:rsidR="002854CF" w:rsidRPr="00A5414E" w:rsidRDefault="002854CF" w:rsidP="0039444A">
      <w:pPr>
        <w:autoSpaceDE w:val="0"/>
        <w:snapToGrid w:val="0"/>
        <w:ind w:firstLine="709"/>
        <w:jc w:val="both"/>
        <w:rPr>
          <w:sz w:val="26"/>
          <w:szCs w:val="26"/>
        </w:rPr>
      </w:pPr>
      <w:r w:rsidRPr="00A5414E">
        <w:rPr>
          <w:kern w:val="2"/>
          <w:sz w:val="26"/>
          <w:szCs w:val="26"/>
        </w:rPr>
        <w:t>П</w:t>
      </w:r>
      <w:r w:rsidRPr="00A5414E">
        <w:rPr>
          <w:sz w:val="26"/>
          <w:szCs w:val="26"/>
        </w:rPr>
        <w:t xml:space="preserve">роизведено молока 0,629 тыс. тонн (104,5% к уровню 1 квартала 2021 года); производство скота и птицы в живом весе  составило 0,079 тыс. тонн (99,7,0% к соответствующему уровню 2021 года), яиц – 242,0 тыс. штук (94,7%). </w:t>
      </w:r>
    </w:p>
    <w:p w:rsidR="002854CF" w:rsidRPr="00A5414E" w:rsidRDefault="002854CF" w:rsidP="0039444A">
      <w:pPr>
        <w:autoSpaceDE w:val="0"/>
        <w:snapToGrid w:val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Продуктивность коров в сельскохозяйственных предприятиях возросла на 288 кг (59,0%) по сравнению с аналогичным периодом прошлого года и составила 776 кг.</w:t>
      </w:r>
    </w:p>
    <w:p w:rsidR="002854CF" w:rsidRPr="00A5414E" w:rsidRDefault="002854CF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В рамках реализации государственной программы Тульской области «Развитие сельского хозяйства Тульской области» господдержка сельскохозяйственным товаропроизводителям муниципального образования город Алексин в первом квартале 2022 года не предоставлялась.</w:t>
      </w:r>
    </w:p>
    <w:p w:rsidR="002854CF" w:rsidRPr="00A5414E" w:rsidRDefault="002854CF" w:rsidP="0039444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0437E4" w:rsidRPr="00A5414E" w:rsidRDefault="000437E4" w:rsidP="001946E4">
      <w:pPr>
        <w:shd w:val="clear" w:color="auto" w:fill="FFFFFF"/>
        <w:jc w:val="center"/>
        <w:rPr>
          <w:b/>
          <w:bCs/>
          <w:sz w:val="26"/>
          <w:szCs w:val="26"/>
        </w:rPr>
      </w:pPr>
      <w:r w:rsidRPr="00A5414E">
        <w:rPr>
          <w:b/>
          <w:bCs/>
          <w:sz w:val="26"/>
          <w:szCs w:val="26"/>
        </w:rPr>
        <w:t>Строительство</w:t>
      </w:r>
    </w:p>
    <w:p w:rsidR="000437E4" w:rsidRPr="00A5414E" w:rsidRDefault="000437E4" w:rsidP="001946E4">
      <w:pPr>
        <w:shd w:val="clear" w:color="auto" w:fill="FFFFFF"/>
        <w:jc w:val="center"/>
        <w:rPr>
          <w:b/>
          <w:bCs/>
          <w:sz w:val="26"/>
          <w:szCs w:val="26"/>
          <w:highlight w:val="yellow"/>
        </w:rPr>
      </w:pPr>
    </w:p>
    <w:p w:rsidR="007A02C2" w:rsidRPr="00A5414E" w:rsidRDefault="007A02C2" w:rsidP="0039444A">
      <w:pPr>
        <w:pStyle w:val="aff1"/>
        <w:ind w:left="0" w:right="0" w:firstLine="709"/>
        <w:jc w:val="both"/>
        <w:rPr>
          <w:szCs w:val="26"/>
        </w:rPr>
      </w:pPr>
      <w:r w:rsidRPr="00A5414E">
        <w:rPr>
          <w:szCs w:val="26"/>
        </w:rPr>
        <w:t xml:space="preserve">За 1 квартал 2022 года на территории муниципального образования  город Алексин введены в эксплуатацию 6 объектов различного назначения: </w:t>
      </w:r>
    </w:p>
    <w:p w:rsidR="007A02C2" w:rsidRPr="00A5414E" w:rsidRDefault="007A02C2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1.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ООО «Трансконтроль» «Строительство гаражного бокса» по адресу: Тульская область, г.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Алексин, ул.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Тургенева,</w:t>
      </w:r>
      <w:r w:rsidR="005D5A03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д.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40 на з.у. 71:24:040105:29, ИНН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711014820</w:t>
      </w:r>
      <w:r w:rsidR="00FB0CED">
        <w:rPr>
          <w:sz w:val="26"/>
          <w:szCs w:val="26"/>
        </w:rPr>
        <w:t>.</w:t>
      </w:r>
    </w:p>
    <w:p w:rsidR="007A02C2" w:rsidRPr="00A5414E" w:rsidRDefault="007A02C2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2.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ООО «Авиаген» «Цех по производству комбикормов производительностью 10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т/ч, расположенного по адресу: Тульская область, Алексинский район, д. Н.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Клейменово» на з/у 71:01:020501:744, ИНН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7136500162</w:t>
      </w:r>
      <w:r w:rsidR="00FB0CED">
        <w:rPr>
          <w:sz w:val="26"/>
          <w:szCs w:val="26"/>
        </w:rPr>
        <w:t>.</w:t>
      </w:r>
    </w:p>
    <w:p w:rsidR="007A02C2" w:rsidRPr="00A5414E" w:rsidRDefault="007A02C2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3.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Шемякин В.Л. «Гараж» по адресу: Тульская область, Алексинский район, п/л Полет,</w:t>
      </w:r>
      <w:r w:rsidR="006C4D97" w:rsidRPr="00A5414E">
        <w:rPr>
          <w:sz w:val="26"/>
          <w:szCs w:val="26"/>
        </w:rPr>
        <w:t xml:space="preserve"> </w:t>
      </w:r>
      <w:r w:rsidR="00FB0CED">
        <w:rPr>
          <w:sz w:val="26"/>
          <w:szCs w:val="26"/>
        </w:rPr>
        <w:t xml:space="preserve">на </w:t>
      </w:r>
      <w:r w:rsidRPr="00A5414E">
        <w:rPr>
          <w:sz w:val="26"/>
          <w:szCs w:val="26"/>
        </w:rPr>
        <w:t>з/у 71:01:010401:2092</w:t>
      </w:r>
      <w:r w:rsidR="00FB0CED">
        <w:rPr>
          <w:sz w:val="26"/>
          <w:szCs w:val="26"/>
        </w:rPr>
        <w:t>.</w:t>
      </w:r>
    </w:p>
    <w:p w:rsidR="007A02C2" w:rsidRPr="00A5414E" w:rsidRDefault="007A02C2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4.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ООО «АТЭК» «Строительство насосной станции «Высокое» по адресу: Тульская область, г. Алексин, ул.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Строителей, </w:t>
      </w:r>
      <w:r w:rsidR="005D5A03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з/у </w:t>
      </w:r>
      <w:r w:rsidR="00FB0CED">
        <w:rPr>
          <w:sz w:val="26"/>
          <w:szCs w:val="26"/>
        </w:rPr>
        <w:t>71:24:040201:96, ИНН 71111017926.</w:t>
      </w:r>
    </w:p>
    <w:p w:rsidR="007A02C2" w:rsidRPr="00A5414E" w:rsidRDefault="007A02C2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5. ИП Фомин А.Г. «Реконструкция строения №2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-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Гараж под здание для сборки дымоходов и вент.</w:t>
      </w:r>
      <w:r w:rsidR="00341639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систем, расположенного по адресу: Тульская область, </w:t>
      </w:r>
      <w:r w:rsidR="00FB0CED">
        <w:rPr>
          <w:sz w:val="26"/>
          <w:szCs w:val="26"/>
        </w:rPr>
        <w:t xml:space="preserve">    </w:t>
      </w:r>
      <w:r w:rsidRPr="00A5414E">
        <w:rPr>
          <w:sz w:val="26"/>
          <w:szCs w:val="26"/>
        </w:rPr>
        <w:t>г.</w:t>
      </w:r>
      <w:r w:rsidR="00FB0CED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Алексин, ул.Железнодорожная,</w:t>
      </w:r>
      <w:r w:rsidR="006C4D97" w:rsidRPr="00A5414E">
        <w:rPr>
          <w:sz w:val="26"/>
          <w:szCs w:val="26"/>
        </w:rPr>
        <w:t xml:space="preserve"> </w:t>
      </w:r>
      <w:r w:rsidR="00FB0CED">
        <w:rPr>
          <w:sz w:val="26"/>
          <w:szCs w:val="26"/>
        </w:rPr>
        <w:t>73а», з/у 71:24:030203:744.</w:t>
      </w:r>
    </w:p>
    <w:p w:rsidR="007A02C2" w:rsidRPr="00A5414E" w:rsidRDefault="007A02C2" w:rsidP="0039444A">
      <w:pPr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6.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Железов А.Г. «Магазин, расположенный по адресу: Тульская область, </w:t>
      </w:r>
      <w:r w:rsidR="00FB0CED">
        <w:rPr>
          <w:sz w:val="26"/>
          <w:szCs w:val="26"/>
        </w:rPr>
        <w:t xml:space="preserve">      </w:t>
      </w:r>
      <w:r w:rsidRPr="00A5414E">
        <w:rPr>
          <w:sz w:val="26"/>
          <w:szCs w:val="26"/>
        </w:rPr>
        <w:t>г. Алексин, ул.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Тульск</w:t>
      </w:r>
      <w:r w:rsidR="006C4D97" w:rsidRPr="00A5414E">
        <w:rPr>
          <w:sz w:val="26"/>
          <w:szCs w:val="26"/>
        </w:rPr>
        <w:t>ая, 141», з/у 71:24:000000:1283.</w:t>
      </w:r>
    </w:p>
    <w:p w:rsidR="007A02C2" w:rsidRPr="00A5414E" w:rsidRDefault="007A02C2" w:rsidP="0039444A">
      <w:pPr>
        <w:ind w:firstLine="709"/>
        <w:rPr>
          <w:sz w:val="26"/>
          <w:szCs w:val="26"/>
        </w:rPr>
      </w:pPr>
      <w:r w:rsidRPr="00A5414E">
        <w:rPr>
          <w:sz w:val="26"/>
          <w:szCs w:val="26"/>
        </w:rPr>
        <w:t>За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1 квартал 2022 года введено жилья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-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127 кв.</w:t>
      </w:r>
      <w:r w:rsidR="00341639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 xml:space="preserve">м (ИЖС). </w:t>
      </w:r>
    </w:p>
    <w:p w:rsidR="007A02C2" w:rsidRPr="00A5414E" w:rsidRDefault="007A02C2" w:rsidP="0039444A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lastRenderedPageBreak/>
        <w:t>В целях создания  условий для увеличения объема индивидуального жилищного строительства   проводятся следующие  мероприятия:</w:t>
      </w:r>
    </w:p>
    <w:p w:rsidR="007A02C2" w:rsidRPr="00A5414E" w:rsidRDefault="007A02C2" w:rsidP="0039444A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</w:t>
      </w:r>
      <w:r w:rsidR="006C4D97" w:rsidRPr="00A5414E">
        <w:rPr>
          <w:sz w:val="26"/>
          <w:szCs w:val="26"/>
        </w:rPr>
        <w:t xml:space="preserve"> перевод </w:t>
      </w:r>
      <w:r w:rsidRPr="00A5414E">
        <w:rPr>
          <w:sz w:val="26"/>
          <w:szCs w:val="26"/>
        </w:rPr>
        <w:t>земель из категории сельскохозяйственного назначения в земли населенных пунктов с дальнейшим внесением в Генеральный план МО город Алексин,</w:t>
      </w:r>
    </w:p>
    <w:p w:rsidR="007A02C2" w:rsidRPr="00A5414E" w:rsidRDefault="007A02C2" w:rsidP="0039444A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формировани</w:t>
      </w:r>
      <w:r w:rsidR="006C4D97" w:rsidRPr="00A5414E">
        <w:rPr>
          <w:sz w:val="26"/>
          <w:szCs w:val="26"/>
        </w:rPr>
        <w:t>е</w:t>
      </w:r>
      <w:r w:rsidRPr="00A5414E">
        <w:rPr>
          <w:sz w:val="26"/>
          <w:szCs w:val="26"/>
        </w:rPr>
        <w:t xml:space="preserve"> земельных участков под индивидуальное жилищное строительство, в том числе для многодетных семей;</w:t>
      </w:r>
    </w:p>
    <w:p w:rsidR="007A02C2" w:rsidRPr="00A5414E" w:rsidRDefault="007A02C2" w:rsidP="0039444A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</w:t>
      </w:r>
      <w:r w:rsidR="006C4D97" w:rsidRPr="00A5414E">
        <w:rPr>
          <w:sz w:val="26"/>
          <w:szCs w:val="26"/>
        </w:rPr>
        <w:t xml:space="preserve"> под</w:t>
      </w:r>
      <w:r w:rsidRPr="00A5414E">
        <w:rPr>
          <w:sz w:val="26"/>
          <w:szCs w:val="26"/>
        </w:rPr>
        <w:t>готов</w:t>
      </w:r>
      <w:r w:rsidR="006C4D97" w:rsidRPr="00A5414E">
        <w:rPr>
          <w:sz w:val="26"/>
          <w:szCs w:val="26"/>
        </w:rPr>
        <w:t xml:space="preserve">ка </w:t>
      </w:r>
      <w:r w:rsidRPr="00A5414E">
        <w:rPr>
          <w:sz w:val="26"/>
          <w:szCs w:val="26"/>
        </w:rPr>
        <w:t>проектн</w:t>
      </w:r>
      <w:r w:rsidR="006C4D97" w:rsidRPr="00A5414E">
        <w:rPr>
          <w:sz w:val="26"/>
          <w:szCs w:val="26"/>
        </w:rPr>
        <w:t xml:space="preserve">ой </w:t>
      </w:r>
      <w:r w:rsidRPr="00A5414E">
        <w:rPr>
          <w:sz w:val="26"/>
          <w:szCs w:val="26"/>
        </w:rPr>
        <w:t>документаци</w:t>
      </w:r>
      <w:r w:rsidR="006C4D97" w:rsidRPr="00A5414E">
        <w:rPr>
          <w:sz w:val="26"/>
          <w:szCs w:val="26"/>
        </w:rPr>
        <w:t>и</w:t>
      </w:r>
      <w:r w:rsidRPr="00A5414E">
        <w:rPr>
          <w:sz w:val="26"/>
          <w:szCs w:val="26"/>
        </w:rPr>
        <w:t xml:space="preserve"> и  строительство инженерной и транспортной инфраструктуры земельных участков, предоставляемых под индивидуальное жилищное строительство;</w:t>
      </w:r>
    </w:p>
    <w:p w:rsidR="007A02C2" w:rsidRPr="00A5414E" w:rsidRDefault="007A02C2" w:rsidP="0039444A">
      <w:pPr>
        <w:widowControl w:val="0"/>
        <w:ind w:firstLine="709"/>
        <w:jc w:val="both"/>
        <w:rPr>
          <w:sz w:val="26"/>
          <w:szCs w:val="26"/>
        </w:rPr>
      </w:pPr>
      <w:r w:rsidRPr="00A5414E">
        <w:rPr>
          <w:sz w:val="26"/>
          <w:szCs w:val="26"/>
        </w:rPr>
        <w:t>-</w:t>
      </w:r>
      <w:r w:rsidR="006C4D97" w:rsidRPr="00A5414E">
        <w:rPr>
          <w:sz w:val="26"/>
          <w:szCs w:val="26"/>
        </w:rPr>
        <w:t xml:space="preserve"> </w:t>
      </w:r>
      <w:r w:rsidRPr="00A5414E">
        <w:rPr>
          <w:sz w:val="26"/>
          <w:szCs w:val="26"/>
        </w:rPr>
        <w:t>до 01.03.2026 разрешена регистрация индивидуальных жилых домов без получения разрешения на ввод и уведомления об окончании строительства.</w:t>
      </w:r>
    </w:p>
    <w:p w:rsidR="000C2B84" w:rsidRPr="00C501B6" w:rsidRDefault="000C2B84" w:rsidP="000C2B84">
      <w:pPr>
        <w:widowControl w:val="0"/>
        <w:ind w:firstLine="567"/>
        <w:jc w:val="both"/>
        <w:rPr>
          <w:sz w:val="25"/>
          <w:szCs w:val="25"/>
          <w:highlight w:val="yellow"/>
        </w:rPr>
      </w:pPr>
    </w:p>
    <w:p w:rsidR="000437E4" w:rsidRPr="00793DF5" w:rsidRDefault="000437E4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  <w:r w:rsidRPr="00793DF5">
        <w:rPr>
          <w:b/>
          <w:sz w:val="25"/>
          <w:szCs w:val="25"/>
        </w:rPr>
        <w:t>Потребительский рынок</w:t>
      </w:r>
    </w:p>
    <w:p w:rsidR="000437E4" w:rsidRPr="00793DF5" w:rsidRDefault="000437E4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</w:p>
    <w:p w:rsidR="00F514E4" w:rsidRPr="00793DF5" w:rsidRDefault="00F514E4" w:rsidP="00F514E4">
      <w:pPr>
        <w:ind w:firstLine="709"/>
        <w:jc w:val="both"/>
        <w:rPr>
          <w:sz w:val="25"/>
          <w:szCs w:val="25"/>
        </w:rPr>
      </w:pPr>
      <w:r w:rsidRPr="00793DF5">
        <w:rPr>
          <w:sz w:val="25"/>
          <w:szCs w:val="25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F514E4" w:rsidRPr="00793DF5" w:rsidRDefault="00F514E4" w:rsidP="00F514E4">
      <w:pPr>
        <w:ind w:firstLine="709"/>
        <w:jc w:val="both"/>
        <w:rPr>
          <w:sz w:val="25"/>
          <w:szCs w:val="25"/>
        </w:rPr>
      </w:pPr>
      <w:r w:rsidRPr="00793DF5">
        <w:rPr>
          <w:sz w:val="25"/>
          <w:szCs w:val="25"/>
        </w:rPr>
        <w:t>По состоянию на 01 января 2022 года на территории муниципального образования торговлю осуществляют 430 магазинов, 32 павильона, 26 киоск</w:t>
      </w:r>
      <w:r w:rsidR="006A64E2" w:rsidRPr="00793DF5">
        <w:rPr>
          <w:sz w:val="25"/>
          <w:szCs w:val="25"/>
        </w:rPr>
        <w:t>ов</w:t>
      </w:r>
      <w:r w:rsidRPr="00793DF5">
        <w:rPr>
          <w:sz w:val="25"/>
          <w:szCs w:val="25"/>
        </w:rPr>
        <w:t xml:space="preserve">, 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F514E4" w:rsidRPr="00793DF5" w:rsidRDefault="00F514E4" w:rsidP="00F514E4">
      <w:pPr>
        <w:ind w:firstLine="709"/>
        <w:jc w:val="both"/>
        <w:rPr>
          <w:sz w:val="25"/>
          <w:szCs w:val="25"/>
        </w:rPr>
      </w:pPr>
      <w:r w:rsidRPr="00793DF5">
        <w:rPr>
          <w:sz w:val="25"/>
          <w:szCs w:val="25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 «Орхидея-парфюм», «М-Видео», «FixPrice» и др.</w:t>
      </w:r>
    </w:p>
    <w:p w:rsidR="00F514E4" w:rsidRPr="00793DF5" w:rsidRDefault="00F514E4" w:rsidP="00F514E4">
      <w:pPr>
        <w:ind w:firstLine="709"/>
        <w:jc w:val="both"/>
        <w:rPr>
          <w:sz w:val="25"/>
          <w:szCs w:val="25"/>
        </w:rPr>
      </w:pPr>
      <w:r w:rsidRPr="00793DF5">
        <w:rPr>
          <w:sz w:val="25"/>
          <w:szCs w:val="25"/>
        </w:rPr>
        <w:t>Торговая площадь всех объектов – 58 225,1</w:t>
      </w:r>
      <w:r w:rsidRPr="00793DF5">
        <w:rPr>
          <w:b/>
          <w:sz w:val="25"/>
          <w:szCs w:val="25"/>
        </w:rPr>
        <w:t xml:space="preserve"> </w:t>
      </w:r>
      <w:r w:rsidRPr="00793DF5">
        <w:rPr>
          <w:sz w:val="25"/>
          <w:szCs w:val="25"/>
        </w:rPr>
        <w:t xml:space="preserve">кв. м. Обеспеченность населения торговыми площадями – </w:t>
      </w:r>
      <w:r w:rsidR="00D54D40" w:rsidRPr="00793DF5">
        <w:rPr>
          <w:sz w:val="25"/>
          <w:szCs w:val="25"/>
        </w:rPr>
        <w:t>8</w:t>
      </w:r>
      <w:r w:rsidR="00C5155B" w:rsidRPr="00793DF5">
        <w:rPr>
          <w:sz w:val="25"/>
          <w:szCs w:val="25"/>
        </w:rPr>
        <w:t>86</w:t>
      </w:r>
      <w:r w:rsidRPr="00793DF5">
        <w:rPr>
          <w:sz w:val="25"/>
          <w:szCs w:val="25"/>
        </w:rPr>
        <w:t>,</w:t>
      </w:r>
      <w:r w:rsidR="00C5155B" w:rsidRPr="00793DF5">
        <w:rPr>
          <w:sz w:val="25"/>
          <w:szCs w:val="25"/>
        </w:rPr>
        <w:t>55</w:t>
      </w:r>
      <w:r w:rsidRPr="00793DF5">
        <w:rPr>
          <w:b/>
          <w:sz w:val="25"/>
          <w:szCs w:val="25"/>
        </w:rPr>
        <w:t xml:space="preserve"> </w:t>
      </w:r>
      <w:r w:rsidRPr="00793DF5">
        <w:rPr>
          <w:sz w:val="25"/>
          <w:szCs w:val="25"/>
        </w:rPr>
        <w:t xml:space="preserve">кв. м на 1 000 чел. населения (установленный суммарный норматив минимальной обеспеченности - 564,0 кв. м. на 1 000  чел.). Фактическая обеспеченность выше норматива на </w:t>
      </w:r>
      <w:r w:rsidR="00D54D40" w:rsidRPr="00793DF5">
        <w:rPr>
          <w:sz w:val="25"/>
          <w:szCs w:val="25"/>
        </w:rPr>
        <w:t>5</w:t>
      </w:r>
      <w:r w:rsidR="00C5155B" w:rsidRPr="00793DF5">
        <w:rPr>
          <w:sz w:val="25"/>
          <w:szCs w:val="25"/>
        </w:rPr>
        <w:t>7</w:t>
      </w:r>
      <w:r w:rsidRPr="00793DF5">
        <w:rPr>
          <w:sz w:val="25"/>
          <w:szCs w:val="25"/>
        </w:rPr>
        <w:t>,</w:t>
      </w:r>
      <w:r w:rsidR="00C5155B" w:rsidRPr="00793DF5">
        <w:rPr>
          <w:sz w:val="25"/>
          <w:szCs w:val="25"/>
        </w:rPr>
        <w:t>19</w:t>
      </w:r>
      <w:r w:rsidRPr="00793DF5">
        <w:rPr>
          <w:sz w:val="25"/>
          <w:szCs w:val="25"/>
        </w:rPr>
        <w:t>%.</w:t>
      </w:r>
    </w:p>
    <w:p w:rsidR="004179FC" w:rsidRPr="00793DF5" w:rsidRDefault="004179FC" w:rsidP="004179FC">
      <w:pPr>
        <w:ind w:firstLine="709"/>
        <w:jc w:val="both"/>
        <w:rPr>
          <w:sz w:val="25"/>
          <w:szCs w:val="25"/>
        </w:rPr>
      </w:pPr>
      <w:r w:rsidRPr="00793DF5">
        <w:rPr>
          <w:sz w:val="25"/>
          <w:szCs w:val="25"/>
        </w:rPr>
        <w:t xml:space="preserve">Услуги общественного питания оказывают 55 предприятий на 3 156 посадочных мест (1 общедоступная столовая на 36 посадочных мест, 38 - кафе, баров, ресторанов на 1 550 посадочных мест, 16 столовых, находящихся на балансе учебных заведений, организаций,  предприятий на 1 570 посадочных мест). </w:t>
      </w:r>
      <w:r w:rsidRPr="00793DF5">
        <w:rPr>
          <w:sz w:val="25"/>
          <w:szCs w:val="25"/>
        </w:rPr>
        <w:tab/>
      </w:r>
    </w:p>
    <w:p w:rsidR="004179FC" w:rsidRPr="00793DF5" w:rsidRDefault="004179FC" w:rsidP="004179FC">
      <w:pPr>
        <w:ind w:firstLine="709"/>
        <w:jc w:val="both"/>
        <w:rPr>
          <w:sz w:val="25"/>
          <w:szCs w:val="25"/>
        </w:rPr>
      </w:pPr>
      <w:r w:rsidRPr="00793DF5">
        <w:rPr>
          <w:sz w:val="25"/>
          <w:szCs w:val="25"/>
        </w:rPr>
        <w:t xml:space="preserve">16 видов бытовых услуг населению предоставляют 198  хозяйствующих субъектов,  в том числе муниципальные унитарные предприятия «Быткомсервис», «Спецавтохозяйство г. Алексин». </w:t>
      </w:r>
    </w:p>
    <w:p w:rsidR="004A7616" w:rsidRDefault="004A7616" w:rsidP="00F07356">
      <w:pPr>
        <w:jc w:val="center"/>
        <w:rPr>
          <w:b/>
          <w:bCs/>
          <w:sz w:val="26"/>
          <w:szCs w:val="26"/>
        </w:rPr>
      </w:pPr>
    </w:p>
    <w:p w:rsidR="00F07356" w:rsidRPr="000A7EBF" w:rsidRDefault="00F07356" w:rsidP="00F07356">
      <w:pPr>
        <w:jc w:val="center"/>
        <w:rPr>
          <w:b/>
          <w:bCs/>
          <w:sz w:val="26"/>
          <w:szCs w:val="26"/>
        </w:rPr>
      </w:pPr>
      <w:r w:rsidRPr="000A7EBF">
        <w:rPr>
          <w:b/>
          <w:bCs/>
          <w:sz w:val="26"/>
          <w:szCs w:val="26"/>
        </w:rPr>
        <w:t xml:space="preserve">Инвестиции </w:t>
      </w:r>
    </w:p>
    <w:p w:rsidR="00F07356" w:rsidRPr="000A7EBF" w:rsidRDefault="00F07356" w:rsidP="00F07356">
      <w:pPr>
        <w:jc w:val="center"/>
        <w:rPr>
          <w:b/>
          <w:bCs/>
          <w:sz w:val="26"/>
          <w:szCs w:val="26"/>
        </w:rPr>
      </w:pPr>
    </w:p>
    <w:p w:rsidR="00F07356" w:rsidRPr="000A7EBF" w:rsidRDefault="00F07356" w:rsidP="0039444A">
      <w:pPr>
        <w:ind w:firstLine="709"/>
        <w:jc w:val="both"/>
        <w:rPr>
          <w:sz w:val="26"/>
          <w:szCs w:val="26"/>
        </w:rPr>
      </w:pPr>
      <w:r w:rsidRPr="000A7EBF">
        <w:rPr>
          <w:sz w:val="26"/>
          <w:szCs w:val="26"/>
        </w:rPr>
        <w:t>Объем инвестиций в основной капитал за счет всех источников финансирования по крупным и средним организациям 308 866 тыс. рублей, что составляет 30,0% к уровню 1 квартала 2021 года.</w:t>
      </w:r>
    </w:p>
    <w:p w:rsidR="00F07356" w:rsidRPr="000A7EBF" w:rsidRDefault="00F07356" w:rsidP="0039444A">
      <w:pPr>
        <w:ind w:firstLine="709"/>
        <w:jc w:val="both"/>
        <w:rPr>
          <w:sz w:val="26"/>
          <w:szCs w:val="26"/>
        </w:rPr>
      </w:pPr>
      <w:r w:rsidRPr="000A7EBF">
        <w:rPr>
          <w:sz w:val="26"/>
          <w:szCs w:val="26"/>
        </w:rPr>
        <w:t xml:space="preserve">Структура инвестиций в основной капитал по источникам финансирования: </w:t>
      </w:r>
    </w:p>
    <w:p w:rsidR="00F07356" w:rsidRPr="000A7EBF" w:rsidRDefault="00F07356" w:rsidP="0039444A">
      <w:pPr>
        <w:ind w:firstLine="709"/>
        <w:jc w:val="both"/>
        <w:rPr>
          <w:sz w:val="26"/>
          <w:szCs w:val="26"/>
        </w:rPr>
      </w:pPr>
      <w:r w:rsidRPr="000A7EBF">
        <w:rPr>
          <w:sz w:val="26"/>
          <w:szCs w:val="26"/>
        </w:rPr>
        <w:t xml:space="preserve">собственные средства – 185 893 тыс. рублей (60,2% от общего объема инвестиций), </w:t>
      </w:r>
    </w:p>
    <w:p w:rsidR="00F07356" w:rsidRPr="000A7EBF" w:rsidRDefault="00F07356" w:rsidP="00F07356">
      <w:pPr>
        <w:ind w:firstLine="709"/>
        <w:jc w:val="both"/>
        <w:rPr>
          <w:sz w:val="26"/>
          <w:szCs w:val="26"/>
        </w:rPr>
      </w:pPr>
      <w:r w:rsidRPr="000A7EBF">
        <w:rPr>
          <w:sz w:val="26"/>
          <w:szCs w:val="26"/>
        </w:rPr>
        <w:t xml:space="preserve">привлеченные средства – 122 973 тыс. рублей (39,8% от общего объема инвестиций). </w:t>
      </w:r>
    </w:p>
    <w:p w:rsidR="00F07356" w:rsidRPr="000A7EBF" w:rsidRDefault="00F07356" w:rsidP="00F07356">
      <w:pPr>
        <w:ind w:firstLine="708"/>
        <w:jc w:val="both"/>
        <w:rPr>
          <w:sz w:val="26"/>
          <w:szCs w:val="26"/>
        </w:rPr>
      </w:pPr>
      <w:r w:rsidRPr="000A7EBF">
        <w:rPr>
          <w:sz w:val="26"/>
          <w:szCs w:val="26"/>
        </w:rPr>
        <w:lastRenderedPageBreak/>
        <w:t>Объем бюджетных средств за 1 квартал 2022 года – 20 576 тыс. рублей, в том числе регионального бюджета – 13 013 тыс. рублей (63,2% от объема бюджетных средств).</w:t>
      </w:r>
    </w:p>
    <w:p w:rsidR="00F07356" w:rsidRPr="000A7EBF" w:rsidRDefault="00F07356" w:rsidP="00F07356">
      <w:pPr>
        <w:ind w:firstLine="708"/>
        <w:jc w:val="both"/>
        <w:rPr>
          <w:sz w:val="26"/>
          <w:szCs w:val="26"/>
        </w:rPr>
      </w:pPr>
      <w:r w:rsidRPr="000A7EBF">
        <w:rPr>
          <w:sz w:val="26"/>
          <w:szCs w:val="26"/>
        </w:rPr>
        <w:t xml:space="preserve">Удельный вес бюджетных ассигнований в общем объеме инвестиций в основной капитал – 6,7%. </w:t>
      </w:r>
    </w:p>
    <w:p w:rsidR="00F07356" w:rsidRPr="000A7EBF" w:rsidRDefault="00F07356" w:rsidP="00F07356">
      <w:pPr>
        <w:ind w:firstLine="708"/>
        <w:jc w:val="both"/>
        <w:rPr>
          <w:sz w:val="26"/>
          <w:szCs w:val="26"/>
        </w:rPr>
      </w:pPr>
      <w:r w:rsidRPr="000A7EBF">
        <w:rPr>
          <w:sz w:val="26"/>
          <w:szCs w:val="26"/>
        </w:rPr>
        <w:t>Инвестиции в 1 квартале 2022 года направлены:</w:t>
      </w:r>
    </w:p>
    <w:p w:rsidR="00F07356" w:rsidRPr="000A7EBF" w:rsidRDefault="00F07356" w:rsidP="00F07356">
      <w:pPr>
        <w:ind w:firstLine="708"/>
        <w:jc w:val="both"/>
        <w:rPr>
          <w:sz w:val="26"/>
          <w:szCs w:val="26"/>
        </w:rPr>
      </w:pPr>
      <w:r w:rsidRPr="000A7EBF">
        <w:rPr>
          <w:sz w:val="26"/>
          <w:szCs w:val="26"/>
        </w:rPr>
        <w:t>на здания (кроме жилых) и сооружения – 69 032 тыс. рублей (22,4% от общего объема);</w:t>
      </w:r>
    </w:p>
    <w:p w:rsidR="00F07356" w:rsidRPr="000A7EBF" w:rsidRDefault="00F07356" w:rsidP="00F07356">
      <w:pPr>
        <w:ind w:firstLine="708"/>
        <w:jc w:val="both"/>
        <w:rPr>
          <w:sz w:val="26"/>
          <w:szCs w:val="26"/>
        </w:rPr>
      </w:pPr>
      <w:r w:rsidRPr="000A7EBF">
        <w:rPr>
          <w:sz w:val="26"/>
          <w:szCs w:val="26"/>
        </w:rPr>
        <w:t>на машины и оборудование – 239 257 тыс. рублей (77,4% от общего объема);</w:t>
      </w:r>
    </w:p>
    <w:p w:rsidR="00F07356" w:rsidRPr="000A7EBF" w:rsidRDefault="00F07356" w:rsidP="00F07356">
      <w:pPr>
        <w:ind w:firstLine="708"/>
        <w:jc w:val="both"/>
        <w:rPr>
          <w:sz w:val="26"/>
          <w:szCs w:val="26"/>
        </w:rPr>
      </w:pPr>
      <w:r w:rsidRPr="000A7EBF">
        <w:rPr>
          <w:sz w:val="26"/>
          <w:szCs w:val="26"/>
        </w:rPr>
        <w:t>в объекты интеллектуальной собственности – 577 тыс. рублей (0,2% от общего объема).</w:t>
      </w:r>
    </w:p>
    <w:p w:rsidR="00F07356" w:rsidRPr="000A7EBF" w:rsidRDefault="00F07356" w:rsidP="00F0735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EB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Алексин реализовывались 22 инвестиционных проекта общей стоимостью 48 млрд рублей.</w:t>
      </w:r>
    </w:p>
    <w:p w:rsidR="00F07356" w:rsidRPr="000A7EBF" w:rsidRDefault="00F07356" w:rsidP="00F0735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EBF">
        <w:rPr>
          <w:rFonts w:ascii="Times New Roman" w:hAnsi="Times New Roman" w:cs="Times New Roman"/>
          <w:sz w:val="26"/>
          <w:szCs w:val="26"/>
        </w:rPr>
        <w:t>Продолжена реализация инвестиционных проектов действующих промышленных предприятий, в том числе ООО «АБКФ» - «Строительство очистных сооружений мощностью 208 м3/час» (725,4 млн</w:t>
      </w:r>
      <w:r w:rsidR="00FB0CED" w:rsidRPr="000A7EBF">
        <w:rPr>
          <w:rFonts w:ascii="Times New Roman" w:hAnsi="Times New Roman" w:cs="Times New Roman"/>
          <w:sz w:val="26"/>
          <w:szCs w:val="26"/>
        </w:rPr>
        <w:t>.</w:t>
      </w:r>
      <w:r w:rsidRPr="000A7EBF">
        <w:rPr>
          <w:rFonts w:ascii="Times New Roman" w:hAnsi="Times New Roman" w:cs="Times New Roman"/>
          <w:sz w:val="26"/>
          <w:szCs w:val="26"/>
        </w:rPr>
        <w:t xml:space="preserve"> рублей) и «Модернизация  КП 06 этап 2, увеличение производительности КП 6 до 145 000 тн/год» (487,2 млн</w:t>
      </w:r>
      <w:r w:rsidR="001C59A6">
        <w:rPr>
          <w:rFonts w:ascii="Times New Roman" w:hAnsi="Times New Roman" w:cs="Times New Roman"/>
          <w:sz w:val="26"/>
          <w:szCs w:val="26"/>
        </w:rPr>
        <w:t>.</w:t>
      </w:r>
      <w:r w:rsidRPr="000A7EBF">
        <w:rPr>
          <w:rFonts w:ascii="Times New Roman" w:hAnsi="Times New Roman" w:cs="Times New Roman"/>
          <w:sz w:val="26"/>
          <w:szCs w:val="26"/>
        </w:rPr>
        <w:t xml:space="preserve">  рублей).</w:t>
      </w:r>
    </w:p>
    <w:p w:rsidR="00603D22" w:rsidRPr="000A7EBF" w:rsidRDefault="00603D22" w:rsidP="00603D2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7EBF">
        <w:rPr>
          <w:sz w:val="26"/>
          <w:szCs w:val="26"/>
        </w:rPr>
        <w:t>По состоянию на 01.</w:t>
      </w:r>
      <w:r w:rsidR="006942EC" w:rsidRPr="000A7EBF">
        <w:rPr>
          <w:sz w:val="26"/>
          <w:szCs w:val="26"/>
        </w:rPr>
        <w:t>0</w:t>
      </w:r>
      <w:r w:rsidR="004F1D57" w:rsidRPr="000A7EBF">
        <w:rPr>
          <w:sz w:val="26"/>
          <w:szCs w:val="26"/>
        </w:rPr>
        <w:t>4</w:t>
      </w:r>
      <w:r w:rsidRPr="000A7EBF">
        <w:rPr>
          <w:sz w:val="26"/>
          <w:szCs w:val="26"/>
        </w:rPr>
        <w:t>.202</w:t>
      </w:r>
      <w:r w:rsidR="006942EC" w:rsidRPr="000A7EBF">
        <w:rPr>
          <w:sz w:val="26"/>
          <w:szCs w:val="26"/>
        </w:rPr>
        <w:t>2</w:t>
      </w:r>
      <w:r w:rsidRPr="000A7EBF">
        <w:rPr>
          <w:sz w:val="26"/>
          <w:szCs w:val="26"/>
        </w:rPr>
        <w:t xml:space="preserve"> </w:t>
      </w:r>
      <w:r w:rsidR="009A40B4" w:rsidRPr="000A7EBF">
        <w:rPr>
          <w:sz w:val="26"/>
          <w:szCs w:val="26"/>
        </w:rPr>
        <w:t xml:space="preserve">года </w:t>
      </w:r>
      <w:r w:rsidR="006942EC" w:rsidRPr="000A7EBF">
        <w:rPr>
          <w:sz w:val="26"/>
          <w:szCs w:val="26"/>
        </w:rPr>
        <w:t>9</w:t>
      </w:r>
      <w:r w:rsidRPr="000A7EBF">
        <w:rPr>
          <w:sz w:val="26"/>
          <w:szCs w:val="26"/>
        </w:rPr>
        <w:t xml:space="preserve"> инвесторов имеют статус резидентов ТОСЭР: </w:t>
      </w:r>
    </w:p>
    <w:p w:rsidR="00603D22" w:rsidRPr="000A7EBF" w:rsidRDefault="00603D22" w:rsidP="00603D22">
      <w:pPr>
        <w:ind w:firstLine="709"/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>ООО «Завод глубокой переработки молока «ЛактоПром»</w:t>
      </w:r>
      <w:r w:rsidR="001C4294" w:rsidRPr="000A7EBF">
        <w:rPr>
          <w:b/>
          <w:sz w:val="26"/>
          <w:szCs w:val="26"/>
        </w:rPr>
        <w:t xml:space="preserve"> </w:t>
      </w:r>
      <w:r w:rsidRPr="000A7EBF">
        <w:rPr>
          <w:sz w:val="26"/>
          <w:szCs w:val="26"/>
        </w:rPr>
        <w:t>с инвестиционным проектом «Строительство завода по глубокой переработке молока» (объем инвестиций по проекту 2,7 млрд</w:t>
      </w:r>
      <w:r w:rsidR="00CB12D5" w:rsidRPr="000A7EBF">
        <w:rPr>
          <w:sz w:val="26"/>
          <w:szCs w:val="26"/>
        </w:rPr>
        <w:t>.</w:t>
      </w:r>
      <w:r w:rsidR="00757F19" w:rsidRPr="000A7EBF">
        <w:rPr>
          <w:sz w:val="26"/>
          <w:szCs w:val="26"/>
        </w:rPr>
        <w:t xml:space="preserve"> </w:t>
      </w:r>
      <w:r w:rsidRPr="000A7EBF">
        <w:rPr>
          <w:sz w:val="26"/>
          <w:szCs w:val="26"/>
        </w:rPr>
        <w:t>рублей, количество новых рабочих мест – 120 ед.</w:t>
      </w:r>
      <w:r w:rsidR="005A4CB7" w:rsidRPr="000A7EBF">
        <w:rPr>
          <w:sz w:val="26"/>
          <w:szCs w:val="26"/>
        </w:rPr>
        <w:t>)</w:t>
      </w:r>
      <w:r w:rsidR="00757F19" w:rsidRPr="000A7EBF">
        <w:rPr>
          <w:sz w:val="26"/>
          <w:szCs w:val="26"/>
        </w:rPr>
        <w:t>,</w:t>
      </w:r>
      <w:r w:rsidR="005A4CB7" w:rsidRPr="000A7EBF">
        <w:rPr>
          <w:sz w:val="26"/>
          <w:szCs w:val="26"/>
        </w:rPr>
        <w:t xml:space="preserve"> </w:t>
      </w:r>
    </w:p>
    <w:p w:rsidR="005A4CB7" w:rsidRPr="000A7EBF" w:rsidRDefault="00603D22" w:rsidP="00603D22">
      <w:pPr>
        <w:pStyle w:val="afd"/>
        <w:ind w:left="0" w:firstLine="709"/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 xml:space="preserve">ООО «Егнышевские сады» </w:t>
      </w:r>
      <w:r w:rsidRPr="000A7EBF">
        <w:rPr>
          <w:sz w:val="26"/>
          <w:szCs w:val="26"/>
        </w:rPr>
        <w:t xml:space="preserve">с инвестиционным проектом «Создание плантаций по выращиванию голубики» (объем </w:t>
      </w:r>
      <w:r w:rsidR="00757F19" w:rsidRPr="000A7EBF">
        <w:rPr>
          <w:sz w:val="26"/>
          <w:szCs w:val="26"/>
        </w:rPr>
        <w:t>инвестиций по проекту 378,0 млн</w:t>
      </w:r>
      <w:r w:rsidR="00CB12D5" w:rsidRPr="000A7EBF">
        <w:rPr>
          <w:sz w:val="26"/>
          <w:szCs w:val="26"/>
        </w:rPr>
        <w:t>.</w:t>
      </w:r>
      <w:r w:rsidR="00757F19" w:rsidRPr="000A7EBF">
        <w:rPr>
          <w:sz w:val="26"/>
          <w:szCs w:val="26"/>
        </w:rPr>
        <w:t xml:space="preserve"> </w:t>
      </w:r>
      <w:r w:rsidRPr="000A7EBF">
        <w:rPr>
          <w:sz w:val="26"/>
          <w:szCs w:val="26"/>
        </w:rPr>
        <w:t>рублей, количество новых рабочих мест – 31 ед.</w:t>
      </w:r>
      <w:r w:rsidR="005A4CB7" w:rsidRPr="000A7EBF">
        <w:rPr>
          <w:sz w:val="26"/>
          <w:szCs w:val="26"/>
        </w:rPr>
        <w:t>)</w:t>
      </w:r>
      <w:r w:rsidR="00757F19" w:rsidRPr="000A7EBF">
        <w:rPr>
          <w:sz w:val="26"/>
          <w:szCs w:val="26"/>
        </w:rPr>
        <w:t>,</w:t>
      </w:r>
    </w:p>
    <w:p w:rsidR="005A4CB7" w:rsidRPr="000A7EBF" w:rsidRDefault="00757F19" w:rsidP="00603D2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ab/>
      </w:r>
      <w:r w:rsidR="00603D22" w:rsidRPr="000A7EBF">
        <w:rPr>
          <w:b/>
          <w:sz w:val="26"/>
          <w:szCs w:val="26"/>
        </w:rPr>
        <w:t>ООО «Инновационное предприятие Нова»</w:t>
      </w:r>
      <w:r w:rsidR="00603D22" w:rsidRPr="000A7EBF">
        <w:rPr>
          <w:sz w:val="26"/>
          <w:szCs w:val="26"/>
        </w:rPr>
        <w:t xml:space="preserve"> с инвестиционным проектом «Производство товаров для детей» (объем инвестиций по проекту 267,43 млн</w:t>
      </w:r>
      <w:r w:rsidR="00CB12D5" w:rsidRPr="000A7EBF">
        <w:rPr>
          <w:sz w:val="26"/>
          <w:szCs w:val="26"/>
        </w:rPr>
        <w:t>.</w:t>
      </w:r>
      <w:r w:rsidRPr="000A7EBF">
        <w:rPr>
          <w:sz w:val="26"/>
          <w:szCs w:val="26"/>
        </w:rPr>
        <w:t xml:space="preserve"> </w:t>
      </w:r>
      <w:r w:rsidR="00603D22" w:rsidRPr="000A7EBF">
        <w:rPr>
          <w:sz w:val="26"/>
          <w:szCs w:val="26"/>
        </w:rPr>
        <w:t>рублей, количество новых рабочих мест – 99 ед.</w:t>
      </w:r>
      <w:r w:rsidR="005A4CB7" w:rsidRPr="000A7EBF">
        <w:rPr>
          <w:sz w:val="26"/>
          <w:szCs w:val="26"/>
        </w:rPr>
        <w:t>)</w:t>
      </w:r>
      <w:r w:rsidRPr="000A7EBF">
        <w:rPr>
          <w:sz w:val="26"/>
          <w:szCs w:val="26"/>
        </w:rPr>
        <w:t>,</w:t>
      </w:r>
    </w:p>
    <w:p w:rsidR="00603D22" w:rsidRPr="000A7EBF" w:rsidRDefault="00603D22" w:rsidP="00603D2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ab/>
        <w:t>ООО «ТУЛОМА САЛМОН»</w:t>
      </w:r>
      <w:r w:rsidRPr="000A7EBF">
        <w:rPr>
          <w:sz w:val="26"/>
          <w:szCs w:val="26"/>
        </w:rPr>
        <w:t xml:space="preserve"> с инвестиционным проектом «Создание на территории Тульской области завода по выращиванию атлантического лосося по технологии УЗВ (установк</w:t>
      </w:r>
      <w:r w:rsidR="009E42F3" w:rsidRPr="000A7EBF">
        <w:rPr>
          <w:sz w:val="26"/>
          <w:szCs w:val="26"/>
        </w:rPr>
        <w:t>а замкнутого  водоснабжения)</w:t>
      </w:r>
      <w:r w:rsidRPr="000A7EBF">
        <w:rPr>
          <w:sz w:val="26"/>
          <w:szCs w:val="26"/>
        </w:rPr>
        <w:t xml:space="preserve"> </w:t>
      </w:r>
      <w:r w:rsidR="009E42F3" w:rsidRPr="000A7EBF">
        <w:rPr>
          <w:sz w:val="26"/>
          <w:szCs w:val="26"/>
        </w:rPr>
        <w:t>(о</w:t>
      </w:r>
      <w:r w:rsidRPr="000A7EBF">
        <w:rPr>
          <w:sz w:val="26"/>
          <w:szCs w:val="26"/>
        </w:rPr>
        <w:t>бъем инвестиций по проекту 2,7 млрд</w:t>
      </w:r>
      <w:r w:rsidR="00CB12D5" w:rsidRPr="000A7EBF">
        <w:rPr>
          <w:sz w:val="26"/>
          <w:szCs w:val="26"/>
        </w:rPr>
        <w:t>.</w:t>
      </w:r>
      <w:r w:rsidRPr="000A7EBF">
        <w:rPr>
          <w:sz w:val="26"/>
          <w:szCs w:val="26"/>
        </w:rPr>
        <w:t xml:space="preserve"> рублей, количество новых рабочих мест – 51 ед</w:t>
      </w:r>
      <w:r w:rsidR="009E42F3" w:rsidRPr="000A7EBF">
        <w:rPr>
          <w:sz w:val="26"/>
          <w:szCs w:val="26"/>
        </w:rPr>
        <w:t>.</w:t>
      </w:r>
      <w:r w:rsidR="00757F19" w:rsidRPr="000A7EBF">
        <w:rPr>
          <w:sz w:val="26"/>
          <w:szCs w:val="26"/>
        </w:rPr>
        <w:t>),</w:t>
      </w:r>
      <w:r w:rsidRPr="000A7EBF">
        <w:rPr>
          <w:sz w:val="26"/>
          <w:szCs w:val="26"/>
        </w:rPr>
        <w:t xml:space="preserve"> </w:t>
      </w:r>
    </w:p>
    <w:p w:rsidR="006942EC" w:rsidRPr="000A7EBF" w:rsidRDefault="006942EC" w:rsidP="006942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ab/>
        <w:t>ООО «Инновационные технологии»</w:t>
      </w:r>
      <w:r w:rsidRPr="000A7EBF">
        <w:rPr>
          <w:sz w:val="26"/>
          <w:szCs w:val="26"/>
        </w:rPr>
        <w:t xml:space="preserve"> с инвестиционным проектом </w:t>
      </w:r>
      <w:r w:rsidRPr="000A7EBF">
        <w:rPr>
          <w:rFonts w:eastAsiaTheme="minorHAnsi"/>
          <w:sz w:val="26"/>
          <w:szCs w:val="26"/>
          <w:lang w:eastAsia="en-US"/>
        </w:rPr>
        <w:t>«Строительство завода по производству средств индивидуальной защиты (нитриловые  перчатки) в г. Алексин Тульской области»</w:t>
      </w:r>
      <w:r w:rsidRPr="000A7EBF">
        <w:rPr>
          <w:sz w:val="26"/>
          <w:szCs w:val="26"/>
        </w:rPr>
        <w:t xml:space="preserve"> (объем инвестиций по проекту 480,0 млн</w:t>
      </w:r>
      <w:r w:rsidR="001C4294" w:rsidRPr="000A7EBF">
        <w:rPr>
          <w:sz w:val="26"/>
          <w:szCs w:val="26"/>
        </w:rPr>
        <w:t>.</w:t>
      </w:r>
      <w:r w:rsidR="00757F19" w:rsidRPr="000A7EBF">
        <w:rPr>
          <w:sz w:val="26"/>
          <w:szCs w:val="26"/>
        </w:rPr>
        <w:t xml:space="preserve"> </w:t>
      </w:r>
      <w:r w:rsidRPr="000A7EBF">
        <w:rPr>
          <w:sz w:val="26"/>
          <w:szCs w:val="26"/>
        </w:rPr>
        <w:t>рублей, количест</w:t>
      </w:r>
      <w:r w:rsidR="00757F19" w:rsidRPr="000A7EBF">
        <w:rPr>
          <w:sz w:val="26"/>
          <w:szCs w:val="26"/>
        </w:rPr>
        <w:t>во новых рабочих мест – 52 ед.),</w:t>
      </w:r>
    </w:p>
    <w:p w:rsidR="006942EC" w:rsidRPr="000A7EBF" w:rsidRDefault="00757F19" w:rsidP="006942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sz w:val="26"/>
          <w:szCs w:val="26"/>
        </w:rPr>
        <w:tab/>
      </w:r>
      <w:r w:rsidR="006942EC" w:rsidRPr="000A7EBF">
        <w:rPr>
          <w:b/>
          <w:sz w:val="26"/>
          <w:szCs w:val="26"/>
        </w:rPr>
        <w:t xml:space="preserve">ООО «АПК Алексин-А» </w:t>
      </w:r>
      <w:r w:rsidR="006942EC" w:rsidRPr="000A7EBF">
        <w:rPr>
          <w:sz w:val="26"/>
          <w:szCs w:val="26"/>
        </w:rPr>
        <w:t xml:space="preserve">с инвестиционным проектом </w:t>
      </w:r>
      <w:r w:rsidR="006942EC" w:rsidRPr="000A7EBF">
        <w:rPr>
          <w:rFonts w:eastAsiaTheme="minorHAnsi"/>
          <w:sz w:val="26"/>
          <w:szCs w:val="26"/>
          <w:lang w:eastAsia="en-US"/>
        </w:rPr>
        <w:t>«</w:t>
      </w:r>
      <w:r w:rsidR="006942EC" w:rsidRPr="000A7EBF">
        <w:rPr>
          <w:sz w:val="26"/>
          <w:szCs w:val="26"/>
        </w:rPr>
        <w:t xml:space="preserve">Организация производства строительного щебня на базе Рюриковского месторождения известняков в Алексинском районе Тульской области» (объем инвестиций по проекту </w:t>
      </w:r>
      <w:r w:rsidR="006942EC" w:rsidRPr="000A7EBF">
        <w:rPr>
          <w:rFonts w:eastAsiaTheme="minorHAnsi"/>
          <w:sz w:val="26"/>
          <w:szCs w:val="26"/>
          <w:lang w:eastAsia="en-US"/>
        </w:rPr>
        <w:t>724 ,2 млн</w:t>
      </w:r>
      <w:r w:rsidR="00CB12D5" w:rsidRPr="000A7EBF">
        <w:rPr>
          <w:rFonts w:eastAsiaTheme="minorHAnsi"/>
          <w:sz w:val="26"/>
          <w:szCs w:val="26"/>
          <w:lang w:eastAsia="en-US"/>
        </w:rPr>
        <w:t>.</w:t>
      </w:r>
      <w:r w:rsidRPr="000A7EBF">
        <w:rPr>
          <w:rFonts w:eastAsiaTheme="minorHAnsi"/>
          <w:sz w:val="26"/>
          <w:szCs w:val="26"/>
          <w:lang w:eastAsia="en-US"/>
        </w:rPr>
        <w:t xml:space="preserve"> </w:t>
      </w:r>
      <w:r w:rsidR="006942EC" w:rsidRPr="000A7EBF">
        <w:rPr>
          <w:sz w:val="26"/>
          <w:szCs w:val="26"/>
        </w:rPr>
        <w:t>рублей, количест</w:t>
      </w:r>
      <w:r w:rsidRPr="000A7EBF">
        <w:rPr>
          <w:sz w:val="26"/>
          <w:szCs w:val="26"/>
        </w:rPr>
        <w:t>во новых рабочих мест – 53 ед.),</w:t>
      </w:r>
    </w:p>
    <w:p w:rsidR="006942EC" w:rsidRPr="000A7EBF" w:rsidRDefault="00757F19" w:rsidP="006942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ab/>
      </w:r>
      <w:r w:rsidR="006942EC" w:rsidRPr="000A7EBF">
        <w:rPr>
          <w:b/>
          <w:sz w:val="26"/>
          <w:szCs w:val="26"/>
        </w:rPr>
        <w:t xml:space="preserve">ООО «ФракДжет-Тулз» </w:t>
      </w:r>
      <w:r w:rsidR="006942EC" w:rsidRPr="000A7EBF">
        <w:rPr>
          <w:sz w:val="26"/>
          <w:szCs w:val="26"/>
        </w:rPr>
        <w:t xml:space="preserve">с инвестиционным проектом </w:t>
      </w:r>
      <w:r w:rsidR="006942EC" w:rsidRPr="000A7EBF">
        <w:rPr>
          <w:rFonts w:eastAsiaTheme="minorHAnsi"/>
          <w:sz w:val="26"/>
          <w:szCs w:val="26"/>
          <w:lang w:eastAsia="en-US"/>
        </w:rPr>
        <w:t>«</w:t>
      </w:r>
      <w:r w:rsidR="006942EC" w:rsidRPr="000A7EBF">
        <w:rPr>
          <w:sz w:val="26"/>
          <w:szCs w:val="26"/>
        </w:rPr>
        <w:t>Создание производства оборудования для заканчивания скважин» (объем инвестиций по проекту</w:t>
      </w:r>
      <w:r w:rsidR="00172DA8" w:rsidRPr="000A7EBF">
        <w:rPr>
          <w:sz w:val="26"/>
          <w:szCs w:val="26"/>
        </w:rPr>
        <w:t xml:space="preserve"> </w:t>
      </w:r>
      <w:r w:rsidR="006942EC" w:rsidRPr="000A7EBF">
        <w:rPr>
          <w:rFonts w:eastAsiaTheme="minorHAnsi"/>
          <w:sz w:val="26"/>
          <w:szCs w:val="26"/>
          <w:lang w:eastAsia="en-US"/>
        </w:rPr>
        <w:t>367,6 млн</w:t>
      </w:r>
      <w:r w:rsidR="00CB12D5" w:rsidRPr="000A7EBF">
        <w:rPr>
          <w:rFonts w:eastAsiaTheme="minorHAnsi"/>
          <w:sz w:val="26"/>
          <w:szCs w:val="26"/>
          <w:lang w:eastAsia="en-US"/>
        </w:rPr>
        <w:t>.</w:t>
      </w:r>
      <w:r w:rsidR="006942EC" w:rsidRPr="000A7EBF">
        <w:rPr>
          <w:rFonts w:eastAsiaTheme="minorHAnsi"/>
          <w:sz w:val="26"/>
          <w:szCs w:val="26"/>
          <w:lang w:eastAsia="en-US"/>
        </w:rPr>
        <w:t xml:space="preserve"> </w:t>
      </w:r>
      <w:r w:rsidR="006942EC" w:rsidRPr="000A7EBF">
        <w:rPr>
          <w:sz w:val="26"/>
          <w:szCs w:val="26"/>
        </w:rPr>
        <w:t>рублей, количеств</w:t>
      </w:r>
      <w:r w:rsidRPr="000A7EBF">
        <w:rPr>
          <w:sz w:val="26"/>
          <w:szCs w:val="26"/>
        </w:rPr>
        <w:t>о новых рабочих мест – 126 ед.),</w:t>
      </w:r>
    </w:p>
    <w:p w:rsidR="006942EC" w:rsidRPr="000A7EBF" w:rsidRDefault="006942EC" w:rsidP="006942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ab/>
        <w:t xml:space="preserve">ООО «ВБ-Алексин» </w:t>
      </w:r>
      <w:r w:rsidRPr="000A7EBF">
        <w:rPr>
          <w:sz w:val="26"/>
          <w:szCs w:val="26"/>
        </w:rPr>
        <w:t xml:space="preserve">с инвестиционным проектом «Строительство складского комплекса ООО «ВБ Алексин» на территории ТОСЭР «Алексин» </w:t>
      </w:r>
      <w:r w:rsidRPr="000A7EBF">
        <w:rPr>
          <w:sz w:val="26"/>
          <w:szCs w:val="26"/>
        </w:rPr>
        <w:lastRenderedPageBreak/>
        <w:t>Тульская область (объем инвестиций по проекту 24,0 млрд</w:t>
      </w:r>
      <w:r w:rsidR="00CB12D5" w:rsidRPr="000A7EBF">
        <w:rPr>
          <w:sz w:val="26"/>
          <w:szCs w:val="26"/>
        </w:rPr>
        <w:t>.</w:t>
      </w:r>
      <w:r w:rsidRPr="000A7EBF">
        <w:rPr>
          <w:sz w:val="26"/>
          <w:szCs w:val="26"/>
        </w:rPr>
        <w:t xml:space="preserve"> рублей, количество новых рабочих мест – 15</w:t>
      </w:r>
      <w:r w:rsidR="00172DA8" w:rsidRPr="000A7EBF">
        <w:rPr>
          <w:sz w:val="26"/>
          <w:szCs w:val="26"/>
        </w:rPr>
        <w:t xml:space="preserve"> </w:t>
      </w:r>
      <w:r w:rsidRPr="000A7EBF">
        <w:rPr>
          <w:sz w:val="26"/>
          <w:szCs w:val="26"/>
        </w:rPr>
        <w:t>000 ед.)</w:t>
      </w:r>
      <w:r w:rsidR="00757F19" w:rsidRPr="000A7EBF">
        <w:rPr>
          <w:sz w:val="26"/>
          <w:szCs w:val="26"/>
        </w:rPr>
        <w:t>,</w:t>
      </w:r>
    </w:p>
    <w:p w:rsidR="006942EC" w:rsidRPr="000A7EBF" w:rsidRDefault="006942EC" w:rsidP="006942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A7EBF">
        <w:rPr>
          <w:b/>
          <w:sz w:val="26"/>
          <w:szCs w:val="26"/>
        </w:rPr>
        <w:tab/>
        <w:t xml:space="preserve">ООО «Центр событийного туризма» </w:t>
      </w:r>
      <w:r w:rsidRPr="000A7EBF">
        <w:rPr>
          <w:sz w:val="26"/>
          <w:szCs w:val="26"/>
        </w:rPr>
        <w:t xml:space="preserve">с инвестиционным проектом </w:t>
      </w:r>
      <w:r w:rsidRPr="000A7EBF">
        <w:rPr>
          <w:rFonts w:eastAsiaTheme="minorHAnsi"/>
          <w:sz w:val="26"/>
          <w:szCs w:val="26"/>
          <w:lang w:eastAsia="en-US"/>
        </w:rPr>
        <w:t>«</w:t>
      </w:r>
      <w:r w:rsidRPr="000A7EBF">
        <w:rPr>
          <w:sz w:val="26"/>
          <w:szCs w:val="26"/>
        </w:rPr>
        <w:t>Создание фестивального парка семейного отдыха «WildMintCamp» (объем инвестиций по проекту 312,0 млн</w:t>
      </w:r>
      <w:r w:rsidR="00172DA8" w:rsidRPr="000A7EBF">
        <w:rPr>
          <w:sz w:val="26"/>
          <w:szCs w:val="26"/>
        </w:rPr>
        <w:t>.</w:t>
      </w:r>
      <w:r w:rsidR="00757F19" w:rsidRPr="000A7EBF">
        <w:rPr>
          <w:sz w:val="26"/>
          <w:szCs w:val="26"/>
        </w:rPr>
        <w:t xml:space="preserve"> </w:t>
      </w:r>
      <w:r w:rsidRPr="000A7EBF">
        <w:rPr>
          <w:sz w:val="26"/>
          <w:szCs w:val="26"/>
        </w:rPr>
        <w:t>рублей, количество новых рабочих мест – 30 ед.).</w:t>
      </w:r>
    </w:p>
    <w:p w:rsidR="00172DA8" w:rsidRPr="001C59A6" w:rsidRDefault="001C59A6" w:rsidP="001C59A6">
      <w:pPr>
        <w:tabs>
          <w:tab w:val="left" w:pos="851"/>
          <w:tab w:val="left" w:pos="993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</w:t>
      </w:r>
    </w:p>
    <w:tbl>
      <w:tblPr>
        <w:tblStyle w:val="aff4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1275"/>
        <w:gridCol w:w="1702"/>
        <w:gridCol w:w="1559"/>
      </w:tblGrid>
      <w:tr w:rsidR="004F1D57" w:rsidRPr="000A7EBF" w:rsidTr="00C12814">
        <w:tc>
          <w:tcPr>
            <w:tcW w:w="4928" w:type="dxa"/>
          </w:tcPr>
          <w:p w:rsidR="004F1D57" w:rsidRPr="00C12814" w:rsidRDefault="004F1D57" w:rsidP="001C4294">
            <w:pPr>
              <w:jc w:val="center"/>
              <w:rPr>
                <w:b/>
                <w:sz w:val="24"/>
                <w:szCs w:val="24"/>
              </w:rPr>
            </w:pPr>
            <w:r w:rsidRPr="00C12814">
              <w:rPr>
                <w:b/>
                <w:sz w:val="24"/>
                <w:szCs w:val="24"/>
              </w:rPr>
              <w:t>Показатели эффективности функционирования ТОСЭР «Алексин» по соглашению о создании ТОСЭР</w:t>
            </w:r>
          </w:p>
        </w:tc>
        <w:tc>
          <w:tcPr>
            <w:tcW w:w="1275" w:type="dxa"/>
          </w:tcPr>
          <w:p w:rsidR="004F1D57" w:rsidRPr="00C12814" w:rsidRDefault="004F1D57" w:rsidP="001C4294">
            <w:pPr>
              <w:jc w:val="center"/>
              <w:rPr>
                <w:b/>
                <w:sz w:val="24"/>
                <w:szCs w:val="24"/>
              </w:rPr>
            </w:pPr>
            <w:r w:rsidRPr="00C12814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702" w:type="dxa"/>
          </w:tcPr>
          <w:p w:rsidR="004F1D57" w:rsidRPr="00C12814" w:rsidRDefault="004F1D57" w:rsidP="001C4294">
            <w:pPr>
              <w:jc w:val="center"/>
              <w:rPr>
                <w:b/>
                <w:sz w:val="24"/>
                <w:szCs w:val="24"/>
              </w:rPr>
            </w:pPr>
            <w:r w:rsidRPr="00C12814">
              <w:rPr>
                <w:b/>
                <w:sz w:val="24"/>
                <w:szCs w:val="24"/>
              </w:rPr>
              <w:t>Факт  нарастающим итогом</w:t>
            </w:r>
          </w:p>
        </w:tc>
        <w:tc>
          <w:tcPr>
            <w:tcW w:w="1559" w:type="dxa"/>
          </w:tcPr>
          <w:p w:rsidR="004F1D57" w:rsidRPr="00C12814" w:rsidRDefault="004F1D57" w:rsidP="001C4294">
            <w:pPr>
              <w:jc w:val="center"/>
              <w:rPr>
                <w:b/>
                <w:sz w:val="24"/>
                <w:szCs w:val="24"/>
              </w:rPr>
            </w:pPr>
            <w:r w:rsidRPr="00C12814">
              <w:rPr>
                <w:b/>
                <w:sz w:val="24"/>
                <w:szCs w:val="24"/>
              </w:rPr>
              <w:t>Исполнение %</w:t>
            </w:r>
          </w:p>
        </w:tc>
      </w:tr>
      <w:tr w:rsidR="004F1D57" w:rsidRPr="000A7EBF" w:rsidTr="00C12814">
        <w:trPr>
          <w:trHeight w:val="672"/>
        </w:trPr>
        <w:tc>
          <w:tcPr>
            <w:tcW w:w="4928" w:type="dxa"/>
          </w:tcPr>
          <w:p w:rsidR="004F1D57" w:rsidRPr="00C12814" w:rsidRDefault="004F1D57" w:rsidP="001C4294">
            <w:pPr>
              <w:jc w:val="both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 xml:space="preserve">Количество рабочих мест, созданных резидентами ТОР (ед.) </w:t>
            </w:r>
          </w:p>
        </w:tc>
        <w:tc>
          <w:tcPr>
            <w:tcW w:w="1275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3870</w:t>
            </w:r>
          </w:p>
        </w:tc>
        <w:tc>
          <w:tcPr>
            <w:tcW w:w="1702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2,01</w:t>
            </w:r>
          </w:p>
        </w:tc>
      </w:tr>
      <w:tr w:rsidR="004F1D57" w:rsidRPr="000A7EBF" w:rsidTr="00C12814">
        <w:tc>
          <w:tcPr>
            <w:tcW w:w="4928" w:type="dxa"/>
          </w:tcPr>
          <w:p w:rsidR="004F1D57" w:rsidRPr="00C12814" w:rsidRDefault="004F1D57" w:rsidP="001C4294">
            <w:pPr>
              <w:jc w:val="both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Количество резидентов ТОР (ед.)</w:t>
            </w:r>
          </w:p>
        </w:tc>
        <w:tc>
          <w:tcPr>
            <w:tcW w:w="1275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69,23</w:t>
            </w:r>
          </w:p>
        </w:tc>
      </w:tr>
      <w:tr w:rsidR="004F1D57" w:rsidRPr="000A7EBF" w:rsidTr="00C12814">
        <w:tc>
          <w:tcPr>
            <w:tcW w:w="4928" w:type="dxa"/>
          </w:tcPr>
          <w:p w:rsidR="004F1D57" w:rsidRPr="00C12814" w:rsidRDefault="004F1D57" w:rsidP="001C4294">
            <w:pPr>
              <w:jc w:val="both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Объем инвестиций, осуществленных резидентами ТОР в соответствии с соглашениями об осуществлении деятельности на ТОР (млн рублей)</w:t>
            </w:r>
          </w:p>
        </w:tc>
        <w:tc>
          <w:tcPr>
            <w:tcW w:w="1275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14315,4</w:t>
            </w:r>
          </w:p>
        </w:tc>
        <w:tc>
          <w:tcPr>
            <w:tcW w:w="1702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1112,0</w:t>
            </w:r>
          </w:p>
        </w:tc>
        <w:tc>
          <w:tcPr>
            <w:tcW w:w="1559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7,76</w:t>
            </w:r>
          </w:p>
        </w:tc>
      </w:tr>
      <w:tr w:rsidR="004F1D57" w:rsidRPr="000A7EBF" w:rsidTr="00C12814">
        <w:tc>
          <w:tcPr>
            <w:tcW w:w="4928" w:type="dxa"/>
          </w:tcPr>
          <w:p w:rsidR="004F1D57" w:rsidRPr="00C12814" w:rsidRDefault="004F1D57" w:rsidP="001C4294">
            <w:pPr>
              <w:jc w:val="both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Объем капитальных вложений, осуществленных резидентами ТОР,  в соответствии с соглашениями об осуществлении деятельности на ТОР                (млн</w:t>
            </w:r>
            <w:r w:rsidR="0039444A">
              <w:rPr>
                <w:sz w:val="24"/>
                <w:szCs w:val="24"/>
              </w:rPr>
              <w:t>.</w:t>
            </w:r>
            <w:r w:rsidRPr="00C1281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275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13390,0</w:t>
            </w:r>
          </w:p>
        </w:tc>
        <w:tc>
          <w:tcPr>
            <w:tcW w:w="1702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1109,12</w:t>
            </w:r>
          </w:p>
        </w:tc>
        <w:tc>
          <w:tcPr>
            <w:tcW w:w="1559" w:type="dxa"/>
          </w:tcPr>
          <w:p w:rsidR="004F1D57" w:rsidRPr="00C12814" w:rsidRDefault="004F1D57" w:rsidP="001C4294">
            <w:pPr>
              <w:jc w:val="center"/>
              <w:rPr>
                <w:sz w:val="24"/>
                <w:szCs w:val="24"/>
              </w:rPr>
            </w:pPr>
            <w:r w:rsidRPr="00C12814">
              <w:rPr>
                <w:sz w:val="24"/>
                <w:szCs w:val="24"/>
              </w:rPr>
              <w:t>8,28</w:t>
            </w:r>
          </w:p>
        </w:tc>
      </w:tr>
    </w:tbl>
    <w:p w:rsidR="009A40B4" w:rsidRPr="00172DA8" w:rsidRDefault="009A40B4" w:rsidP="00603D22">
      <w:pPr>
        <w:ind w:firstLine="705"/>
        <w:jc w:val="both"/>
        <w:rPr>
          <w:color w:val="00B0F0"/>
          <w:sz w:val="25"/>
          <w:szCs w:val="25"/>
          <w:highlight w:val="yellow"/>
        </w:rPr>
      </w:pPr>
    </w:p>
    <w:p w:rsidR="000437E4" w:rsidRPr="006A100D" w:rsidRDefault="000437E4" w:rsidP="007A6F79">
      <w:pPr>
        <w:jc w:val="center"/>
        <w:rPr>
          <w:b/>
          <w:bCs/>
          <w:sz w:val="26"/>
          <w:szCs w:val="26"/>
        </w:rPr>
      </w:pPr>
      <w:r w:rsidRPr="006A100D">
        <w:rPr>
          <w:b/>
          <w:bCs/>
          <w:sz w:val="26"/>
          <w:szCs w:val="26"/>
        </w:rPr>
        <w:t xml:space="preserve">Малый бизнес </w:t>
      </w:r>
    </w:p>
    <w:p w:rsidR="000437E4" w:rsidRPr="006A100D" w:rsidRDefault="000437E4" w:rsidP="007A6F79">
      <w:pPr>
        <w:jc w:val="center"/>
        <w:rPr>
          <w:b/>
          <w:bCs/>
          <w:sz w:val="26"/>
          <w:szCs w:val="26"/>
        </w:rPr>
      </w:pPr>
    </w:p>
    <w:p w:rsidR="0077568D" w:rsidRPr="006A100D" w:rsidRDefault="0077568D" w:rsidP="0077568D">
      <w:pPr>
        <w:ind w:firstLine="708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Сектор малого и среднего предпринимательства муниципального образования образуют: 5 средних предприятий (АО «Алексинская электросетевая компания»,</w:t>
      </w:r>
      <w:r w:rsidR="003A1855" w:rsidRPr="006A100D">
        <w:rPr>
          <w:sz w:val="26"/>
          <w:szCs w:val="26"/>
        </w:rPr>
        <w:t xml:space="preserve"> А</w:t>
      </w:r>
      <w:r w:rsidRPr="006A100D">
        <w:rPr>
          <w:sz w:val="26"/>
          <w:szCs w:val="26"/>
        </w:rPr>
        <w:t>О «Алексинстройконструкция», ООО «Алексинский завод «Рубин», ООО «Новопласт», ООО «РКСЕРВИС»), 549 малых предприятий и 1</w:t>
      </w:r>
      <w:r w:rsidR="003A1855" w:rsidRPr="006A100D">
        <w:rPr>
          <w:sz w:val="26"/>
          <w:szCs w:val="26"/>
        </w:rPr>
        <w:t xml:space="preserve"> </w:t>
      </w:r>
      <w:r w:rsidRPr="006A100D">
        <w:rPr>
          <w:sz w:val="26"/>
          <w:szCs w:val="26"/>
        </w:rPr>
        <w:t xml:space="preserve">256 индивидуальных  предпринимателей. </w:t>
      </w:r>
    </w:p>
    <w:p w:rsidR="003A1855" w:rsidRPr="006A100D" w:rsidRDefault="0077568D" w:rsidP="0077568D">
      <w:pPr>
        <w:ind w:firstLine="708"/>
        <w:jc w:val="both"/>
        <w:rPr>
          <w:sz w:val="26"/>
          <w:szCs w:val="26"/>
        </w:rPr>
      </w:pPr>
      <w:r w:rsidRPr="006A100D">
        <w:rPr>
          <w:sz w:val="26"/>
          <w:szCs w:val="26"/>
        </w:rPr>
        <w:t xml:space="preserve">По состоянию на 01.04.2022 количество средних предприятий составило 97,4% к аналогичному показателю предыдущего года (далее – АППГ), количество малых предприятий – 97,5%, количество индивидуальных предпринимателей – 108,0%. </w:t>
      </w:r>
    </w:p>
    <w:p w:rsidR="0077568D" w:rsidRPr="006A100D" w:rsidRDefault="0077568D" w:rsidP="0077568D">
      <w:pPr>
        <w:ind w:firstLine="708"/>
        <w:jc w:val="both"/>
        <w:rPr>
          <w:sz w:val="26"/>
          <w:szCs w:val="26"/>
        </w:rPr>
      </w:pPr>
      <w:r w:rsidRPr="006A100D">
        <w:rPr>
          <w:sz w:val="26"/>
          <w:szCs w:val="26"/>
        </w:rPr>
        <w:t xml:space="preserve">В 1 квартале 2021 года в числе средних предприятий числилось 6 субъектов, включая ЗАО «Алексинский хлебокомбинат», который находился в стадии ликвидации.  </w:t>
      </w:r>
    </w:p>
    <w:p w:rsidR="0077568D" w:rsidRPr="006A100D" w:rsidRDefault="0077568D" w:rsidP="0077568D">
      <w:pPr>
        <w:ind w:firstLine="708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Отраслевая структура малых предприятий характеризуется высокой долей предприятий оптовой и розничной торговли, которые составляют 23,0% от общего количества малых предприятий. Как правило, индивидуальные предприниматели заняты в сфере розничной торговли – 40,0% от общего количества ИП.</w:t>
      </w:r>
    </w:p>
    <w:p w:rsidR="0077568D" w:rsidRPr="006A100D" w:rsidRDefault="0077568D" w:rsidP="0077568D">
      <w:pPr>
        <w:ind w:firstLine="708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Количество субъектов малого и среднего предпринимательства в расчете на               10 тыс. человек населения – 278,7 ед., что на 5,1% больше уровня 1 квартала 2021 года.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Объем отгруженной продукции, выполненных работ, оказанных услуг                              в промышленности субъектами малого и среднего предпринимательства                                 за 1 квартал 2022 года составил 916,6 млн</w:t>
      </w:r>
      <w:r w:rsidR="006A100D" w:rsidRPr="006A100D">
        <w:rPr>
          <w:sz w:val="26"/>
          <w:szCs w:val="26"/>
        </w:rPr>
        <w:t>.</w:t>
      </w:r>
      <w:r w:rsidRPr="006A100D">
        <w:rPr>
          <w:sz w:val="26"/>
          <w:szCs w:val="26"/>
        </w:rPr>
        <w:t xml:space="preserve"> рублей, что на 17,3% больше уровня                               1 квартала 2021 года.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lastRenderedPageBreak/>
        <w:t>Удельный вес объема отгруженной продукции малых и средних предприятий в общем объеме отгруженной продукции, выполненных работ, оказанных услуг в промышленности муниципального образования город Алексин составил 9,74% (за 1 квартал 2021 года – 10,96%).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 xml:space="preserve">Всего в сфере малого и среднего предпринимательства занято 9,4 тыс. чел. (101,4% к уровню АППГ). Третья часть общего количества занятых в экономике муниципального образования город Алексин (27,6%) занята в сфере малого и среднего предпринимательства.  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Среднесписочная численность работников (без внешних совместителей) субъектов малого и среднего предпринимательства за 1 квартал 2022 года составила 7,9 тыс. чел. (102,6% к уровню 1 квартала 2021 года).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Средняя заработная плата в сфере малого и среднего предпринимательства составила 19,0 тыс. руб. (100,8% к АППГ), в том числе по кругу средних предприятий – 32,0 тыс. руб. (100,7% к АППГ).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Объем налоговых поступлений в бюджет муниципального образования город Алексин от малого и среднего бизнеса составил 20,1 млн</w:t>
      </w:r>
      <w:r w:rsidR="00D40699">
        <w:rPr>
          <w:sz w:val="26"/>
          <w:szCs w:val="26"/>
        </w:rPr>
        <w:t>.</w:t>
      </w:r>
      <w:r w:rsidRPr="006A100D">
        <w:rPr>
          <w:sz w:val="26"/>
          <w:szCs w:val="26"/>
        </w:rPr>
        <w:t xml:space="preserve"> рублей (на 16,1% больше уровня 2021 года). Удельный вес налоговых поступлений от малого и среднего бизнеса в общем объеме налоговых поступлений – 12,0% (за 1 квартал 2021 года – 14,7%).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 xml:space="preserve">В 1 квартале 2022 года продолжена реализация муниципальной программы «Экономическое развитие и формирование инвестиционной привлекательности муниципального образования город Алексин», утвержденной постановлением администрации от 18.12.2018 №2758. 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Начата реализация Плана мероприятий по развитию малого и среднего предпринимательства на 2022-2024 годы, утвержденного постановлением администрации муниципального образования город Алексин от 29.12.2021 №2246.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Администрацией муниципального образования город Алексин оказана имущественная поддержка: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 xml:space="preserve">1-му СМП на условиях долгосрочной аренды предоставлено в пользование имущество общей площадью 126,5 кв. м, включенное в Перечень муниципального имущества, свободного от прав 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на территории муниципального образования город Алексин, 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1-му СМП отчуждено недвижимое имущество общей площадью 312,1 кв. м.</w:t>
      </w:r>
    </w:p>
    <w:p w:rsidR="0077568D" w:rsidRPr="006A100D" w:rsidRDefault="0039444A" w:rsidP="00394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568D" w:rsidRPr="006A100D">
        <w:rPr>
          <w:sz w:val="26"/>
          <w:szCs w:val="26"/>
        </w:rPr>
        <w:t>1 февраля 2022 года Координационным советом по развитию предпринимательства и улучшению инвестиционного климата при администрации муниципального образования город Алексин рассмотрен вопрос об эффективности действующей меры поддержки малого и среднего предпринимательства, предусмотренной на 2022 год муниципальной программой «Экономическое развитие и формирование инвестиционной привлекательности муниципального образования город Алексин».</w:t>
      </w:r>
    </w:p>
    <w:p w:rsidR="0077568D" w:rsidRPr="006A100D" w:rsidRDefault="0077568D" w:rsidP="0039444A">
      <w:pPr>
        <w:ind w:firstLine="709"/>
        <w:jc w:val="both"/>
        <w:rPr>
          <w:sz w:val="26"/>
          <w:szCs w:val="26"/>
        </w:rPr>
      </w:pPr>
      <w:r w:rsidRPr="006A100D">
        <w:rPr>
          <w:sz w:val="26"/>
          <w:szCs w:val="26"/>
        </w:rPr>
        <w:t>С начала 2022 года отделом социальной защиты населения по Алексинскому району ГУ ТО «УСЗН ТО» заключено 18 социальных контрактов на осуществление мероприятий</w:t>
      </w:r>
      <w:r w:rsidR="00A03008" w:rsidRPr="006A100D">
        <w:rPr>
          <w:sz w:val="26"/>
          <w:szCs w:val="26"/>
        </w:rPr>
        <w:t xml:space="preserve"> </w:t>
      </w:r>
      <w:r w:rsidRPr="006A100D">
        <w:rPr>
          <w:sz w:val="26"/>
          <w:szCs w:val="26"/>
        </w:rPr>
        <w:t>по</w:t>
      </w:r>
      <w:r w:rsidR="00A03008" w:rsidRPr="006A100D">
        <w:rPr>
          <w:sz w:val="26"/>
          <w:szCs w:val="26"/>
        </w:rPr>
        <w:t xml:space="preserve"> </w:t>
      </w:r>
      <w:r w:rsidRPr="006A100D">
        <w:rPr>
          <w:sz w:val="26"/>
          <w:szCs w:val="26"/>
        </w:rPr>
        <w:t>организации индивидуальной предпринимательской деятельности и самозанятости граждан.</w:t>
      </w:r>
    </w:p>
    <w:p w:rsidR="00815DEF" w:rsidRDefault="00815DEF" w:rsidP="002C17C6">
      <w:pPr>
        <w:tabs>
          <w:tab w:val="left" w:pos="709"/>
        </w:tabs>
        <w:snapToGrid w:val="0"/>
        <w:jc w:val="center"/>
        <w:rPr>
          <w:b/>
          <w:bCs/>
          <w:sz w:val="26"/>
          <w:szCs w:val="26"/>
        </w:rPr>
      </w:pPr>
    </w:p>
    <w:p w:rsidR="00815DEF" w:rsidRDefault="00815DEF" w:rsidP="002C17C6">
      <w:pPr>
        <w:tabs>
          <w:tab w:val="left" w:pos="709"/>
        </w:tabs>
        <w:snapToGrid w:val="0"/>
        <w:jc w:val="center"/>
        <w:rPr>
          <w:b/>
          <w:bCs/>
          <w:sz w:val="26"/>
          <w:szCs w:val="26"/>
        </w:rPr>
      </w:pPr>
    </w:p>
    <w:p w:rsidR="002C17C6" w:rsidRPr="00C12814" w:rsidRDefault="002C17C6" w:rsidP="002C17C6">
      <w:pPr>
        <w:tabs>
          <w:tab w:val="left" w:pos="709"/>
        </w:tabs>
        <w:snapToGrid w:val="0"/>
        <w:jc w:val="center"/>
        <w:rPr>
          <w:sz w:val="26"/>
          <w:szCs w:val="26"/>
        </w:rPr>
      </w:pPr>
      <w:r w:rsidRPr="00C12814">
        <w:rPr>
          <w:b/>
          <w:bCs/>
          <w:sz w:val="26"/>
          <w:szCs w:val="26"/>
        </w:rPr>
        <w:lastRenderedPageBreak/>
        <w:t>Социальная сфера. Уровень жизни населения</w:t>
      </w:r>
    </w:p>
    <w:p w:rsidR="00391924" w:rsidRPr="00C12814" w:rsidRDefault="00391924" w:rsidP="00391924">
      <w:pPr>
        <w:jc w:val="both"/>
        <w:rPr>
          <w:sz w:val="26"/>
          <w:szCs w:val="26"/>
        </w:rPr>
      </w:pPr>
    </w:p>
    <w:p w:rsidR="00391924" w:rsidRPr="00C12814" w:rsidRDefault="00391924" w:rsidP="00391924">
      <w:pPr>
        <w:ind w:firstLine="709"/>
        <w:jc w:val="both"/>
        <w:rPr>
          <w:sz w:val="26"/>
          <w:szCs w:val="26"/>
        </w:rPr>
      </w:pPr>
      <w:r w:rsidRPr="00C12814">
        <w:rPr>
          <w:sz w:val="26"/>
          <w:szCs w:val="26"/>
        </w:rPr>
        <w:t>По данным территориального органа государственной статистики</w:t>
      </w:r>
      <w:r w:rsidR="00AB5BB2" w:rsidRPr="00C12814">
        <w:rPr>
          <w:sz w:val="26"/>
          <w:szCs w:val="26"/>
        </w:rPr>
        <w:t>,</w:t>
      </w:r>
      <w:r w:rsidRPr="00C12814">
        <w:rPr>
          <w:sz w:val="26"/>
          <w:szCs w:val="26"/>
        </w:rPr>
        <w:t xml:space="preserve"> численность работников списочного состава по кругу крупных и средних предприятий (организаций) за</w:t>
      </w:r>
      <w:r w:rsidR="00C86F6B" w:rsidRPr="00C12814">
        <w:rPr>
          <w:sz w:val="26"/>
          <w:szCs w:val="26"/>
        </w:rPr>
        <w:t xml:space="preserve"> 1 квартал  2022</w:t>
      </w:r>
      <w:r w:rsidRPr="00C12814">
        <w:rPr>
          <w:sz w:val="26"/>
          <w:szCs w:val="26"/>
        </w:rPr>
        <w:t xml:space="preserve"> г. составила </w:t>
      </w:r>
      <w:r w:rsidR="00C86F6B" w:rsidRPr="00C12814">
        <w:rPr>
          <w:sz w:val="26"/>
          <w:szCs w:val="26"/>
        </w:rPr>
        <w:t>14 785 чел., что на 60  чел. (0,4</w:t>
      </w:r>
      <w:r w:rsidRPr="00C12814">
        <w:rPr>
          <w:sz w:val="26"/>
          <w:szCs w:val="26"/>
        </w:rPr>
        <w:t xml:space="preserve">%) выше показателя прошлого года. </w:t>
      </w:r>
    </w:p>
    <w:p w:rsidR="00391924" w:rsidRPr="00C12814" w:rsidRDefault="00391924" w:rsidP="00391924">
      <w:pPr>
        <w:ind w:firstLine="709"/>
        <w:jc w:val="both"/>
        <w:rPr>
          <w:sz w:val="26"/>
          <w:szCs w:val="26"/>
        </w:rPr>
      </w:pPr>
      <w:r w:rsidRPr="00C12814">
        <w:rPr>
          <w:sz w:val="26"/>
          <w:szCs w:val="26"/>
        </w:rPr>
        <w:t xml:space="preserve">Фонд оплаты труда работников предприятий (организаций) составил                  </w:t>
      </w:r>
      <w:r w:rsidR="00C86F6B" w:rsidRPr="00C12814">
        <w:rPr>
          <w:sz w:val="26"/>
          <w:szCs w:val="26"/>
        </w:rPr>
        <w:t>1 926 139,9</w:t>
      </w:r>
      <w:r w:rsidR="00341639" w:rsidRPr="00C12814">
        <w:rPr>
          <w:sz w:val="26"/>
          <w:szCs w:val="26"/>
        </w:rPr>
        <w:t xml:space="preserve"> </w:t>
      </w:r>
      <w:r w:rsidR="00C86F6B" w:rsidRPr="00C12814">
        <w:rPr>
          <w:sz w:val="26"/>
          <w:szCs w:val="26"/>
        </w:rPr>
        <w:t>тыс. руб. (114,3</w:t>
      </w:r>
      <w:r w:rsidRPr="00C12814">
        <w:rPr>
          <w:sz w:val="26"/>
          <w:szCs w:val="26"/>
        </w:rPr>
        <w:t>% к АППГ).</w:t>
      </w:r>
    </w:p>
    <w:p w:rsidR="00391924" w:rsidRPr="00C12814" w:rsidRDefault="00391924" w:rsidP="00391924">
      <w:pPr>
        <w:ind w:firstLine="709"/>
        <w:jc w:val="both"/>
        <w:rPr>
          <w:sz w:val="26"/>
          <w:szCs w:val="26"/>
        </w:rPr>
      </w:pPr>
      <w:r w:rsidRPr="00C12814">
        <w:rPr>
          <w:sz w:val="26"/>
          <w:szCs w:val="26"/>
        </w:rPr>
        <w:t xml:space="preserve">Среднемесячная заработная плата работников предприятий (организаций) составила </w:t>
      </w:r>
      <w:r w:rsidR="00C86F6B" w:rsidRPr="00C12814">
        <w:rPr>
          <w:sz w:val="26"/>
          <w:szCs w:val="26"/>
        </w:rPr>
        <w:t>43 424,7</w:t>
      </w:r>
      <w:r w:rsidR="005F5248">
        <w:rPr>
          <w:sz w:val="26"/>
          <w:szCs w:val="26"/>
        </w:rPr>
        <w:t xml:space="preserve"> </w:t>
      </w:r>
      <w:r w:rsidR="00C86F6B" w:rsidRPr="00C12814">
        <w:rPr>
          <w:sz w:val="26"/>
          <w:szCs w:val="26"/>
        </w:rPr>
        <w:t>руб. (113</w:t>
      </w:r>
      <w:r w:rsidRPr="00C12814">
        <w:rPr>
          <w:sz w:val="26"/>
          <w:szCs w:val="26"/>
        </w:rPr>
        <w:t>,8% к АППГ).</w:t>
      </w:r>
    </w:p>
    <w:p w:rsidR="003E27C6" w:rsidRPr="00142F80" w:rsidRDefault="003E27C6" w:rsidP="00391924">
      <w:pPr>
        <w:jc w:val="center"/>
        <w:rPr>
          <w:b/>
          <w:color w:val="00B0F0"/>
          <w:sz w:val="22"/>
          <w:szCs w:val="22"/>
          <w:highlight w:val="yellow"/>
        </w:rPr>
      </w:pPr>
    </w:p>
    <w:p w:rsidR="00391924" w:rsidRPr="00C12814" w:rsidRDefault="00C12814" w:rsidP="00C12814">
      <w:pPr>
        <w:jc w:val="right"/>
        <w:rPr>
          <w:i/>
          <w:sz w:val="26"/>
          <w:szCs w:val="26"/>
        </w:rPr>
      </w:pPr>
      <w:r w:rsidRPr="00C12814">
        <w:rPr>
          <w:i/>
          <w:sz w:val="26"/>
          <w:szCs w:val="26"/>
        </w:rPr>
        <w:t>Таблица 4</w:t>
      </w: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82"/>
        <w:gridCol w:w="1313"/>
        <w:gridCol w:w="1275"/>
        <w:gridCol w:w="855"/>
        <w:gridCol w:w="1272"/>
        <w:gridCol w:w="1275"/>
        <w:gridCol w:w="858"/>
      </w:tblGrid>
      <w:tr w:rsidR="00391924" w:rsidRPr="00C12814" w:rsidTr="00391924">
        <w:trPr>
          <w:cantSplit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24" w:rsidRPr="00C12814" w:rsidRDefault="00391924">
            <w:pPr>
              <w:snapToGrid w:val="0"/>
              <w:jc w:val="center"/>
              <w:rPr>
                <w:sz w:val="24"/>
                <w:szCs w:val="24"/>
                <w:shd w:val="clear" w:color="auto" w:fill="FFFF00"/>
                <w:lang w:bidi="en-US"/>
              </w:rPr>
            </w:pPr>
          </w:p>
          <w:p w:rsidR="00391924" w:rsidRPr="00C12814" w:rsidRDefault="00391924">
            <w:pPr>
              <w:widowControl w:val="0"/>
              <w:jc w:val="center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Средняя заработная плата  (руб.)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24" w:rsidRPr="00C12814" w:rsidRDefault="00391924">
            <w:pPr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Темп роста,</w:t>
            </w:r>
          </w:p>
          <w:p w:rsidR="00391924" w:rsidRPr="00C12814" w:rsidRDefault="00391924">
            <w:pPr>
              <w:snapToGrid w:val="0"/>
              <w:jc w:val="center"/>
              <w:rPr>
                <w:rFonts w:eastAsia="Andale Sans UI"/>
                <w:sz w:val="24"/>
                <w:szCs w:val="24"/>
                <w:lang w:eastAsia="en-US"/>
              </w:rPr>
            </w:pPr>
            <w:r w:rsidRPr="00C12814">
              <w:rPr>
                <w:sz w:val="24"/>
                <w:szCs w:val="24"/>
              </w:rPr>
              <w:t>%</w:t>
            </w:r>
          </w:p>
          <w:p w:rsidR="00391924" w:rsidRPr="00C12814" w:rsidRDefault="00391924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  <w:lang w:val="en-US" w:bidi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tabs>
                <w:tab w:val="left" w:pos="1617"/>
              </w:tabs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Темп роста,</w:t>
            </w:r>
          </w:p>
          <w:p w:rsidR="00391924" w:rsidRPr="00C12814" w:rsidRDefault="00391924">
            <w:pPr>
              <w:widowControl w:val="0"/>
              <w:jc w:val="center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%</w:t>
            </w:r>
          </w:p>
        </w:tc>
      </w:tr>
      <w:tr w:rsidR="00391924" w:rsidRPr="00C12814" w:rsidTr="00391924">
        <w:trPr>
          <w:cantSplit/>
          <w:trHeight w:val="740"/>
        </w:trPr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924" w:rsidRPr="00C12814" w:rsidRDefault="00391924">
            <w:pPr>
              <w:suppressAutoHyphens w:val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 xml:space="preserve">1 кв. </w:t>
            </w:r>
            <w:r w:rsidR="00391924" w:rsidRPr="00C12814">
              <w:rPr>
                <w:sz w:val="24"/>
                <w:szCs w:val="24"/>
              </w:rPr>
              <w:t>202</w:t>
            </w:r>
            <w:r w:rsidRPr="00C128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 xml:space="preserve">1 кв. </w:t>
            </w:r>
            <w:r w:rsidR="00391924" w:rsidRPr="00C12814">
              <w:rPr>
                <w:sz w:val="24"/>
                <w:szCs w:val="24"/>
              </w:rPr>
              <w:t>202</w:t>
            </w:r>
            <w:r w:rsidRPr="00C12814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924" w:rsidRPr="00C12814" w:rsidRDefault="00391924">
            <w:pPr>
              <w:suppressAutoHyphens w:val="0"/>
              <w:rPr>
                <w:sz w:val="24"/>
                <w:szCs w:val="24"/>
                <w:shd w:val="clear" w:color="auto" w:fill="FFFF00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 кв.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 кв. 2022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24" w:rsidRPr="00C12814" w:rsidRDefault="00391924">
            <w:pPr>
              <w:suppressAutoHyphens w:val="0"/>
              <w:rPr>
                <w:sz w:val="24"/>
                <w:szCs w:val="24"/>
                <w:lang w:bidi="en-US"/>
              </w:rPr>
            </w:pP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bCs/>
                <w:sz w:val="24"/>
                <w:szCs w:val="24"/>
              </w:rPr>
              <w:t>О</w:t>
            </w:r>
            <w:r w:rsidRPr="00C12814">
              <w:rPr>
                <w:sz w:val="24"/>
                <w:szCs w:val="24"/>
              </w:rPr>
              <w:t xml:space="preserve">брабатывающие производства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  <w:lang w:bidi="en-US"/>
              </w:rPr>
              <w:t>43562,1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  <w:lang w:bidi="en-US"/>
              </w:rPr>
              <w:t>49622,8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C86F6B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113</w:t>
            </w:r>
            <w:r w:rsidR="00391924" w:rsidRPr="00C12814">
              <w:rPr>
                <w:sz w:val="24"/>
                <w:szCs w:val="24"/>
              </w:rPr>
              <w:t>,</w:t>
            </w:r>
            <w:r w:rsidRPr="00C12814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14 775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14 681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102,2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36 277,3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39 342,4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108,4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108,2</w:t>
            </w:r>
          </w:p>
        </w:tc>
      </w:tr>
      <w:tr w:rsidR="00391924" w:rsidRPr="00C12814" w:rsidTr="00391924">
        <w:trPr>
          <w:trHeight w:val="183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26 096,2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29 316,0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112,3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98,3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71 022,1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72 255,0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99,4</w:t>
            </w:r>
          </w:p>
        </w:tc>
      </w:tr>
      <w:tr w:rsidR="00391924" w:rsidRPr="00C12814" w:rsidTr="00391924">
        <w:trPr>
          <w:trHeight w:val="7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27 332,0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23 022,8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84,2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100,0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33 129,1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36 664,1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C12814">
              <w:rPr>
                <w:sz w:val="24"/>
                <w:szCs w:val="24"/>
              </w:rPr>
              <w:t>110,7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99,6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22 597,8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25 469,4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C12814">
              <w:rPr>
                <w:sz w:val="24"/>
                <w:szCs w:val="24"/>
              </w:rPr>
              <w:t>112,7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92,3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37 731,0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40 506,0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777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99,9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val="en-US" w:bidi="en-US"/>
              </w:rPr>
            </w:pPr>
            <w:r w:rsidRPr="00C128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26 958,0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29 242,1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108,5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2 195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2 149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97,9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37 666,7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42 276,1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89,1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1 317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1 355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102,9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36 636,3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43 335,1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118,3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97,0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29 769,1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32 140,9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551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561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101,8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eastAsia="en-US" w:bidi="en-US"/>
              </w:rPr>
            </w:pPr>
            <w:r w:rsidRPr="00C1281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24 833,2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26 375,5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C12814">
              <w:rPr>
                <w:sz w:val="24"/>
                <w:szCs w:val="24"/>
              </w:rPr>
              <w:t>106,2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326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98,0</w:t>
            </w:r>
          </w:p>
        </w:tc>
      </w:tr>
      <w:tr w:rsidR="00391924" w:rsidRPr="00C12814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 w:rsidP="00D40699">
            <w:pPr>
              <w:widowControl w:val="0"/>
              <w:snapToGrid w:val="0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12814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23 831,7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29 318,5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C12814">
              <w:rPr>
                <w:sz w:val="24"/>
                <w:szCs w:val="24"/>
              </w:rPr>
              <w:t>123,0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C12814" w:rsidRDefault="00391924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C12814">
              <w:rPr>
                <w:sz w:val="24"/>
                <w:szCs w:val="24"/>
              </w:rPr>
              <w:t>106,8</w:t>
            </w:r>
          </w:p>
        </w:tc>
      </w:tr>
    </w:tbl>
    <w:p w:rsidR="00391924" w:rsidRPr="00C12814" w:rsidRDefault="00391924" w:rsidP="00391924">
      <w:pPr>
        <w:rPr>
          <w:sz w:val="26"/>
          <w:szCs w:val="26"/>
          <w:highlight w:val="yellow"/>
          <w:lang w:val="en-US" w:bidi="en-US"/>
        </w:rPr>
      </w:pPr>
    </w:p>
    <w:p w:rsidR="00391924" w:rsidRPr="00C12814" w:rsidRDefault="00391924" w:rsidP="0039444A">
      <w:pPr>
        <w:pStyle w:val="aa"/>
        <w:tabs>
          <w:tab w:val="left" w:pos="709"/>
        </w:tabs>
        <w:ind w:firstLine="709"/>
        <w:jc w:val="both"/>
        <w:rPr>
          <w:sz w:val="26"/>
          <w:szCs w:val="26"/>
          <w:lang w:eastAsia="en-US"/>
        </w:rPr>
      </w:pPr>
      <w:r w:rsidRPr="00C12814">
        <w:rPr>
          <w:sz w:val="26"/>
          <w:szCs w:val="26"/>
        </w:rPr>
        <w:t xml:space="preserve">  </w:t>
      </w:r>
      <w:r w:rsidRPr="00C12814">
        <w:rPr>
          <w:sz w:val="26"/>
          <w:szCs w:val="26"/>
          <w:shd w:val="clear" w:color="auto" w:fill="FFFFFF"/>
        </w:rPr>
        <w:t>В целях обеспечения исполнения Регионального соглашения о минимальной заработной плате в Тульской области</w:t>
      </w:r>
      <w:r w:rsidR="00341639" w:rsidRPr="00C12814">
        <w:rPr>
          <w:sz w:val="26"/>
          <w:szCs w:val="26"/>
          <w:shd w:val="clear" w:color="auto" w:fill="FFFFFF"/>
        </w:rPr>
        <w:t xml:space="preserve"> </w:t>
      </w:r>
      <w:r w:rsidRPr="00C12814">
        <w:rPr>
          <w:sz w:val="26"/>
          <w:szCs w:val="26"/>
          <w:shd w:val="clear" w:color="auto" w:fill="FFFFFF"/>
        </w:rPr>
        <w:t xml:space="preserve">администрацией муниципального образования город Алексин </w:t>
      </w:r>
      <w:r w:rsidR="00FF05C3" w:rsidRPr="00C12814">
        <w:rPr>
          <w:sz w:val="26"/>
          <w:szCs w:val="26"/>
        </w:rPr>
        <w:t>проведено 3 заседания</w:t>
      </w:r>
      <w:r w:rsidRPr="00C12814">
        <w:rPr>
          <w:sz w:val="26"/>
          <w:szCs w:val="26"/>
        </w:rPr>
        <w:t xml:space="preserve">  </w:t>
      </w:r>
      <w:r w:rsidRPr="00C12814">
        <w:rPr>
          <w:sz w:val="26"/>
          <w:szCs w:val="26"/>
          <w:shd w:val="clear" w:color="auto" w:fill="FFFFFF"/>
        </w:rPr>
        <w:t xml:space="preserve">комиссии </w:t>
      </w:r>
      <w:r w:rsidRPr="00C12814">
        <w:rPr>
          <w:bCs/>
          <w:sz w:val="26"/>
          <w:szCs w:val="26"/>
          <w:shd w:val="clear" w:color="auto" w:fill="FFFFFF"/>
        </w:rPr>
        <w:t>по контролю за поступлением налоговых платежей в бюджет и погашению задолженности по выплате заработной п</w:t>
      </w:r>
      <w:r w:rsidR="00FF05C3" w:rsidRPr="00C12814">
        <w:rPr>
          <w:bCs/>
          <w:sz w:val="26"/>
          <w:szCs w:val="26"/>
          <w:shd w:val="clear" w:color="auto" w:fill="FFFFFF"/>
        </w:rPr>
        <w:t>латы, на которых в отношении  11  работодателей  (4 ИП и  7</w:t>
      </w:r>
      <w:r w:rsidRPr="00C12814">
        <w:rPr>
          <w:bCs/>
          <w:sz w:val="26"/>
          <w:szCs w:val="26"/>
          <w:shd w:val="clear" w:color="auto" w:fill="FFFFFF"/>
        </w:rPr>
        <w:t xml:space="preserve"> юр</w:t>
      </w:r>
      <w:r w:rsidR="00341639" w:rsidRPr="00C12814">
        <w:rPr>
          <w:bCs/>
          <w:sz w:val="26"/>
          <w:szCs w:val="26"/>
          <w:shd w:val="clear" w:color="auto" w:fill="FFFFFF"/>
        </w:rPr>
        <w:t>идических лиц</w:t>
      </w:r>
      <w:r w:rsidRPr="00C12814">
        <w:rPr>
          <w:bCs/>
          <w:sz w:val="26"/>
          <w:szCs w:val="26"/>
          <w:shd w:val="clear" w:color="auto" w:fill="FFFFFF"/>
        </w:rPr>
        <w:t xml:space="preserve">)  рассмотрен вопрос </w:t>
      </w:r>
      <w:r w:rsidRPr="00C12814">
        <w:rPr>
          <w:sz w:val="26"/>
          <w:szCs w:val="26"/>
          <w:shd w:val="clear" w:color="auto" w:fill="FFFFFF"/>
        </w:rPr>
        <w:t xml:space="preserve">доведения заработной платы до уровня, установленного Региональным соглашением о минимальной заработной плате в Тульской области. </w:t>
      </w:r>
    </w:p>
    <w:p w:rsidR="00391924" w:rsidRPr="00C12814" w:rsidRDefault="00391924" w:rsidP="0039444A">
      <w:pPr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C12814">
        <w:rPr>
          <w:sz w:val="26"/>
          <w:szCs w:val="26"/>
        </w:rPr>
        <w:t xml:space="preserve">   Задолженность по заработной плате в организациях, осуществляющих деятельность на территории муниципального образования гор</w:t>
      </w:r>
      <w:r w:rsidR="00FF05C3" w:rsidRPr="00C12814">
        <w:rPr>
          <w:sz w:val="26"/>
          <w:szCs w:val="26"/>
        </w:rPr>
        <w:t>од Алексин по состоянию на 01.04</w:t>
      </w:r>
      <w:r w:rsidRPr="00C12814">
        <w:rPr>
          <w:sz w:val="26"/>
          <w:szCs w:val="26"/>
        </w:rPr>
        <w:t>.2022 года отсутствует.</w:t>
      </w:r>
    </w:p>
    <w:p w:rsidR="00391924" w:rsidRPr="00C12814" w:rsidRDefault="00391924" w:rsidP="00391924">
      <w:pPr>
        <w:jc w:val="both"/>
        <w:rPr>
          <w:sz w:val="26"/>
          <w:szCs w:val="26"/>
          <w:highlight w:val="yellow"/>
        </w:rPr>
      </w:pPr>
    </w:p>
    <w:p w:rsidR="00B82019" w:rsidRPr="004E4285" w:rsidRDefault="00B82019" w:rsidP="00B82019">
      <w:pPr>
        <w:jc w:val="center"/>
        <w:rPr>
          <w:b/>
          <w:bCs/>
          <w:sz w:val="26"/>
          <w:szCs w:val="26"/>
        </w:rPr>
      </w:pPr>
      <w:r w:rsidRPr="004E4285">
        <w:rPr>
          <w:b/>
          <w:bCs/>
          <w:sz w:val="26"/>
          <w:szCs w:val="26"/>
        </w:rPr>
        <w:t>Жилищно-коммунальное хозяйство</w:t>
      </w:r>
    </w:p>
    <w:p w:rsidR="00B82019" w:rsidRPr="004E4285" w:rsidRDefault="00B82019" w:rsidP="00B82019">
      <w:pPr>
        <w:jc w:val="center"/>
        <w:rPr>
          <w:sz w:val="26"/>
          <w:szCs w:val="26"/>
          <w:highlight w:val="yellow"/>
        </w:rPr>
      </w:pP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 xml:space="preserve">Коммунальные услуги на территории  муниципального образованиягород Алексин по состоянию 01.04.2022 года осуществляют: 2 муниципальных унитарных предприятия («ВКХ г. Алексина», «МУП «Спецавтохозяйство»), обособленное подразделение ОАО «ОЕИРЦ», муниципальное казенное предприятие «Алексинский районный центр коммунального обслуживания», 3 частных коммерческих предприятия:   ООО «Алексинская тепло-энерго компания», АО «Алексинская Электросетевая компания», ООО «Алексинэнергосбыт».   </w:t>
      </w: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Управление и обслуживание жилищного фонда осуществляют:</w:t>
      </w: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на территории города Алексин - ООО «Правый берег», ООО «Левый берег», ООО «Открытие»,  ООО «Город»,    ИП Воробьев Д.Е.,  ИП Першуткин А.А., ООО «Дом-Сервис», ООО «Лига ЖКХ», ООО «ЖЭК Петровка», ИП Уваровский С.С., ООО «МСК-НТ» (сбор и вывоз твердых бытовых отходов),</w:t>
      </w: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 xml:space="preserve">на территории сельских населенных пунктов -   МКП «Алексинский районный центр коммунального обслуживания». </w:t>
      </w: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Собираемость платежей 88,4%, по состоянию на 01.01.2022 года 93,5%.</w:t>
      </w: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 xml:space="preserve">По оперативной  информации, кредиторская задолженность предприятий ЖКХ на 01.04.2022 составляет 236,585 млн. руб.  (на 01.01.2022 г.  – 108,486  млн. руб.). </w:t>
      </w:r>
    </w:p>
    <w:p w:rsidR="00C010DE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Дебиторская задолженность на 01.04.2022 – 597,381</w:t>
      </w:r>
      <w:r w:rsidR="0039444A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 xml:space="preserve">млн. руб. (на 01.01.2022 г. – 545,428  млн. руб.). </w:t>
      </w:r>
    </w:p>
    <w:p w:rsidR="004E4285" w:rsidRDefault="004E4285" w:rsidP="0039444A">
      <w:pPr>
        <w:pStyle w:val="afa"/>
        <w:ind w:firstLine="709"/>
        <w:jc w:val="both"/>
        <w:rPr>
          <w:sz w:val="26"/>
          <w:szCs w:val="26"/>
        </w:rPr>
      </w:pPr>
    </w:p>
    <w:p w:rsidR="004E4285" w:rsidRDefault="004E4285" w:rsidP="0039444A">
      <w:pPr>
        <w:pStyle w:val="afa"/>
        <w:ind w:firstLine="709"/>
        <w:jc w:val="both"/>
        <w:rPr>
          <w:sz w:val="26"/>
          <w:szCs w:val="26"/>
        </w:rPr>
      </w:pPr>
    </w:p>
    <w:p w:rsidR="004E4285" w:rsidRPr="004E4285" w:rsidRDefault="004E4285" w:rsidP="004E4285">
      <w:pPr>
        <w:pStyle w:val="afa"/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Таблица 5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618"/>
        <w:gridCol w:w="2281"/>
        <w:gridCol w:w="2281"/>
      </w:tblGrid>
      <w:tr w:rsidR="00C010DE" w:rsidRPr="00142F80" w:rsidTr="00E566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ind w:firstLine="567"/>
              <w:jc w:val="center"/>
            </w:pPr>
            <w:r w:rsidRPr="004E4285">
              <w:t xml:space="preserve">№ </w:t>
            </w:r>
            <w:r w:rsidR="004E4285" w:rsidRPr="004E4285">
              <w:t>№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C010DE">
            <w:pPr>
              <w:pStyle w:val="afa"/>
              <w:ind w:firstLine="567"/>
              <w:jc w:val="both"/>
            </w:pPr>
            <w:r w:rsidRPr="004E4285">
              <w:t>Наименование  программы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C010DE">
            <w:pPr>
              <w:pStyle w:val="afa"/>
              <w:jc w:val="center"/>
            </w:pPr>
            <w:r w:rsidRPr="004E4285">
              <w:t>Объем финансирования, млн. руб.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Освоено средств</w:t>
            </w:r>
          </w:p>
          <w:p w:rsidR="00C010DE" w:rsidRPr="004E4285" w:rsidRDefault="00C010DE" w:rsidP="004E4285">
            <w:pPr>
              <w:pStyle w:val="afa"/>
              <w:jc w:val="center"/>
            </w:pPr>
            <w:r w:rsidRPr="004E4285">
              <w:t>на 01.04.2022 г.</w:t>
            </w:r>
          </w:p>
          <w:p w:rsidR="00C010DE" w:rsidRPr="004E4285" w:rsidRDefault="00C010DE" w:rsidP="004E4285">
            <w:pPr>
              <w:pStyle w:val="afa"/>
              <w:jc w:val="center"/>
            </w:pPr>
            <w:r w:rsidRPr="004E4285">
              <w:t>млн. руб.</w:t>
            </w:r>
          </w:p>
        </w:tc>
      </w:tr>
      <w:tr w:rsidR="00C010DE" w:rsidRPr="00142F80" w:rsidTr="00E566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ind w:firstLine="567"/>
              <w:jc w:val="center"/>
            </w:pPr>
            <w:r w:rsidRPr="004E4285">
              <w:t>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jc w:val="both"/>
            </w:pPr>
            <w:r w:rsidRPr="004E4285">
              <w:rPr>
                <w:bCs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108,8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11,3</w:t>
            </w:r>
          </w:p>
        </w:tc>
      </w:tr>
      <w:tr w:rsidR="00C010DE" w:rsidRPr="00142F80" w:rsidTr="00E566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ind w:firstLine="567"/>
              <w:jc w:val="center"/>
            </w:pPr>
            <w:r w:rsidRPr="004E4285">
              <w:t>22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jc w:val="both"/>
              <w:rPr>
                <w:bCs/>
              </w:rPr>
            </w:pPr>
            <w:r w:rsidRPr="004E4285">
              <w:rPr>
                <w:bCs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497,7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22,1</w:t>
            </w:r>
          </w:p>
        </w:tc>
      </w:tr>
      <w:tr w:rsidR="00C010DE" w:rsidRPr="00142F80" w:rsidTr="00E566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ind w:firstLine="567"/>
              <w:jc w:val="center"/>
            </w:pPr>
            <w:r w:rsidRPr="004E4285">
              <w:t>33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jc w:val="both"/>
            </w:pPr>
            <w:r w:rsidRPr="004E4285">
              <w:rPr>
                <w:lang w:eastAsia="ar-SA"/>
              </w:rPr>
              <w:t>«</w:t>
            </w:r>
            <w:r w:rsidRPr="004E4285">
              <w:t>Энергоэффективность в  муниципальном  образовании  город Алексин</w:t>
            </w:r>
            <w:r w:rsidRPr="004E4285">
              <w:rPr>
                <w:lang w:eastAsia="ar-SA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1,059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E" w:rsidRPr="004E4285" w:rsidRDefault="00C010DE" w:rsidP="004E4285">
            <w:pPr>
              <w:pStyle w:val="afa"/>
              <w:jc w:val="center"/>
            </w:pPr>
            <w:r w:rsidRPr="004E4285">
              <w:t>0</w:t>
            </w:r>
          </w:p>
        </w:tc>
      </w:tr>
    </w:tbl>
    <w:p w:rsidR="00C010DE" w:rsidRPr="00142F80" w:rsidRDefault="00C010DE" w:rsidP="00C010DE">
      <w:pPr>
        <w:pStyle w:val="afa"/>
        <w:ind w:firstLine="567"/>
        <w:jc w:val="both"/>
        <w:rPr>
          <w:b/>
          <w:color w:val="00B0F0"/>
          <w:sz w:val="25"/>
          <w:szCs w:val="25"/>
        </w:rPr>
      </w:pPr>
    </w:p>
    <w:p w:rsidR="00C010DE" w:rsidRPr="004E4285" w:rsidRDefault="00C010DE" w:rsidP="0039444A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В рамках реализации национального проекта «Безопасные и качественные автомобильные дороги» в 2022 году запланированы следующие мероприятия:</w:t>
      </w:r>
    </w:p>
    <w:p w:rsidR="00C010DE" w:rsidRPr="004E4285" w:rsidRDefault="00C010DE" w:rsidP="0039444A">
      <w:pPr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 xml:space="preserve"> </w:t>
      </w:r>
      <w:r w:rsidR="0039444A">
        <w:rPr>
          <w:sz w:val="26"/>
          <w:szCs w:val="26"/>
        </w:rPr>
        <w:t>1) в</w:t>
      </w:r>
      <w:r w:rsidRPr="004E4285">
        <w:rPr>
          <w:sz w:val="26"/>
          <w:szCs w:val="26"/>
        </w:rPr>
        <w:t>ыполнение работ по ремонту участка дороги общего пользования местного значения ул. Радбужская (от поворота на адм. Здания лесхоза до новой карты) МО г. Алексин, протяженность объекта – 0,442 км;</w:t>
      </w:r>
    </w:p>
    <w:p w:rsidR="0039444A" w:rsidRDefault="00C010DE" w:rsidP="0039444A">
      <w:pPr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 xml:space="preserve"> </w:t>
      </w:r>
      <w:r w:rsidR="0039444A">
        <w:rPr>
          <w:sz w:val="26"/>
          <w:szCs w:val="26"/>
        </w:rPr>
        <w:t>2) р</w:t>
      </w:r>
      <w:r w:rsidRPr="004E4285">
        <w:rPr>
          <w:sz w:val="26"/>
          <w:szCs w:val="26"/>
        </w:rPr>
        <w:t>емонт дороги общего пользования местного значения ул. Тульска</w:t>
      </w:r>
      <w:r w:rsidR="0039444A">
        <w:rPr>
          <w:sz w:val="26"/>
          <w:szCs w:val="26"/>
        </w:rPr>
        <w:t>я и участка дороги ул. Болотова</w:t>
      </w:r>
      <w:r w:rsidRPr="004E4285">
        <w:rPr>
          <w:sz w:val="26"/>
          <w:szCs w:val="26"/>
        </w:rPr>
        <w:t>,  протяженность – 2,748 км</w:t>
      </w:r>
      <w:r w:rsidR="0039444A">
        <w:rPr>
          <w:sz w:val="26"/>
          <w:szCs w:val="26"/>
        </w:rPr>
        <w:t xml:space="preserve">, </w:t>
      </w:r>
      <w:r w:rsidRPr="004E4285">
        <w:rPr>
          <w:sz w:val="26"/>
          <w:szCs w:val="26"/>
        </w:rPr>
        <w:t xml:space="preserve">стоимость работ </w:t>
      </w:r>
      <w:r w:rsidR="004E4285">
        <w:rPr>
          <w:sz w:val="26"/>
          <w:szCs w:val="26"/>
        </w:rPr>
        <w:t>–</w:t>
      </w:r>
      <w:r w:rsidRPr="004E4285">
        <w:rPr>
          <w:sz w:val="26"/>
          <w:szCs w:val="26"/>
        </w:rPr>
        <w:t xml:space="preserve"> 57</w:t>
      </w:r>
      <w:r w:rsid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>991,345 тыс.</w:t>
      </w:r>
      <w:r w:rsid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 xml:space="preserve">руб., в том числе: </w:t>
      </w:r>
    </w:p>
    <w:p w:rsidR="0039444A" w:rsidRDefault="00C010DE" w:rsidP="0039444A">
      <w:pPr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местный бюджет – 13</w:t>
      </w:r>
      <w:r w:rsid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>005,445 тыс.</w:t>
      </w:r>
      <w:r w:rsid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 xml:space="preserve">руб., </w:t>
      </w:r>
    </w:p>
    <w:p w:rsidR="00C010DE" w:rsidRPr="004E4285" w:rsidRDefault="00C010DE" w:rsidP="0039444A">
      <w:pPr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областной бюджет – 44</w:t>
      </w:r>
      <w:r w:rsid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>985,900 тыс.</w:t>
      </w:r>
      <w:r w:rsid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>руб.</w:t>
      </w:r>
    </w:p>
    <w:p w:rsidR="00C010DE" w:rsidRPr="00142F80" w:rsidRDefault="004E4285" w:rsidP="004E4285">
      <w:pPr>
        <w:pStyle w:val="afa"/>
        <w:ind w:firstLine="567"/>
        <w:jc w:val="right"/>
        <w:rPr>
          <w:bCs/>
          <w:color w:val="00B0F0"/>
          <w:sz w:val="25"/>
          <w:szCs w:val="25"/>
        </w:rPr>
      </w:pPr>
      <w:r w:rsidRPr="004E4285">
        <w:rPr>
          <w:bCs/>
          <w:i/>
          <w:sz w:val="26"/>
          <w:szCs w:val="26"/>
        </w:rPr>
        <w:t>Таблица 6</w:t>
      </w:r>
    </w:p>
    <w:tbl>
      <w:tblPr>
        <w:tblStyle w:val="aff4"/>
        <w:tblpPr w:leftFromText="180" w:rightFromText="180" w:vertAnchor="text" w:tblpY="1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95"/>
      </w:tblGrid>
      <w:tr w:rsidR="00C010DE" w:rsidRPr="00142F80" w:rsidTr="0039444A">
        <w:tc>
          <w:tcPr>
            <w:tcW w:w="5353" w:type="dxa"/>
            <w:vMerge w:val="restart"/>
          </w:tcPr>
          <w:p w:rsidR="00C010DE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Запланированные мероприятия</w:t>
            </w:r>
          </w:p>
          <w:p w:rsidR="00755F07" w:rsidRPr="00755F07" w:rsidRDefault="00755F07" w:rsidP="00C010DE">
            <w:pPr>
              <w:jc w:val="center"/>
              <w:rPr>
                <w:sz w:val="24"/>
                <w:szCs w:val="24"/>
              </w:rPr>
            </w:pPr>
            <w:r w:rsidRPr="00755F07">
              <w:rPr>
                <w:sz w:val="24"/>
                <w:szCs w:val="24"/>
              </w:rPr>
              <w:t xml:space="preserve">МП </w:t>
            </w:r>
            <w:r w:rsidRPr="00755F07">
              <w:rPr>
                <w:bCs/>
                <w:sz w:val="24"/>
                <w:szCs w:val="24"/>
              </w:rPr>
              <w:t xml:space="preserve">«Энергоэффективность в муниципальном образовании город Алексин» </w:t>
            </w:r>
            <w:r w:rsidRPr="00755F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gridSpan w:val="3"/>
          </w:tcPr>
          <w:p w:rsidR="00C010DE" w:rsidRPr="004E4285" w:rsidRDefault="00C010DE" w:rsidP="00C010DE">
            <w:pPr>
              <w:jc w:val="center"/>
              <w:rPr>
                <w:b/>
                <w:sz w:val="24"/>
                <w:szCs w:val="24"/>
              </w:rPr>
            </w:pPr>
            <w:r w:rsidRPr="004E4285">
              <w:rPr>
                <w:b/>
                <w:sz w:val="24"/>
                <w:szCs w:val="24"/>
              </w:rPr>
              <w:t>Объем финансирования</w:t>
            </w:r>
          </w:p>
        </w:tc>
      </w:tr>
      <w:tr w:rsidR="00C010DE" w:rsidRPr="00142F80" w:rsidTr="0039444A">
        <w:tc>
          <w:tcPr>
            <w:tcW w:w="5353" w:type="dxa"/>
            <w:vMerge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0DE" w:rsidRPr="004E4285" w:rsidRDefault="0039444A" w:rsidP="00394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010DE" w:rsidRPr="004E4285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C010DE" w:rsidRPr="004E4285" w:rsidRDefault="0039444A" w:rsidP="00C010DE">
            <w:pPr>
              <w:jc w:val="center"/>
              <w:rPr>
                <w:b/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Б</w:t>
            </w:r>
            <w:r w:rsidR="00C010DE" w:rsidRPr="004E4285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ТО</w:t>
            </w:r>
          </w:p>
        </w:tc>
        <w:tc>
          <w:tcPr>
            <w:tcW w:w="1495" w:type="dxa"/>
          </w:tcPr>
          <w:p w:rsidR="0039444A" w:rsidRDefault="0039444A" w:rsidP="00394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010DE" w:rsidRPr="004E4285">
              <w:rPr>
                <w:sz w:val="24"/>
                <w:szCs w:val="24"/>
              </w:rPr>
              <w:t xml:space="preserve">юджет </w:t>
            </w:r>
          </w:p>
          <w:p w:rsidR="00C010DE" w:rsidRPr="004E4285" w:rsidRDefault="00C010DE" w:rsidP="0039444A">
            <w:pPr>
              <w:jc w:val="center"/>
              <w:rPr>
                <w:b/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МО</w:t>
            </w:r>
          </w:p>
        </w:tc>
      </w:tr>
      <w:tr w:rsidR="00C010DE" w:rsidRPr="00142F80" w:rsidTr="0039444A">
        <w:tc>
          <w:tcPr>
            <w:tcW w:w="5353" w:type="dxa"/>
            <w:vMerge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b/>
                <w:sz w:val="24"/>
                <w:szCs w:val="24"/>
              </w:rPr>
            </w:pPr>
            <w:r w:rsidRPr="004E4285">
              <w:rPr>
                <w:b/>
                <w:sz w:val="24"/>
                <w:szCs w:val="24"/>
              </w:rPr>
              <w:t>1 059 321,94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b/>
                <w:sz w:val="24"/>
                <w:szCs w:val="24"/>
              </w:rPr>
            </w:pPr>
            <w:r w:rsidRPr="004E4285">
              <w:rPr>
                <w:b/>
                <w:sz w:val="24"/>
                <w:szCs w:val="24"/>
              </w:rPr>
              <w:t>684 438,65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b/>
                <w:sz w:val="24"/>
                <w:szCs w:val="24"/>
              </w:rPr>
            </w:pPr>
            <w:r w:rsidRPr="004E4285">
              <w:rPr>
                <w:b/>
                <w:sz w:val="24"/>
                <w:szCs w:val="24"/>
              </w:rPr>
              <w:t>374</w:t>
            </w:r>
            <w:r w:rsidR="0039444A">
              <w:rPr>
                <w:b/>
                <w:sz w:val="24"/>
                <w:szCs w:val="24"/>
              </w:rPr>
              <w:t xml:space="preserve"> </w:t>
            </w:r>
            <w:r w:rsidRPr="004E4285">
              <w:rPr>
                <w:b/>
                <w:sz w:val="24"/>
                <w:szCs w:val="24"/>
              </w:rPr>
              <w:t>883,29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 xml:space="preserve">МБУК Спортивный центр «Возрождение», замена ламп накаливания на энергосберегающие  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46 200,0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46 200,0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МКУ «Комплексный центр для молодежи «Чайка», замена прожекторов  (ФОК)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10 000,0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10 000,0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МБУ «Центр бухгалтерского и технического обслуживания учреждений культуры и молодежной политики»,  замена ламп накаливания на энергосберегающие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15 000,0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15 000,0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МБУ «КДЦ г. Алексин»,  замена ламп накаливания на энергосберегающие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40 000,0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40 000,0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МКУ «Комплексный центр для молодежи «Чайка», замена дверей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20 000,0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20 000,0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МАУ ДО «АДШИ им. К.М. Щедрина»,  замена ламп накаливания на</w:t>
            </w:r>
            <w:r w:rsidR="0039444A">
              <w:rPr>
                <w:sz w:val="24"/>
                <w:szCs w:val="24"/>
              </w:rPr>
              <w:t xml:space="preserve"> </w:t>
            </w:r>
            <w:r w:rsidRPr="004E4285">
              <w:rPr>
                <w:sz w:val="24"/>
                <w:szCs w:val="24"/>
              </w:rPr>
              <w:t xml:space="preserve">энергосберегающие  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3 000,0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 xml:space="preserve">МКУ «Алексин Сервис», замена оконных блоков   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100 000,0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100 000,0</w:t>
            </w:r>
          </w:p>
        </w:tc>
      </w:tr>
      <w:tr w:rsidR="00C010DE" w:rsidRPr="00142F80" w:rsidTr="0039444A">
        <w:tc>
          <w:tcPr>
            <w:tcW w:w="5353" w:type="dxa"/>
          </w:tcPr>
          <w:p w:rsidR="00C010DE" w:rsidRPr="004E4285" w:rsidRDefault="00C010DE" w:rsidP="0039444A">
            <w:pPr>
              <w:jc w:val="both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Создание автоматизированной системы учета энергоресурсов для снижения расходов на потребление энергетических ресурсов</w:t>
            </w:r>
          </w:p>
        </w:tc>
        <w:tc>
          <w:tcPr>
            <w:tcW w:w="1559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825 121,94</w:t>
            </w:r>
          </w:p>
        </w:tc>
        <w:tc>
          <w:tcPr>
            <w:tcW w:w="1418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684 438,65</w:t>
            </w:r>
          </w:p>
        </w:tc>
        <w:tc>
          <w:tcPr>
            <w:tcW w:w="1495" w:type="dxa"/>
          </w:tcPr>
          <w:p w:rsidR="00C010DE" w:rsidRPr="004E4285" w:rsidRDefault="00C010DE" w:rsidP="00C010DE">
            <w:pPr>
              <w:jc w:val="center"/>
              <w:rPr>
                <w:sz w:val="24"/>
                <w:szCs w:val="24"/>
              </w:rPr>
            </w:pPr>
            <w:r w:rsidRPr="004E4285">
              <w:rPr>
                <w:sz w:val="24"/>
                <w:szCs w:val="24"/>
              </w:rPr>
              <w:t>140 638,29</w:t>
            </w:r>
          </w:p>
        </w:tc>
      </w:tr>
    </w:tbl>
    <w:p w:rsidR="00C010DE" w:rsidRPr="00142F80" w:rsidRDefault="00C010DE" w:rsidP="00C010DE">
      <w:pPr>
        <w:pStyle w:val="afa"/>
        <w:ind w:firstLine="567"/>
        <w:jc w:val="both"/>
        <w:rPr>
          <w:bCs/>
          <w:color w:val="00B0F0"/>
          <w:sz w:val="25"/>
          <w:szCs w:val="25"/>
        </w:rPr>
      </w:pPr>
    </w:p>
    <w:p w:rsidR="00C010DE" w:rsidRPr="004E4285" w:rsidRDefault="00C010DE" w:rsidP="00755F07">
      <w:pPr>
        <w:pStyle w:val="afa"/>
        <w:ind w:firstLine="709"/>
        <w:jc w:val="both"/>
        <w:rPr>
          <w:i/>
          <w:sz w:val="26"/>
          <w:szCs w:val="26"/>
          <w:lang w:eastAsia="en-US"/>
        </w:rPr>
      </w:pPr>
      <w:r w:rsidRPr="004E4285">
        <w:rPr>
          <w:sz w:val="26"/>
          <w:szCs w:val="26"/>
        </w:rPr>
        <w:t>В рамках мероприятия «Чистая вода Тульской области»</w:t>
      </w:r>
      <w:r w:rsidR="00341639" w:rsidRPr="004E4285">
        <w:rPr>
          <w:sz w:val="26"/>
          <w:szCs w:val="26"/>
        </w:rPr>
        <w:t xml:space="preserve"> </w:t>
      </w:r>
      <w:r w:rsidRPr="004E4285">
        <w:rPr>
          <w:sz w:val="26"/>
          <w:szCs w:val="26"/>
        </w:rPr>
        <w:t xml:space="preserve">подпрограммы «Развитие и модернизация инженерной инфраструктуры в коммунальном хозяйстве </w:t>
      </w:r>
      <w:r w:rsidRPr="004E4285">
        <w:rPr>
          <w:sz w:val="26"/>
          <w:szCs w:val="26"/>
        </w:rPr>
        <w:lastRenderedPageBreak/>
        <w:t>Тульской области» государственной программы Тульской области «Обеспечение качественными услугами жилищно-коммунального хозяйства населения Тульской области» на 2022 год запланировано мероприятие</w:t>
      </w:r>
      <w:r w:rsidR="00341639" w:rsidRPr="004E4285">
        <w:rPr>
          <w:sz w:val="26"/>
          <w:szCs w:val="26"/>
        </w:rPr>
        <w:t xml:space="preserve"> «</w:t>
      </w:r>
      <w:r w:rsidRPr="004E4285">
        <w:rPr>
          <w:sz w:val="26"/>
          <w:szCs w:val="26"/>
        </w:rPr>
        <w:t>Разработка проектно-сметной документации по объекту «Строительство артезианской скважины в   с. Сенево  Алексинского района».</w:t>
      </w:r>
    </w:p>
    <w:p w:rsidR="00C010DE" w:rsidRPr="004E4285" w:rsidRDefault="00C010DE" w:rsidP="00755F07">
      <w:pPr>
        <w:pStyle w:val="afa"/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На 2022 году по областной программе «Газификация населенных пунктов Тульской области»  запланированы следующие мероприятия</w:t>
      </w:r>
      <w:r w:rsidR="004E4285" w:rsidRPr="004E4285">
        <w:rPr>
          <w:sz w:val="26"/>
          <w:szCs w:val="26"/>
        </w:rPr>
        <w:t>.</w:t>
      </w:r>
    </w:p>
    <w:p w:rsidR="004E4285" w:rsidRPr="004E4285" w:rsidRDefault="004E4285" w:rsidP="004E4285">
      <w:pPr>
        <w:pStyle w:val="afa"/>
        <w:ind w:firstLine="567"/>
        <w:jc w:val="right"/>
        <w:rPr>
          <w:i/>
          <w:sz w:val="26"/>
          <w:szCs w:val="26"/>
        </w:rPr>
      </w:pPr>
      <w:r w:rsidRPr="004E4285">
        <w:rPr>
          <w:i/>
          <w:sz w:val="26"/>
          <w:szCs w:val="26"/>
        </w:rPr>
        <w:t>Таблица 7</w:t>
      </w:r>
    </w:p>
    <w:p w:rsidR="00C010DE" w:rsidRPr="00142F80" w:rsidRDefault="00C010DE" w:rsidP="00C010DE">
      <w:pPr>
        <w:pStyle w:val="afa"/>
        <w:ind w:firstLine="567"/>
        <w:jc w:val="both"/>
        <w:rPr>
          <w:color w:val="00B0F0"/>
          <w:sz w:val="25"/>
          <w:szCs w:val="25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5"/>
        <w:gridCol w:w="1789"/>
        <w:gridCol w:w="1581"/>
        <w:gridCol w:w="1455"/>
        <w:gridCol w:w="1455"/>
        <w:gridCol w:w="1455"/>
      </w:tblGrid>
      <w:tr w:rsidR="00C010DE" w:rsidRPr="00142F80" w:rsidTr="00E56616">
        <w:tc>
          <w:tcPr>
            <w:tcW w:w="1836" w:type="dxa"/>
            <w:vMerge w:val="restart"/>
          </w:tcPr>
          <w:p w:rsidR="00C010DE" w:rsidRPr="004E4285" w:rsidRDefault="00C010DE" w:rsidP="00C010DE">
            <w:pPr>
              <w:pStyle w:val="afa"/>
              <w:jc w:val="both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Наименование объекта</w:t>
            </w:r>
            <w:r w:rsidR="004E4285">
              <w:rPr>
                <w:sz w:val="23"/>
                <w:szCs w:val="23"/>
              </w:rPr>
              <w:t xml:space="preserve"> газификации</w:t>
            </w:r>
          </w:p>
        </w:tc>
        <w:tc>
          <w:tcPr>
            <w:tcW w:w="1789" w:type="dxa"/>
            <w:vMerge w:val="restart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Стоимость строительства</w:t>
            </w:r>
          </w:p>
        </w:tc>
        <w:tc>
          <w:tcPr>
            <w:tcW w:w="3036" w:type="dxa"/>
            <w:gridSpan w:val="2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В т.ч. бюджет ТО</w:t>
            </w:r>
          </w:p>
        </w:tc>
        <w:tc>
          <w:tcPr>
            <w:tcW w:w="2910" w:type="dxa"/>
            <w:gridSpan w:val="2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В т.ч. бюджет МО</w:t>
            </w:r>
          </w:p>
        </w:tc>
      </w:tr>
      <w:tr w:rsidR="00C010DE" w:rsidRPr="00142F80" w:rsidTr="00E56616">
        <w:tc>
          <w:tcPr>
            <w:tcW w:w="1836" w:type="dxa"/>
            <w:vMerge/>
          </w:tcPr>
          <w:p w:rsidR="00C010DE" w:rsidRPr="004E4285" w:rsidRDefault="00C010DE" w:rsidP="00C010DE">
            <w:pPr>
              <w:pStyle w:val="afa"/>
              <w:jc w:val="both"/>
              <w:rPr>
                <w:sz w:val="23"/>
                <w:szCs w:val="23"/>
              </w:rPr>
            </w:pPr>
          </w:p>
        </w:tc>
        <w:tc>
          <w:tcPr>
            <w:tcW w:w="1789" w:type="dxa"/>
            <w:vMerge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</w:p>
        </w:tc>
        <w:tc>
          <w:tcPr>
            <w:tcW w:w="1581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2022 г.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 xml:space="preserve"> 2023 г.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2022 г.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2023 г.</w:t>
            </w:r>
          </w:p>
        </w:tc>
      </w:tr>
      <w:tr w:rsidR="00C010DE" w:rsidRPr="00142F80" w:rsidTr="00E56616">
        <w:tc>
          <w:tcPr>
            <w:tcW w:w="1836" w:type="dxa"/>
          </w:tcPr>
          <w:p w:rsidR="00C010DE" w:rsidRPr="004E4285" w:rsidRDefault="00C010DE" w:rsidP="004E4285">
            <w:pPr>
              <w:pStyle w:val="afa"/>
              <w:jc w:val="both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 xml:space="preserve"> </w:t>
            </w:r>
            <w:r w:rsidR="004E4285" w:rsidRPr="004E4285">
              <w:rPr>
                <w:sz w:val="23"/>
                <w:szCs w:val="23"/>
              </w:rPr>
              <w:t xml:space="preserve">  </w:t>
            </w:r>
            <w:r w:rsidRPr="004E4285">
              <w:rPr>
                <w:sz w:val="23"/>
                <w:szCs w:val="23"/>
              </w:rPr>
              <w:t>д.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 xml:space="preserve">Клешня </w:t>
            </w:r>
          </w:p>
        </w:tc>
        <w:tc>
          <w:tcPr>
            <w:tcW w:w="1789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23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270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630,00</w:t>
            </w:r>
          </w:p>
        </w:tc>
        <w:tc>
          <w:tcPr>
            <w:tcW w:w="1581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7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726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957,02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3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311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553,01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1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562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483,97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669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636,00</w:t>
            </w:r>
          </w:p>
        </w:tc>
      </w:tr>
      <w:tr w:rsidR="00C010DE" w:rsidRPr="00142F80" w:rsidTr="00E56616">
        <w:tc>
          <w:tcPr>
            <w:tcW w:w="1836" w:type="dxa"/>
          </w:tcPr>
          <w:p w:rsidR="00C010DE" w:rsidRPr="004E4285" w:rsidRDefault="00C010DE" w:rsidP="004E4285">
            <w:pPr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д.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 xml:space="preserve">Никулино </w:t>
            </w:r>
          </w:p>
        </w:tc>
        <w:tc>
          <w:tcPr>
            <w:tcW w:w="1789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14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381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480,00</w:t>
            </w:r>
          </w:p>
        </w:tc>
        <w:tc>
          <w:tcPr>
            <w:tcW w:w="1581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8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617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884,65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3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311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553,01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1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716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429,64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735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612,70</w:t>
            </w:r>
          </w:p>
        </w:tc>
      </w:tr>
      <w:tr w:rsidR="00C010DE" w:rsidRPr="00142F80" w:rsidTr="00E56616">
        <w:tc>
          <w:tcPr>
            <w:tcW w:w="1836" w:type="dxa"/>
          </w:tcPr>
          <w:p w:rsidR="00C010DE" w:rsidRPr="004E4285" w:rsidRDefault="00C010DE" w:rsidP="00C010DE">
            <w:pPr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д.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Казначеево</w:t>
            </w:r>
          </w:p>
          <w:p w:rsidR="00C010DE" w:rsidRPr="004E4285" w:rsidRDefault="00C010DE" w:rsidP="00C010DE">
            <w:pPr>
              <w:rPr>
                <w:sz w:val="23"/>
                <w:szCs w:val="23"/>
              </w:rPr>
            </w:pPr>
          </w:p>
        </w:tc>
        <w:tc>
          <w:tcPr>
            <w:tcW w:w="1789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14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934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740,00</w:t>
            </w:r>
          </w:p>
        </w:tc>
        <w:tc>
          <w:tcPr>
            <w:tcW w:w="1581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12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388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366,83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0,00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2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546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373,17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0,00</w:t>
            </w:r>
          </w:p>
        </w:tc>
      </w:tr>
      <w:tr w:rsidR="00C010DE" w:rsidRPr="00142F80" w:rsidTr="00E56616">
        <w:tc>
          <w:tcPr>
            <w:tcW w:w="1836" w:type="dxa"/>
          </w:tcPr>
          <w:p w:rsidR="00C010DE" w:rsidRPr="004E4285" w:rsidRDefault="00C010DE" w:rsidP="00C010DE">
            <w:pPr>
              <w:pStyle w:val="afa"/>
              <w:jc w:val="both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ИТОГО</w:t>
            </w:r>
          </w:p>
        </w:tc>
        <w:tc>
          <w:tcPr>
            <w:tcW w:w="1789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42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586</w:t>
            </w:r>
            <w:r w:rsidR="004E4285" w:rsidRP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850,00</w:t>
            </w:r>
          </w:p>
        </w:tc>
        <w:tc>
          <w:tcPr>
            <w:tcW w:w="1581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28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733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208,50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6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623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106,02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5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825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286,78</w:t>
            </w:r>
          </w:p>
        </w:tc>
        <w:tc>
          <w:tcPr>
            <w:tcW w:w="1455" w:type="dxa"/>
          </w:tcPr>
          <w:p w:rsidR="00C010DE" w:rsidRPr="004E4285" w:rsidRDefault="00C010DE" w:rsidP="004E4285">
            <w:pPr>
              <w:pStyle w:val="afa"/>
              <w:jc w:val="center"/>
              <w:rPr>
                <w:sz w:val="23"/>
                <w:szCs w:val="23"/>
              </w:rPr>
            </w:pPr>
            <w:r w:rsidRPr="004E4285">
              <w:rPr>
                <w:sz w:val="23"/>
                <w:szCs w:val="23"/>
              </w:rPr>
              <w:t>1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405</w:t>
            </w:r>
            <w:r w:rsidR="004E4285">
              <w:rPr>
                <w:sz w:val="23"/>
                <w:szCs w:val="23"/>
              </w:rPr>
              <w:t xml:space="preserve"> </w:t>
            </w:r>
            <w:r w:rsidRPr="004E4285">
              <w:rPr>
                <w:sz w:val="23"/>
                <w:szCs w:val="23"/>
              </w:rPr>
              <w:t>248,70</w:t>
            </w:r>
          </w:p>
        </w:tc>
      </w:tr>
    </w:tbl>
    <w:p w:rsidR="00C010DE" w:rsidRPr="00142F80" w:rsidRDefault="00C010DE" w:rsidP="00C010DE">
      <w:pPr>
        <w:pStyle w:val="afa"/>
        <w:ind w:firstLine="567"/>
        <w:jc w:val="both"/>
        <w:rPr>
          <w:color w:val="00B0F0"/>
          <w:sz w:val="25"/>
          <w:szCs w:val="25"/>
        </w:rPr>
      </w:pPr>
    </w:p>
    <w:p w:rsidR="00C010DE" w:rsidRPr="004E4285" w:rsidRDefault="00C010DE" w:rsidP="00755F07">
      <w:pPr>
        <w:ind w:firstLine="709"/>
        <w:jc w:val="both"/>
        <w:rPr>
          <w:sz w:val="26"/>
          <w:szCs w:val="26"/>
        </w:rPr>
      </w:pPr>
      <w:r w:rsidRPr="004E4285">
        <w:rPr>
          <w:bCs/>
          <w:sz w:val="26"/>
          <w:szCs w:val="26"/>
        </w:rPr>
        <w:t>В связи с закрытием котельной санатория-курорта «Алексин-Бор» возникла необходимость срочного обеспечения жилых домов на ул. Алексин-Бор  другими источниками теплоснабжения. Д</w:t>
      </w:r>
      <w:r w:rsidRPr="004E4285">
        <w:rPr>
          <w:sz w:val="26"/>
          <w:szCs w:val="26"/>
        </w:rPr>
        <w:t>ля обеспечения строительства новой модульной котельной в настоящее время проводится работа по передаче имущества и земельного квартала санатория- курорта «Алексин-Бор» министерству труда и социальной защиты Тульской области, а также ООО «АТЭК» производит строительство новой модульной котельной.</w:t>
      </w:r>
    </w:p>
    <w:p w:rsidR="00C010DE" w:rsidRPr="004E4285" w:rsidRDefault="00C010DE" w:rsidP="00755F07">
      <w:pPr>
        <w:ind w:firstLine="709"/>
        <w:jc w:val="both"/>
        <w:rPr>
          <w:sz w:val="26"/>
          <w:szCs w:val="26"/>
        </w:rPr>
      </w:pPr>
      <w:r w:rsidRPr="004E4285">
        <w:rPr>
          <w:sz w:val="26"/>
          <w:szCs w:val="26"/>
        </w:rPr>
        <w:t>Во исполнение поручения Губернатора Тульской области о газоснабжении многоквартирного дома № 6 в д. Большое Шелепино в 2020 году  разработан проект «Строительство газопровода к многоквартирному дому и перевод на индивидуальные источники теплоснабжения мкд по адресу: Тульская область, Алексинский район, д. Большое Шелепино, ул. Новая, д. 6». Проект не прошел государственную экспертизу, в настоящее время многоквартирный дом включен в информационно- аналитическую программу «БАРС» и будет газифицироваться по государственной программе «Догазификация жилых домов в газифицированных населенных пунктах».</w:t>
      </w:r>
    </w:p>
    <w:p w:rsidR="00C010DE" w:rsidRPr="004E4285" w:rsidRDefault="004E4285" w:rsidP="007F53B1">
      <w:pPr>
        <w:ind w:right="-2" w:firstLine="567"/>
        <w:jc w:val="right"/>
        <w:rPr>
          <w:sz w:val="25"/>
          <w:szCs w:val="25"/>
        </w:rPr>
      </w:pPr>
      <w:r w:rsidRPr="004E4285">
        <w:rPr>
          <w:i/>
          <w:sz w:val="25"/>
          <w:szCs w:val="25"/>
        </w:rPr>
        <w:t>Таблица 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2"/>
        <w:gridCol w:w="6726"/>
        <w:gridCol w:w="1843"/>
      </w:tblGrid>
      <w:tr w:rsidR="00C010DE" w:rsidRPr="00142F80" w:rsidTr="007F53B1">
        <w:trPr>
          <w:trHeight w:val="6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DE" w:rsidRPr="007F53B1" w:rsidRDefault="00C010DE" w:rsidP="007F53B1">
            <w:pPr>
              <w:jc w:val="center"/>
              <w:rPr>
                <w:b/>
                <w:bCs/>
                <w:sz w:val="24"/>
                <w:szCs w:val="24"/>
              </w:rPr>
            </w:pPr>
            <w:r w:rsidRPr="007F53B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285" w:rsidRPr="007F53B1" w:rsidRDefault="00C010DE" w:rsidP="00C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7F53B1">
              <w:rPr>
                <w:b/>
                <w:bCs/>
                <w:sz w:val="24"/>
                <w:szCs w:val="24"/>
              </w:rPr>
              <w:t>Наименование объект</w:t>
            </w:r>
            <w:r w:rsidR="004E4285" w:rsidRPr="007F53B1">
              <w:rPr>
                <w:b/>
                <w:bCs/>
                <w:sz w:val="24"/>
                <w:szCs w:val="24"/>
              </w:rPr>
              <w:t xml:space="preserve">ов программы </w:t>
            </w:r>
          </w:p>
          <w:p w:rsidR="00C010DE" w:rsidRPr="007F53B1" w:rsidRDefault="004E4285" w:rsidP="004E4285">
            <w:pPr>
              <w:jc w:val="center"/>
              <w:rPr>
                <w:b/>
                <w:bCs/>
                <w:sz w:val="24"/>
                <w:szCs w:val="24"/>
              </w:rPr>
            </w:pPr>
            <w:r w:rsidRPr="007F53B1">
              <w:rPr>
                <w:b/>
                <w:bCs/>
                <w:sz w:val="24"/>
                <w:szCs w:val="24"/>
              </w:rPr>
              <w:t>«Народный бюджет 2022»</w:t>
            </w:r>
            <w:r w:rsidR="00C010DE" w:rsidRPr="007F53B1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DE" w:rsidRPr="007F53B1" w:rsidRDefault="007F53B1" w:rsidP="00C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7F53B1">
              <w:rPr>
                <w:b/>
                <w:bCs/>
                <w:sz w:val="24"/>
                <w:szCs w:val="24"/>
              </w:rPr>
              <w:t>С</w:t>
            </w:r>
            <w:r w:rsidR="00C010DE" w:rsidRPr="007F53B1">
              <w:rPr>
                <w:b/>
                <w:bCs/>
                <w:sz w:val="24"/>
                <w:szCs w:val="24"/>
              </w:rPr>
              <w:t>умма (руб.)</w:t>
            </w:r>
          </w:p>
        </w:tc>
      </w:tr>
      <w:tr w:rsidR="00C010DE" w:rsidRPr="00142F80" w:rsidTr="007F53B1">
        <w:trPr>
          <w:trHeight w:val="13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bCs/>
                <w:sz w:val="24"/>
                <w:szCs w:val="24"/>
              </w:rPr>
            </w:pPr>
            <w:r w:rsidRPr="007F53B1">
              <w:rPr>
                <w:bCs/>
                <w:sz w:val="24"/>
                <w:szCs w:val="24"/>
              </w:rPr>
              <w:t>Выполнение работ по отсыпке щебнем участков автодорог общего пользования местного значения в Тульской области, муниципальном образовании город Алексин, д. Курагино (протяженность - 432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1 183 279,90</w:t>
            </w:r>
          </w:p>
        </w:tc>
      </w:tr>
      <w:tr w:rsidR="00C010DE" w:rsidRPr="00142F80" w:rsidTr="007F53B1">
        <w:trPr>
          <w:trHeight w:val="14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автодороги общего пользования местного значения в Тульской области, муниципальном образовании город Алексин, д. Большое Шелепино по ул. Березовая (протяженность 405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1 194 081,98</w:t>
            </w:r>
          </w:p>
        </w:tc>
      </w:tr>
      <w:tr w:rsidR="00C010DE" w:rsidRPr="00142F80" w:rsidTr="007F53B1">
        <w:trPr>
          <w:trHeight w:val="124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Айдарово (протяженность 1893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5 700 653,12</w:t>
            </w:r>
          </w:p>
        </w:tc>
      </w:tr>
      <w:tr w:rsidR="00C010DE" w:rsidRPr="00142F80" w:rsidTr="007F53B1">
        <w:trPr>
          <w:trHeight w:val="143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bCs/>
                <w:sz w:val="24"/>
                <w:szCs w:val="24"/>
              </w:rPr>
            </w:pPr>
            <w:r w:rsidRPr="007F53B1">
              <w:rPr>
                <w:bCs/>
                <w:sz w:val="24"/>
                <w:szCs w:val="24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Заречье (протяженность 610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1 842 809,87</w:t>
            </w:r>
          </w:p>
        </w:tc>
      </w:tr>
      <w:tr w:rsidR="00C010DE" w:rsidRPr="00142F80" w:rsidTr="007F53B1">
        <w:trPr>
          <w:trHeight w:val="147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участка подъездной автодороги общего пользования местного значения в Тульской области, муниципальном образовании город Алексин к д. Любиково (протяженность 920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2 093 895,47</w:t>
            </w:r>
          </w:p>
        </w:tc>
      </w:tr>
      <w:tr w:rsidR="00C010DE" w:rsidRPr="00142F80" w:rsidTr="007F53B1">
        <w:trPr>
          <w:trHeight w:val="11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асфальтированию участка автодороги общего пользования местного значения в Тульской области, муниципальном образовании город Алексин, п. Авангард по ул. Октябрьская (протяженность 156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527 097,11</w:t>
            </w:r>
          </w:p>
        </w:tc>
      </w:tr>
      <w:tr w:rsidR="00C010DE" w:rsidRPr="00142F80" w:rsidTr="007F53B1">
        <w:trPr>
          <w:trHeight w:val="11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автодороги общего пользования местного значения в Тульской области, муниципальном образовании город Алексин, д. Большое Шелепино от указателя поворота на ул. Лесная до д.№6 по ул. Родниковая (протяженность 405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569 824,61</w:t>
            </w:r>
          </w:p>
        </w:tc>
      </w:tr>
      <w:tr w:rsidR="00C010DE" w:rsidRPr="00142F80" w:rsidTr="007F53B1">
        <w:trPr>
          <w:trHeight w:val="112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Нарышкино (протяженность 200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426 951,73</w:t>
            </w:r>
          </w:p>
        </w:tc>
      </w:tr>
      <w:tr w:rsidR="00C010DE" w:rsidRPr="00142F80" w:rsidTr="007F53B1">
        <w:trPr>
          <w:trHeight w:val="14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подъездной автодороги общего пользования местного значения в Тульской области, муниципальном образовании город Алексин к д. Пронино (протяженность 2744,1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3 516 405,60</w:t>
            </w:r>
          </w:p>
        </w:tc>
      </w:tr>
      <w:tr w:rsidR="00C010DE" w:rsidRPr="00142F80" w:rsidTr="007F53B1">
        <w:trPr>
          <w:trHeight w:val="14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асфальтированию автодороги общего пользования местного значения в Тульской области, муниципальном образовании город Алексин, п. Авангард по ул. Лесная (протяженность 692 п/м, проезд 67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2 675 639,40</w:t>
            </w:r>
          </w:p>
        </w:tc>
      </w:tr>
      <w:tr w:rsidR="00C010DE" w:rsidRPr="00142F80" w:rsidTr="007F53B1">
        <w:trPr>
          <w:trHeight w:val="16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участка подъездной автодороги общего пользования местного значения в Тульской области, муниципальном образовании город Алексин к с. Афанасьево (протяженность 535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1 204 216,30</w:t>
            </w:r>
          </w:p>
        </w:tc>
      </w:tr>
      <w:tr w:rsidR="00C010DE" w:rsidRPr="00142F80" w:rsidTr="007F53B1">
        <w:trPr>
          <w:trHeight w:val="113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автодороги общего пользования местного значения в Тульской области, муниципальном образовании город Алексин, п. Авангард по ул. Первомайская (протяженность 356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875 822,39</w:t>
            </w:r>
          </w:p>
        </w:tc>
      </w:tr>
      <w:tr w:rsidR="00C010DE" w:rsidRPr="00142F80" w:rsidTr="007F53B1">
        <w:trPr>
          <w:trHeight w:val="113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ремонту элементов фасада (отмостка и утепление) многоквартирного жилого дома по адресу: Тульская область, муниципальное образование город Алексин, д. Большое Шелепино, ул. Садовая, д.№2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2 035 059,85</w:t>
            </w:r>
          </w:p>
        </w:tc>
      </w:tr>
      <w:tr w:rsidR="00C010DE" w:rsidRPr="00142F80" w:rsidTr="007F53B1">
        <w:trPr>
          <w:trHeight w:val="140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участка подъездной автодороги общего пользования местного значения в Тульской области, муниципальном образовании город Алексин к д. Мазалки (протяженность 991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1 982 595,01</w:t>
            </w:r>
          </w:p>
        </w:tc>
      </w:tr>
      <w:tr w:rsidR="00C010DE" w:rsidRPr="00142F80" w:rsidTr="007F53B1">
        <w:trPr>
          <w:trHeight w:val="125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асфальтированию автодороги общего пользования местного значения в Тульской области, муниципальном образовании город Алексин, д. Ботня от д.№26а до д.№27а по ул. Центральная (протяженность 105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489 324,71</w:t>
            </w:r>
          </w:p>
        </w:tc>
      </w:tr>
      <w:tr w:rsidR="00C010DE" w:rsidRPr="00142F80" w:rsidTr="007F53B1">
        <w:trPr>
          <w:trHeight w:val="1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участка автодороги общего пользования местного значения в Тульской области, муниципальном образовании город Алексин, д. Среднево (протяженность 220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371 997,56</w:t>
            </w:r>
          </w:p>
        </w:tc>
      </w:tr>
      <w:tr w:rsidR="00C010DE" w:rsidRPr="00142F80" w:rsidTr="007F53B1">
        <w:trPr>
          <w:trHeight w:val="13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ямочному ремонту участков автодорог общего пользования местного значения (с водоотводом) в Тульской области, муниципальном образовании город Алексин, д. Егнышевка по ул. Юбилейная и ул. Приокская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1 101 568,72</w:t>
            </w:r>
          </w:p>
        </w:tc>
      </w:tr>
      <w:tr w:rsidR="00C010DE" w:rsidRPr="00142F80" w:rsidTr="007F53B1">
        <w:trPr>
          <w:trHeight w:val="1407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18</w:t>
            </w:r>
          </w:p>
        </w:tc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both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Выполнение работ по отсыпке щебнем участка автодороги общего пользования местного значения от д.№34 до д.№51 в Тульской области, муниципальном образовании город Алексин, д. Красное (протяженность 388 п/м)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497 667,52</w:t>
            </w:r>
          </w:p>
        </w:tc>
      </w:tr>
      <w:tr w:rsidR="00C010DE" w:rsidRPr="00142F80" w:rsidTr="007F53B1">
        <w:trPr>
          <w:trHeight w:val="433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C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7F5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E" w:rsidRPr="007F53B1" w:rsidRDefault="00C010DE" w:rsidP="007F53B1">
            <w:pPr>
              <w:jc w:val="center"/>
              <w:rPr>
                <w:sz w:val="24"/>
                <w:szCs w:val="24"/>
              </w:rPr>
            </w:pPr>
            <w:r w:rsidRPr="007F53B1">
              <w:rPr>
                <w:sz w:val="24"/>
                <w:szCs w:val="24"/>
              </w:rPr>
              <w:t>28 288 890,85</w:t>
            </w:r>
          </w:p>
          <w:p w:rsidR="00C010DE" w:rsidRPr="007F53B1" w:rsidRDefault="00C010DE" w:rsidP="007F53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17C6" w:rsidRPr="00C501B6" w:rsidRDefault="002C17C6" w:rsidP="00FB7F71">
      <w:pPr>
        <w:tabs>
          <w:tab w:val="left" w:pos="709"/>
        </w:tabs>
        <w:snapToGrid w:val="0"/>
        <w:jc w:val="center"/>
        <w:rPr>
          <w:b/>
          <w:bCs/>
          <w:sz w:val="25"/>
          <w:szCs w:val="25"/>
          <w:highlight w:val="yellow"/>
        </w:rPr>
      </w:pPr>
    </w:p>
    <w:p w:rsidR="00BB7A0C" w:rsidRPr="007F53B1" w:rsidRDefault="00BB7A0C" w:rsidP="00BB7A0C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</w:rPr>
      </w:pPr>
      <w:r w:rsidRPr="007F53B1">
        <w:rPr>
          <w:b/>
          <w:bCs/>
          <w:sz w:val="26"/>
          <w:szCs w:val="26"/>
        </w:rPr>
        <w:t xml:space="preserve">Рынок труда </w:t>
      </w:r>
    </w:p>
    <w:p w:rsidR="00BB7A0C" w:rsidRPr="007F53B1" w:rsidRDefault="00BB7A0C" w:rsidP="00BB7A0C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</w:rPr>
      </w:pPr>
    </w:p>
    <w:p w:rsidR="00BB7A0C" w:rsidRPr="007F53B1" w:rsidRDefault="00BB7A0C" w:rsidP="00BB7A0C">
      <w:pPr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t>По данным центра занятости населения города Алексина</w:t>
      </w:r>
      <w:r w:rsidR="003B3EEC" w:rsidRPr="007F53B1">
        <w:rPr>
          <w:sz w:val="26"/>
          <w:szCs w:val="26"/>
        </w:rPr>
        <w:t xml:space="preserve">, </w:t>
      </w:r>
      <w:r w:rsidRPr="007F53B1">
        <w:rPr>
          <w:sz w:val="26"/>
          <w:szCs w:val="26"/>
        </w:rPr>
        <w:t>по состоянию на 01.04.2022 г. численность граждан, ищущих работу - 218 чел.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(из них инвалиды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-16 чел.), что на 324 чел. меньше,</w:t>
      </w:r>
      <w:bookmarkStart w:id="1" w:name="OLE_LINK3"/>
      <w:bookmarkStart w:id="2" w:name="OLE_LINK2"/>
      <w:bookmarkStart w:id="3" w:name="OLE_LINK1"/>
      <w:r w:rsidRPr="007F53B1">
        <w:rPr>
          <w:sz w:val="26"/>
          <w:szCs w:val="26"/>
        </w:rPr>
        <w:t xml:space="preserve"> чем на 01.04.2021 г</w:t>
      </w:r>
      <w:bookmarkEnd w:id="1"/>
      <w:bookmarkEnd w:id="2"/>
      <w:bookmarkEnd w:id="3"/>
      <w:r w:rsidRPr="007F53B1">
        <w:rPr>
          <w:sz w:val="26"/>
          <w:szCs w:val="26"/>
        </w:rPr>
        <w:t>. - 542 чел. (из них инвалиды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29 чел.). Численность зарегистрированных безработных составила 145 чел. (из них инвалиды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14 чел.), что на 284 чел. меньше, чем за 1 квартал 2021 г. - 451 чел. (из них инвалиды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27 чел.).</w:t>
      </w:r>
    </w:p>
    <w:p w:rsidR="00BB7A0C" w:rsidRPr="007F53B1" w:rsidRDefault="00BB7A0C" w:rsidP="00BB7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Уровень регистрируемой безработицы составил 0,41% экономически активного населения (на 01.04.2021 г. - 1,28%).  Коэффициент напряженности на рынке труда - 0,15% (на 01.04.2021 г. - 0,62 %).</w:t>
      </w:r>
    </w:p>
    <w:p w:rsidR="00BB7A0C" w:rsidRPr="007F53B1" w:rsidRDefault="00BB7A0C" w:rsidP="00BB7A0C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Всего в течение 1 квартала 2022 года оказан</w:t>
      </w:r>
      <w:r w:rsidR="003B3EEC" w:rsidRPr="007F53B1">
        <w:rPr>
          <w:sz w:val="26"/>
          <w:szCs w:val="26"/>
        </w:rPr>
        <w:t xml:space="preserve">а </w:t>
      </w:r>
      <w:r w:rsidRPr="007F53B1">
        <w:rPr>
          <w:sz w:val="26"/>
          <w:szCs w:val="26"/>
        </w:rPr>
        <w:t>461  гос. услуг</w:t>
      </w:r>
      <w:r w:rsidR="003B3EEC" w:rsidRPr="007F53B1">
        <w:rPr>
          <w:sz w:val="26"/>
          <w:szCs w:val="26"/>
        </w:rPr>
        <w:t>а</w:t>
      </w:r>
      <w:r w:rsidRPr="007F53B1">
        <w:rPr>
          <w:sz w:val="26"/>
          <w:szCs w:val="26"/>
        </w:rPr>
        <w:t xml:space="preserve"> (за 1 квартал 2021 г. - 2 448 ед.), из них:</w:t>
      </w:r>
    </w:p>
    <w:p w:rsidR="00BB7A0C" w:rsidRPr="007F53B1" w:rsidRDefault="00BB7A0C" w:rsidP="00755F07">
      <w:pPr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t>- за содействием в поиске подходящей работы обратились 229 чел.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(из них инвалиды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- 13 чел.)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(</w:t>
      </w:r>
      <w:bookmarkStart w:id="4" w:name="OLE_LINK7"/>
      <w:bookmarkStart w:id="5" w:name="OLE_LINK6"/>
      <w:bookmarkStart w:id="6" w:name="OLE_LINK5"/>
      <w:bookmarkStart w:id="7" w:name="OLE_LINK4"/>
      <w:r w:rsidRPr="007F53B1">
        <w:rPr>
          <w:sz w:val="26"/>
          <w:szCs w:val="26"/>
        </w:rPr>
        <w:t>за 1 квартал 2021 г.</w:t>
      </w:r>
      <w:bookmarkEnd w:id="4"/>
      <w:bookmarkEnd w:id="5"/>
      <w:bookmarkEnd w:id="6"/>
      <w:bookmarkEnd w:id="7"/>
      <w:r w:rsidRPr="007F53B1">
        <w:rPr>
          <w:sz w:val="26"/>
          <w:szCs w:val="26"/>
        </w:rPr>
        <w:t>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294 чел.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(из них инвалиды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14 чел.),  нашли работу - 113 чел. (из них инвалиды-1 чел.)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 xml:space="preserve">(за 1 квартал 2021 г. -167 чел. (из них инвалиды- 6 чел.), </w:t>
      </w:r>
    </w:p>
    <w:p w:rsidR="00BB7A0C" w:rsidRPr="007F53B1" w:rsidRDefault="00BB7A0C" w:rsidP="00755F07">
      <w:pPr>
        <w:pStyle w:val="221"/>
        <w:suppressAutoHyphens/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lastRenderedPageBreak/>
        <w:t>- в общественных работах приняли участие 12 чел. (за 1 квартал 2021 г.-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11 чел.);</w:t>
      </w:r>
    </w:p>
    <w:p w:rsidR="00BB7A0C" w:rsidRPr="007F53B1" w:rsidRDefault="00BB7A0C" w:rsidP="00755F07">
      <w:pPr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t>- направлен на обучение 1 гражданин (за 1 квартал 2021 г.-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27 чел.);</w:t>
      </w:r>
    </w:p>
    <w:p w:rsidR="00BB7A0C" w:rsidRPr="007F53B1" w:rsidRDefault="00BB7A0C" w:rsidP="00755F07">
      <w:pPr>
        <w:snapToGrid w:val="0"/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t>- по программе «временное трудоустройство граждан, испытывающих трудности в поиске работы</w:t>
      </w:r>
      <w:r w:rsidR="003B3EEC" w:rsidRPr="007F53B1">
        <w:rPr>
          <w:sz w:val="26"/>
          <w:szCs w:val="26"/>
        </w:rPr>
        <w:t>»</w:t>
      </w:r>
      <w:r w:rsidRPr="007F53B1">
        <w:rPr>
          <w:sz w:val="26"/>
          <w:szCs w:val="26"/>
        </w:rPr>
        <w:t xml:space="preserve"> трудоустроено 2 безработных гражданина (за 1 квартал 2021 г.- 7 чел.);</w:t>
      </w:r>
    </w:p>
    <w:p w:rsidR="00BB7A0C" w:rsidRPr="007F53B1" w:rsidRDefault="00BB7A0C" w:rsidP="00755F07">
      <w:pPr>
        <w:snapToGrid w:val="0"/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- по программе «Временное трудоустройство несовершеннолетних граждан в возрасте от 14 до 18 лет» трудоустроен 1 подросток.</w:t>
      </w:r>
    </w:p>
    <w:p w:rsidR="00BB7A0C" w:rsidRPr="007F53B1" w:rsidRDefault="00BB7A0C" w:rsidP="00755F07">
      <w:pPr>
        <w:ind w:firstLine="709"/>
        <w:jc w:val="both"/>
        <w:rPr>
          <w:rFonts w:eastAsia="Arial"/>
          <w:spacing w:val="-2"/>
          <w:sz w:val="26"/>
          <w:szCs w:val="26"/>
        </w:rPr>
      </w:pPr>
      <w:r w:rsidRPr="007F53B1">
        <w:rPr>
          <w:rFonts w:eastAsia="Arial"/>
          <w:spacing w:val="-2"/>
          <w:sz w:val="26"/>
          <w:szCs w:val="26"/>
        </w:rPr>
        <w:t>Получено государственных услуг за 1 квартал 2022 г.:</w:t>
      </w:r>
    </w:p>
    <w:p w:rsidR="00BB7A0C" w:rsidRPr="007F53B1" w:rsidRDefault="00BB7A0C" w:rsidP="00755F07">
      <w:pPr>
        <w:ind w:firstLine="709"/>
        <w:jc w:val="both"/>
        <w:rPr>
          <w:rFonts w:eastAsia="Arial"/>
          <w:spacing w:val="-2"/>
          <w:sz w:val="26"/>
          <w:szCs w:val="26"/>
        </w:rPr>
      </w:pPr>
      <w:r w:rsidRPr="007F53B1">
        <w:rPr>
          <w:rFonts w:eastAsia="Arial"/>
          <w:spacing w:val="-2"/>
          <w:sz w:val="26"/>
          <w:szCs w:val="26"/>
        </w:rPr>
        <w:t>- по профессиональной ориентации 116 ед.,</w:t>
      </w:r>
    </w:p>
    <w:p w:rsidR="00BB7A0C" w:rsidRPr="007F53B1" w:rsidRDefault="00BB7A0C" w:rsidP="00755F07">
      <w:pPr>
        <w:ind w:firstLine="709"/>
        <w:jc w:val="both"/>
        <w:rPr>
          <w:rFonts w:eastAsia="Arial"/>
          <w:spacing w:val="-2"/>
          <w:sz w:val="26"/>
          <w:szCs w:val="26"/>
        </w:rPr>
      </w:pPr>
      <w:r w:rsidRPr="007F53B1">
        <w:rPr>
          <w:rFonts w:eastAsia="Arial"/>
          <w:spacing w:val="-2"/>
          <w:sz w:val="26"/>
          <w:szCs w:val="26"/>
        </w:rPr>
        <w:t xml:space="preserve">- по социальной адаптации на рынке труда  32 </w:t>
      </w:r>
      <w:r w:rsidRPr="007F53B1">
        <w:rPr>
          <w:sz w:val="26"/>
          <w:szCs w:val="26"/>
        </w:rPr>
        <w:t>ед.;</w:t>
      </w:r>
    </w:p>
    <w:p w:rsidR="00BB7A0C" w:rsidRPr="007F53B1" w:rsidRDefault="00BB7A0C" w:rsidP="00755F07">
      <w:pPr>
        <w:ind w:firstLine="709"/>
        <w:jc w:val="both"/>
        <w:rPr>
          <w:rFonts w:eastAsia="Arial"/>
          <w:spacing w:val="-2"/>
          <w:sz w:val="26"/>
          <w:szCs w:val="26"/>
        </w:rPr>
      </w:pPr>
      <w:r w:rsidRPr="007F53B1">
        <w:rPr>
          <w:rFonts w:eastAsia="Arial"/>
          <w:spacing w:val="-2"/>
          <w:sz w:val="26"/>
          <w:szCs w:val="26"/>
        </w:rPr>
        <w:t xml:space="preserve">- по психологической поддержке </w:t>
      </w:r>
      <w:r w:rsidRPr="007F53B1">
        <w:rPr>
          <w:sz w:val="26"/>
          <w:szCs w:val="26"/>
        </w:rPr>
        <w:t>39 ед.;</w:t>
      </w:r>
    </w:p>
    <w:p w:rsidR="00BB7A0C" w:rsidRPr="007F53B1" w:rsidRDefault="00BB7A0C" w:rsidP="00755F07">
      <w:pPr>
        <w:ind w:firstLine="709"/>
        <w:jc w:val="both"/>
        <w:rPr>
          <w:rFonts w:eastAsia="Arial"/>
          <w:spacing w:val="-2"/>
          <w:sz w:val="26"/>
          <w:szCs w:val="26"/>
        </w:rPr>
      </w:pPr>
      <w:r w:rsidRPr="007F53B1">
        <w:rPr>
          <w:rFonts w:eastAsia="Arial"/>
          <w:spacing w:val="-2"/>
          <w:sz w:val="26"/>
          <w:szCs w:val="26"/>
        </w:rPr>
        <w:t>- по самозанятости  6 ед.</w:t>
      </w:r>
    </w:p>
    <w:p w:rsidR="00BB7A0C" w:rsidRPr="007F53B1" w:rsidRDefault="00BB7A0C" w:rsidP="00755F07">
      <w:pPr>
        <w:ind w:firstLine="709"/>
        <w:jc w:val="both"/>
        <w:rPr>
          <w:rFonts w:eastAsiaTheme="minorEastAsia"/>
          <w:sz w:val="26"/>
          <w:szCs w:val="26"/>
          <w:highlight w:val="yellow"/>
        </w:rPr>
      </w:pPr>
      <w:r w:rsidRPr="007F53B1">
        <w:rPr>
          <w:sz w:val="26"/>
          <w:szCs w:val="26"/>
        </w:rPr>
        <w:t xml:space="preserve">Вакансий за 1 квартал 2022 г. поступило 511 ед. (за 1 квартал 2021 г. - 731 ед.) </w:t>
      </w:r>
    </w:p>
    <w:p w:rsidR="00BB7A0C" w:rsidRPr="007F53B1" w:rsidRDefault="00BB7A0C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состоянию на 01.04.2022 г. количество заявленных вакансий -1 191 ед. от 128 работодателей (на 01.04.2021 г. - 914 ед. от 118 работодателей).</w:t>
      </w:r>
    </w:p>
    <w:p w:rsidR="00BB7A0C" w:rsidRPr="007F53B1" w:rsidRDefault="00BB7A0C" w:rsidP="00755F07">
      <w:pPr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t>Проведено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10 ярмарок рабочих мест, в которых приняли участие 13 предприятий (организаций) и 301 гражданин, ищущих работу; 5 чел. были приняты на работу (из них инвалиды - 1 чел.).</w:t>
      </w:r>
    </w:p>
    <w:p w:rsidR="00BB7A0C" w:rsidRPr="007F53B1" w:rsidRDefault="00BB7A0C" w:rsidP="00755F07">
      <w:pPr>
        <w:ind w:firstLine="709"/>
        <w:jc w:val="both"/>
        <w:rPr>
          <w:rFonts w:eastAsia="Arial"/>
          <w:spacing w:val="-2"/>
          <w:sz w:val="26"/>
          <w:szCs w:val="26"/>
          <w:highlight w:val="yellow"/>
        </w:rPr>
      </w:pPr>
      <w:r w:rsidRPr="007F53B1">
        <w:rPr>
          <w:sz w:val="26"/>
          <w:szCs w:val="26"/>
        </w:rPr>
        <w:t>За 1 квартал 2022 года выплачено пособие по безработице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109 безработным на сумму 3 667,1 тыс. руб., материальная поддержка 8 участникам на сумму 8,0 тыс. руб.</w:t>
      </w:r>
    </w:p>
    <w:p w:rsidR="00BB7A0C" w:rsidRPr="007F53B1" w:rsidRDefault="00BB7A0C" w:rsidP="00755F07">
      <w:pPr>
        <w:snapToGrid w:val="0"/>
        <w:ind w:firstLine="709"/>
        <w:jc w:val="both"/>
        <w:rPr>
          <w:rFonts w:eastAsiaTheme="minorEastAsia"/>
          <w:sz w:val="26"/>
          <w:szCs w:val="26"/>
        </w:rPr>
      </w:pPr>
      <w:r w:rsidRPr="007F53B1">
        <w:rPr>
          <w:sz w:val="26"/>
          <w:szCs w:val="26"/>
        </w:rPr>
        <w:t>За истекший период поступило сведений о высвобождении от 4 организаций на 18 чел.</w:t>
      </w:r>
      <w:r w:rsidR="00F77C46" w:rsidRPr="007F53B1">
        <w:rPr>
          <w:sz w:val="26"/>
          <w:szCs w:val="26"/>
        </w:rPr>
        <w:t xml:space="preserve"> (ГУ ТО КЦСОН №2 - 5 чел., ГУ ТО ЦРЦН №3 - 5 чел., ГУ ТО «Управление противопожарной службы» - 6 чел., АО «РЖД» - 2 чел.).</w:t>
      </w:r>
    </w:p>
    <w:p w:rsidR="00BB7A0C" w:rsidRPr="007F53B1" w:rsidRDefault="00BB7A0C" w:rsidP="00755F07">
      <w:pPr>
        <w:snapToGrid w:val="0"/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На 01.04.2022 г. количество предприятий, перешедших на неполное рабочее время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-</w:t>
      </w:r>
      <w:r w:rsidR="003B3EEC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>1</w:t>
      </w:r>
      <w:r w:rsidR="00F77C46" w:rsidRPr="007F53B1">
        <w:rPr>
          <w:sz w:val="26"/>
          <w:szCs w:val="26"/>
        </w:rPr>
        <w:t xml:space="preserve"> (ООО «Санаторий курорт </w:t>
      </w:r>
      <w:r w:rsidR="00050CFD" w:rsidRPr="007F53B1">
        <w:rPr>
          <w:sz w:val="26"/>
          <w:szCs w:val="26"/>
        </w:rPr>
        <w:t>«</w:t>
      </w:r>
      <w:r w:rsidR="00F77C46" w:rsidRPr="007F53B1">
        <w:rPr>
          <w:sz w:val="26"/>
          <w:szCs w:val="26"/>
        </w:rPr>
        <w:t>Егныш</w:t>
      </w:r>
      <w:r w:rsidR="00142F80" w:rsidRPr="007F53B1">
        <w:rPr>
          <w:sz w:val="26"/>
          <w:szCs w:val="26"/>
        </w:rPr>
        <w:t>е</w:t>
      </w:r>
      <w:r w:rsidR="00F77C46" w:rsidRPr="007F53B1">
        <w:rPr>
          <w:sz w:val="26"/>
          <w:szCs w:val="26"/>
        </w:rPr>
        <w:t>вка</w:t>
      </w:r>
      <w:r w:rsidR="00050CFD" w:rsidRPr="007F53B1">
        <w:rPr>
          <w:sz w:val="26"/>
          <w:szCs w:val="26"/>
        </w:rPr>
        <w:t>»).</w:t>
      </w:r>
    </w:p>
    <w:p w:rsidR="00BB7A0C" w:rsidRPr="007F53B1" w:rsidRDefault="00BB7A0C" w:rsidP="00755F07">
      <w:pPr>
        <w:snapToGrid w:val="0"/>
        <w:ind w:firstLine="709"/>
        <w:jc w:val="both"/>
        <w:rPr>
          <w:sz w:val="26"/>
          <w:szCs w:val="26"/>
          <w:highlight w:val="yellow"/>
        </w:rPr>
      </w:pPr>
      <w:r w:rsidRPr="007F53B1">
        <w:rPr>
          <w:sz w:val="26"/>
          <w:szCs w:val="26"/>
        </w:rPr>
        <w:t xml:space="preserve">Квота для приема на работу инвалидов:  для предприятий численностью свыше 100 человек – установлена для 282 рабочих мест, фактически трудятся 330 инвалида;   </w:t>
      </w:r>
    </w:p>
    <w:p w:rsidR="00BB7A0C" w:rsidRPr="007F53B1" w:rsidRDefault="00BB7A0C" w:rsidP="00755F07">
      <w:pPr>
        <w:snapToGrid w:val="0"/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для предприятий с численностью от 35 до 100 человек - 106 рабочих мест, фактически трудятся 114 инвалидов.</w:t>
      </w:r>
    </w:p>
    <w:p w:rsidR="00BB7A0C" w:rsidRPr="007F53B1" w:rsidRDefault="00BB7A0C" w:rsidP="00755F07">
      <w:pPr>
        <w:tabs>
          <w:tab w:val="left" w:pos="5812"/>
        </w:tabs>
        <w:ind w:firstLine="709"/>
        <w:jc w:val="both"/>
        <w:rPr>
          <w:b/>
          <w:sz w:val="26"/>
          <w:szCs w:val="26"/>
          <w:highlight w:val="yellow"/>
        </w:rPr>
      </w:pPr>
      <w:r w:rsidRPr="007F53B1">
        <w:rPr>
          <w:sz w:val="26"/>
          <w:szCs w:val="26"/>
        </w:rPr>
        <w:t xml:space="preserve">  </w:t>
      </w:r>
    </w:p>
    <w:p w:rsidR="000437E4" w:rsidRPr="007F53B1" w:rsidRDefault="000437E4" w:rsidP="00755F07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  <w:r w:rsidRPr="007F53B1">
        <w:rPr>
          <w:b/>
          <w:sz w:val="26"/>
          <w:szCs w:val="26"/>
        </w:rPr>
        <w:t>Демографическая ситуация</w:t>
      </w:r>
    </w:p>
    <w:p w:rsidR="003F79AF" w:rsidRPr="007F53B1" w:rsidRDefault="003F79AF" w:rsidP="00755F07">
      <w:pPr>
        <w:ind w:firstLine="709"/>
        <w:jc w:val="center"/>
        <w:rPr>
          <w:b/>
          <w:sz w:val="26"/>
          <w:szCs w:val="26"/>
        </w:rPr>
      </w:pPr>
    </w:p>
    <w:p w:rsidR="00E37603" w:rsidRPr="007F53B1" w:rsidRDefault="003E27C6" w:rsidP="00755F07">
      <w:pPr>
        <w:shd w:val="clear" w:color="auto" w:fill="FFFFFF"/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  <w:shd w:val="clear" w:color="auto" w:fill="FFFFFF"/>
        </w:rPr>
        <w:t>По состоянию на 1 января 2022</w:t>
      </w:r>
      <w:r w:rsidR="00E37603" w:rsidRPr="007F53B1">
        <w:rPr>
          <w:sz w:val="26"/>
          <w:szCs w:val="26"/>
          <w:shd w:val="clear" w:color="auto" w:fill="FFFFFF"/>
        </w:rPr>
        <w:t xml:space="preserve"> года численность населения </w:t>
      </w:r>
      <w:r w:rsidRPr="007F53B1">
        <w:rPr>
          <w:sz w:val="26"/>
          <w:szCs w:val="26"/>
          <w:shd w:val="clear" w:color="auto" w:fill="FFFFFF"/>
        </w:rPr>
        <w:t>составила                     65 110</w:t>
      </w:r>
      <w:r w:rsidR="0092076D" w:rsidRPr="007F53B1">
        <w:rPr>
          <w:sz w:val="26"/>
          <w:szCs w:val="26"/>
          <w:shd w:val="clear" w:color="auto" w:fill="FFFFFF"/>
        </w:rPr>
        <w:t xml:space="preserve"> чел.</w:t>
      </w:r>
      <w:r w:rsidR="00E37603" w:rsidRPr="007F53B1">
        <w:rPr>
          <w:sz w:val="26"/>
          <w:szCs w:val="26"/>
          <w:shd w:val="clear" w:color="auto" w:fill="FFFFFF"/>
        </w:rPr>
        <w:t xml:space="preserve"> и сократилась по сравнению с аналогичным периодом прошлого года </w:t>
      </w:r>
      <w:r w:rsidRPr="007F53B1">
        <w:rPr>
          <w:sz w:val="26"/>
          <w:szCs w:val="26"/>
          <w:shd w:val="clear" w:color="auto" w:fill="FFFFFF"/>
        </w:rPr>
        <w:t xml:space="preserve">на </w:t>
      </w:r>
      <w:r w:rsidR="009C02E2" w:rsidRPr="007F53B1">
        <w:rPr>
          <w:sz w:val="26"/>
          <w:szCs w:val="26"/>
          <w:shd w:val="clear" w:color="auto" w:fill="FFFFFF"/>
        </w:rPr>
        <w:t xml:space="preserve">   </w:t>
      </w:r>
      <w:r w:rsidRPr="007F53B1">
        <w:rPr>
          <w:sz w:val="26"/>
          <w:szCs w:val="26"/>
          <w:shd w:val="clear" w:color="auto" w:fill="FFFFFF"/>
        </w:rPr>
        <w:t>1 133 чел. (1,7</w:t>
      </w:r>
      <w:r w:rsidR="00E37603" w:rsidRPr="007F53B1">
        <w:rPr>
          <w:sz w:val="26"/>
          <w:szCs w:val="26"/>
          <w:shd w:val="clear" w:color="auto" w:fill="FFFFFF"/>
        </w:rPr>
        <w:t>%)</w:t>
      </w:r>
      <w:r w:rsidRPr="007F53B1">
        <w:rPr>
          <w:sz w:val="26"/>
          <w:szCs w:val="26"/>
          <w:shd w:val="clear" w:color="auto" w:fill="FFFFFF"/>
        </w:rPr>
        <w:t>.</w:t>
      </w:r>
      <w:r w:rsidR="00283D8A" w:rsidRPr="007F53B1">
        <w:rPr>
          <w:sz w:val="26"/>
          <w:szCs w:val="26"/>
          <w:shd w:val="clear" w:color="auto" w:fill="FFFFFF"/>
        </w:rPr>
        <w:t xml:space="preserve"> </w:t>
      </w:r>
    </w:p>
    <w:p w:rsidR="0031566F" w:rsidRPr="007F53B1" w:rsidRDefault="0031566F" w:rsidP="00755F07">
      <w:pPr>
        <w:ind w:firstLine="709"/>
        <w:jc w:val="both"/>
        <w:rPr>
          <w:sz w:val="26"/>
          <w:szCs w:val="26"/>
          <w:shd w:val="clear" w:color="auto" w:fill="FFFFFF"/>
        </w:rPr>
      </w:pPr>
      <w:r w:rsidRPr="007F53B1">
        <w:rPr>
          <w:sz w:val="26"/>
          <w:szCs w:val="26"/>
        </w:rPr>
        <w:t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года, Указа Президента Российской Федерации от 7 мая 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  <w:r w:rsidRPr="007F53B1">
        <w:rPr>
          <w:sz w:val="26"/>
          <w:szCs w:val="26"/>
          <w:shd w:val="clear" w:color="auto" w:fill="FFFFFF"/>
        </w:rPr>
        <w:t xml:space="preserve"> </w:t>
      </w:r>
    </w:p>
    <w:p w:rsidR="0031566F" w:rsidRPr="007F53B1" w:rsidRDefault="0031566F" w:rsidP="0031566F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7F53B1">
        <w:rPr>
          <w:sz w:val="26"/>
          <w:szCs w:val="26"/>
          <w:shd w:val="clear" w:color="auto" w:fill="FFFFFF"/>
        </w:rPr>
        <w:t xml:space="preserve">В целях стимулирования рождаемости за счет средств бюджета муниципального образования производится выплата на рождение третьего и </w:t>
      </w:r>
      <w:r w:rsidRPr="007F53B1">
        <w:rPr>
          <w:sz w:val="26"/>
          <w:szCs w:val="26"/>
          <w:shd w:val="clear" w:color="auto" w:fill="FFFFFF"/>
        </w:rPr>
        <w:lastRenderedPageBreak/>
        <w:t>последующих дет</w:t>
      </w:r>
      <w:r w:rsidR="00625F75" w:rsidRPr="007F53B1">
        <w:rPr>
          <w:sz w:val="26"/>
          <w:szCs w:val="26"/>
          <w:shd w:val="clear" w:color="auto" w:fill="FFFFFF"/>
        </w:rPr>
        <w:t xml:space="preserve">ей в размере 15 тыс. руб. За </w:t>
      </w:r>
      <w:r w:rsidR="00E56616" w:rsidRPr="007F53B1">
        <w:rPr>
          <w:sz w:val="26"/>
          <w:szCs w:val="26"/>
          <w:shd w:val="clear" w:color="auto" w:fill="FFFFFF"/>
        </w:rPr>
        <w:t xml:space="preserve">1 квартал </w:t>
      </w:r>
      <w:r w:rsidRPr="007F53B1">
        <w:rPr>
          <w:sz w:val="26"/>
          <w:szCs w:val="26"/>
          <w:shd w:val="clear" w:color="auto" w:fill="FFFFFF"/>
        </w:rPr>
        <w:t>202</w:t>
      </w:r>
      <w:r w:rsidR="00E56616" w:rsidRPr="007F53B1">
        <w:rPr>
          <w:sz w:val="26"/>
          <w:szCs w:val="26"/>
          <w:shd w:val="clear" w:color="auto" w:fill="FFFFFF"/>
        </w:rPr>
        <w:t>2 года такие вып</w:t>
      </w:r>
      <w:r w:rsidR="00283D8A" w:rsidRPr="007F53B1">
        <w:rPr>
          <w:sz w:val="26"/>
          <w:szCs w:val="26"/>
          <w:shd w:val="clear" w:color="auto" w:fill="FFFFFF"/>
        </w:rPr>
        <w:t>латы получила 21 семья</w:t>
      </w:r>
      <w:r w:rsidR="003E27C6" w:rsidRPr="007F53B1">
        <w:rPr>
          <w:sz w:val="26"/>
          <w:szCs w:val="26"/>
          <w:shd w:val="clear" w:color="auto" w:fill="FFFFFF"/>
        </w:rPr>
        <w:t>.</w:t>
      </w:r>
    </w:p>
    <w:p w:rsidR="0031566F" w:rsidRPr="007F53B1" w:rsidRDefault="0031566F" w:rsidP="0031566F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7F53B1">
        <w:rPr>
          <w:sz w:val="26"/>
          <w:szCs w:val="26"/>
          <w:shd w:val="clear" w:color="auto" w:fill="FFFFFF"/>
        </w:rPr>
        <w:t xml:space="preserve"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</w:t>
      </w:r>
      <w:r w:rsidR="00E56616" w:rsidRPr="007F53B1">
        <w:rPr>
          <w:sz w:val="26"/>
          <w:szCs w:val="26"/>
          <w:shd w:val="clear" w:color="auto" w:fill="FFFFFF"/>
        </w:rPr>
        <w:t>1 квартал 2022</w:t>
      </w:r>
      <w:r w:rsidR="0092076D" w:rsidRPr="007F53B1">
        <w:rPr>
          <w:sz w:val="26"/>
          <w:szCs w:val="26"/>
          <w:shd w:val="clear" w:color="auto" w:fill="FFFFFF"/>
        </w:rPr>
        <w:t xml:space="preserve">  г.</w:t>
      </w:r>
      <w:r w:rsidR="00283D8A" w:rsidRPr="007F53B1">
        <w:rPr>
          <w:sz w:val="26"/>
          <w:szCs w:val="26"/>
          <w:shd w:val="clear" w:color="auto" w:fill="FFFFFF"/>
        </w:rPr>
        <w:t xml:space="preserve"> рассмотрены</w:t>
      </w:r>
      <w:r w:rsidR="00E56616" w:rsidRPr="007F53B1">
        <w:rPr>
          <w:sz w:val="26"/>
          <w:szCs w:val="26"/>
          <w:shd w:val="clear" w:color="auto" w:fill="FFFFFF"/>
        </w:rPr>
        <w:t xml:space="preserve"> 43</w:t>
      </w:r>
      <w:r w:rsidR="003E27C6" w:rsidRPr="007F53B1">
        <w:rPr>
          <w:sz w:val="26"/>
          <w:szCs w:val="26"/>
          <w:shd w:val="clear" w:color="auto" w:fill="FFFFFF"/>
        </w:rPr>
        <w:t xml:space="preserve"> анкет</w:t>
      </w:r>
      <w:r w:rsidR="00283D8A" w:rsidRPr="007F53B1">
        <w:rPr>
          <w:sz w:val="26"/>
          <w:szCs w:val="26"/>
          <w:shd w:val="clear" w:color="auto" w:fill="FFFFFF"/>
        </w:rPr>
        <w:t>ы, из них согласована</w:t>
      </w:r>
      <w:r w:rsidR="00E56616" w:rsidRPr="007F53B1">
        <w:rPr>
          <w:sz w:val="26"/>
          <w:szCs w:val="26"/>
          <w:shd w:val="clear" w:color="auto" w:fill="FFFFFF"/>
        </w:rPr>
        <w:t xml:space="preserve"> 31</w:t>
      </w:r>
      <w:r w:rsidR="003E27C6" w:rsidRPr="007F53B1">
        <w:rPr>
          <w:sz w:val="26"/>
          <w:szCs w:val="26"/>
          <w:shd w:val="clear" w:color="auto" w:fill="FFFFFF"/>
        </w:rPr>
        <w:t xml:space="preserve"> анкет</w:t>
      </w:r>
      <w:r w:rsidR="00E56616" w:rsidRPr="007F53B1">
        <w:rPr>
          <w:sz w:val="26"/>
          <w:szCs w:val="26"/>
          <w:shd w:val="clear" w:color="auto" w:fill="FFFFFF"/>
        </w:rPr>
        <w:t>а, или 72,09</w:t>
      </w:r>
      <w:r w:rsidRPr="007F53B1">
        <w:rPr>
          <w:sz w:val="26"/>
          <w:szCs w:val="26"/>
          <w:shd w:val="clear" w:color="auto" w:fill="FFFFFF"/>
        </w:rPr>
        <w:t xml:space="preserve">%. </w:t>
      </w:r>
    </w:p>
    <w:p w:rsidR="0031566F" w:rsidRPr="007F53B1" w:rsidRDefault="00625F75" w:rsidP="00E648BC">
      <w:pPr>
        <w:shd w:val="clear" w:color="auto" w:fill="FFFFFF"/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  <w:shd w:val="clear" w:color="auto" w:fill="FFFFFF"/>
        </w:rPr>
        <w:t xml:space="preserve">Многодетным семьям за </w:t>
      </w:r>
      <w:r w:rsidR="00A24A07" w:rsidRPr="007F53B1">
        <w:rPr>
          <w:sz w:val="26"/>
          <w:szCs w:val="26"/>
          <w:shd w:val="clear" w:color="auto" w:fill="FFFFFF"/>
        </w:rPr>
        <w:t>1 квартал 2022</w:t>
      </w:r>
      <w:r w:rsidR="003E27C6" w:rsidRPr="007F53B1">
        <w:rPr>
          <w:sz w:val="26"/>
          <w:szCs w:val="26"/>
          <w:shd w:val="clear" w:color="auto" w:fill="FFFFFF"/>
        </w:rPr>
        <w:t xml:space="preserve"> год</w:t>
      </w:r>
      <w:r w:rsidR="00A24A07" w:rsidRPr="007F53B1">
        <w:rPr>
          <w:sz w:val="26"/>
          <w:szCs w:val="26"/>
          <w:shd w:val="clear" w:color="auto" w:fill="FFFFFF"/>
        </w:rPr>
        <w:t>а</w:t>
      </w:r>
      <w:r w:rsidR="0031566F" w:rsidRPr="007F53B1">
        <w:rPr>
          <w:sz w:val="26"/>
          <w:szCs w:val="26"/>
          <w:shd w:val="clear" w:color="auto" w:fill="FFFFFF"/>
        </w:rPr>
        <w:t xml:space="preserve"> п</w:t>
      </w:r>
      <w:r w:rsidR="00A24A07" w:rsidRPr="007F53B1">
        <w:rPr>
          <w:sz w:val="26"/>
          <w:szCs w:val="26"/>
          <w:shd w:val="clear" w:color="auto" w:fill="FFFFFF"/>
        </w:rPr>
        <w:t>редоставлено в собственность  9</w:t>
      </w:r>
      <w:r w:rsidR="0031566F" w:rsidRPr="007F53B1">
        <w:rPr>
          <w:sz w:val="26"/>
          <w:szCs w:val="26"/>
          <w:shd w:val="clear" w:color="auto" w:fill="FFFFFF"/>
        </w:rPr>
        <w:t xml:space="preserve"> </w:t>
      </w:r>
      <w:r w:rsidR="0031566F" w:rsidRPr="007F53B1">
        <w:rPr>
          <w:sz w:val="26"/>
          <w:szCs w:val="26"/>
        </w:rPr>
        <w:t>земельных участков</w:t>
      </w:r>
      <w:r w:rsidR="003E27C6" w:rsidRPr="007F53B1">
        <w:rPr>
          <w:sz w:val="26"/>
          <w:szCs w:val="26"/>
        </w:rPr>
        <w:t>.</w:t>
      </w:r>
    </w:p>
    <w:p w:rsidR="00CA5492" w:rsidRPr="007F53B1" w:rsidRDefault="00CA5492" w:rsidP="00127966">
      <w:pPr>
        <w:spacing w:line="298" w:lineRule="atLeast"/>
        <w:jc w:val="center"/>
        <w:rPr>
          <w:b/>
          <w:bCs/>
          <w:sz w:val="26"/>
          <w:szCs w:val="26"/>
        </w:rPr>
      </w:pPr>
    </w:p>
    <w:p w:rsidR="000437E4" w:rsidRPr="007F53B1" w:rsidRDefault="000437E4" w:rsidP="00127966">
      <w:pPr>
        <w:spacing w:line="298" w:lineRule="atLeast"/>
        <w:jc w:val="center"/>
        <w:rPr>
          <w:b/>
          <w:bCs/>
          <w:sz w:val="26"/>
          <w:szCs w:val="26"/>
        </w:rPr>
      </w:pPr>
      <w:r w:rsidRPr="007F53B1">
        <w:rPr>
          <w:b/>
          <w:bCs/>
          <w:sz w:val="26"/>
          <w:szCs w:val="26"/>
        </w:rPr>
        <w:t>Бюджет муниципального образования</w:t>
      </w:r>
    </w:p>
    <w:p w:rsidR="000437E4" w:rsidRPr="007F53B1" w:rsidRDefault="000437E4" w:rsidP="00127966">
      <w:pPr>
        <w:spacing w:line="298" w:lineRule="atLeast"/>
        <w:jc w:val="center"/>
        <w:rPr>
          <w:b/>
          <w:bCs/>
          <w:sz w:val="26"/>
          <w:szCs w:val="26"/>
        </w:rPr>
      </w:pPr>
    </w:p>
    <w:p w:rsidR="009F7DBD" w:rsidRPr="007F53B1" w:rsidRDefault="00282CCE" w:rsidP="00755F07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  </w:t>
      </w:r>
      <w:r w:rsidR="00BC36D9" w:rsidRPr="007F53B1">
        <w:rPr>
          <w:sz w:val="26"/>
          <w:szCs w:val="26"/>
        </w:rPr>
        <w:tab/>
      </w:r>
      <w:r w:rsidR="009F7DBD" w:rsidRPr="007F53B1">
        <w:rPr>
          <w:sz w:val="26"/>
          <w:szCs w:val="26"/>
        </w:rPr>
        <w:t xml:space="preserve">Бюджет муниципального образования город Алексин </w:t>
      </w:r>
      <w:r w:rsidR="00B800A5" w:rsidRPr="007F53B1">
        <w:rPr>
          <w:sz w:val="26"/>
          <w:szCs w:val="26"/>
        </w:rPr>
        <w:t>на 1 апреля</w:t>
      </w:r>
      <w:r w:rsidR="009F7DBD" w:rsidRPr="007F53B1">
        <w:rPr>
          <w:sz w:val="26"/>
          <w:szCs w:val="26"/>
        </w:rPr>
        <w:t xml:space="preserve"> 202</w:t>
      </w:r>
      <w:r w:rsidR="00B800A5" w:rsidRPr="007F53B1">
        <w:rPr>
          <w:sz w:val="26"/>
          <w:szCs w:val="26"/>
        </w:rPr>
        <w:t>2</w:t>
      </w:r>
      <w:r w:rsidR="009F7DBD" w:rsidRPr="007F53B1">
        <w:rPr>
          <w:sz w:val="26"/>
          <w:szCs w:val="26"/>
        </w:rPr>
        <w:t xml:space="preserve"> год по доходам исполнен в сумме </w:t>
      </w:r>
      <w:r w:rsidR="00B800A5" w:rsidRPr="007F53B1">
        <w:rPr>
          <w:sz w:val="26"/>
          <w:szCs w:val="26"/>
        </w:rPr>
        <w:t>323,7</w:t>
      </w:r>
      <w:r w:rsidR="009F7DBD" w:rsidRPr="007F53B1">
        <w:rPr>
          <w:sz w:val="26"/>
          <w:szCs w:val="26"/>
        </w:rPr>
        <w:t xml:space="preserve"> млн. руб., что составляет </w:t>
      </w:r>
      <w:r w:rsidR="00B800A5" w:rsidRPr="007F53B1">
        <w:rPr>
          <w:sz w:val="26"/>
          <w:szCs w:val="26"/>
        </w:rPr>
        <w:t>16,4</w:t>
      </w:r>
      <w:r w:rsidR="009F7DBD" w:rsidRPr="007F53B1">
        <w:rPr>
          <w:sz w:val="26"/>
          <w:szCs w:val="26"/>
        </w:rPr>
        <w:t xml:space="preserve">% к годовому плану. В том числе по налоговым и неналоговым доходам поступление составляет </w:t>
      </w:r>
      <w:r w:rsidR="00B800A5" w:rsidRPr="007F53B1">
        <w:rPr>
          <w:sz w:val="26"/>
          <w:szCs w:val="26"/>
        </w:rPr>
        <w:t>166,9</w:t>
      </w:r>
      <w:r w:rsidR="009F7DBD" w:rsidRPr="007F53B1">
        <w:rPr>
          <w:sz w:val="26"/>
          <w:szCs w:val="26"/>
        </w:rPr>
        <w:t xml:space="preserve"> млн. руб., или </w:t>
      </w:r>
      <w:r w:rsidR="00B800A5" w:rsidRPr="007F53B1">
        <w:rPr>
          <w:sz w:val="26"/>
          <w:szCs w:val="26"/>
        </w:rPr>
        <w:t>22,1</w:t>
      </w:r>
      <w:r w:rsidR="009F7DBD" w:rsidRPr="007F53B1">
        <w:rPr>
          <w:sz w:val="26"/>
          <w:szCs w:val="26"/>
        </w:rPr>
        <w:t>% к годовому плану.</w:t>
      </w:r>
    </w:p>
    <w:p w:rsidR="009F7DBD" w:rsidRPr="007F53B1" w:rsidRDefault="009F7DBD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  По сравнению с </w:t>
      </w:r>
      <w:r w:rsidR="00B800A5" w:rsidRPr="007F53B1">
        <w:rPr>
          <w:sz w:val="26"/>
          <w:szCs w:val="26"/>
        </w:rPr>
        <w:t xml:space="preserve">аналогичным периодом </w:t>
      </w:r>
      <w:r w:rsidRPr="007F53B1">
        <w:rPr>
          <w:sz w:val="26"/>
          <w:szCs w:val="26"/>
        </w:rPr>
        <w:t>202</w:t>
      </w:r>
      <w:r w:rsidR="00B800A5" w:rsidRPr="007F53B1">
        <w:rPr>
          <w:sz w:val="26"/>
          <w:szCs w:val="26"/>
        </w:rPr>
        <w:t>1</w:t>
      </w:r>
      <w:r w:rsidRPr="007F53B1">
        <w:rPr>
          <w:sz w:val="26"/>
          <w:szCs w:val="26"/>
        </w:rPr>
        <w:t xml:space="preserve"> год</w:t>
      </w:r>
      <w:r w:rsidR="00CA5492" w:rsidRPr="007F53B1">
        <w:rPr>
          <w:sz w:val="26"/>
          <w:szCs w:val="26"/>
        </w:rPr>
        <w:t xml:space="preserve">а </w:t>
      </w:r>
      <w:r w:rsidRPr="007F53B1">
        <w:rPr>
          <w:sz w:val="26"/>
          <w:szCs w:val="26"/>
        </w:rPr>
        <w:t xml:space="preserve">поступление налоговых и неналоговых доходов увеличилось на </w:t>
      </w:r>
      <w:r w:rsidR="00B800A5" w:rsidRPr="007F53B1">
        <w:rPr>
          <w:sz w:val="26"/>
          <w:szCs w:val="26"/>
        </w:rPr>
        <w:t>33,5</w:t>
      </w:r>
      <w:r w:rsidRPr="007F53B1">
        <w:rPr>
          <w:sz w:val="26"/>
          <w:szCs w:val="26"/>
        </w:rPr>
        <w:t xml:space="preserve"> млн. руб. или на </w:t>
      </w:r>
      <w:r w:rsidR="00B800A5" w:rsidRPr="007F53B1">
        <w:rPr>
          <w:sz w:val="26"/>
          <w:szCs w:val="26"/>
        </w:rPr>
        <w:t>25,1</w:t>
      </w:r>
      <w:r w:rsidRPr="007F53B1">
        <w:rPr>
          <w:sz w:val="26"/>
          <w:szCs w:val="26"/>
        </w:rPr>
        <w:t xml:space="preserve">%. </w:t>
      </w:r>
    </w:p>
    <w:p w:rsidR="009F7DBD" w:rsidRPr="007F53B1" w:rsidRDefault="009F7DBD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Доля собственных доходов (налоговые и неналоговые) в структуре доходов бюджета города Алексина </w:t>
      </w:r>
      <w:r w:rsidR="00B800A5" w:rsidRPr="007F53B1">
        <w:rPr>
          <w:sz w:val="26"/>
          <w:szCs w:val="26"/>
        </w:rPr>
        <w:t>в 1 квартале 2022</w:t>
      </w:r>
      <w:r w:rsidRPr="007F53B1">
        <w:rPr>
          <w:sz w:val="26"/>
          <w:szCs w:val="26"/>
        </w:rPr>
        <w:t xml:space="preserve"> год составила </w:t>
      </w:r>
      <w:r w:rsidR="00B800A5" w:rsidRPr="007F53B1">
        <w:rPr>
          <w:sz w:val="26"/>
          <w:szCs w:val="26"/>
        </w:rPr>
        <w:t>51,6</w:t>
      </w:r>
      <w:r w:rsidRPr="007F53B1">
        <w:rPr>
          <w:sz w:val="26"/>
          <w:szCs w:val="26"/>
        </w:rPr>
        <w:t xml:space="preserve">%. Это </w:t>
      </w:r>
      <w:r w:rsidR="00B800A5" w:rsidRPr="007F53B1">
        <w:rPr>
          <w:sz w:val="26"/>
          <w:szCs w:val="26"/>
        </w:rPr>
        <w:t>выше</w:t>
      </w:r>
      <w:r w:rsidRPr="007F53B1">
        <w:rPr>
          <w:sz w:val="26"/>
          <w:szCs w:val="26"/>
        </w:rPr>
        <w:t xml:space="preserve"> уровня </w:t>
      </w:r>
      <w:r w:rsidR="00B800A5" w:rsidRPr="007F53B1">
        <w:rPr>
          <w:sz w:val="26"/>
          <w:szCs w:val="26"/>
        </w:rPr>
        <w:t xml:space="preserve">аналогичного периода прошлого года </w:t>
      </w:r>
      <w:r w:rsidRPr="007F53B1">
        <w:rPr>
          <w:sz w:val="26"/>
          <w:szCs w:val="26"/>
        </w:rPr>
        <w:t xml:space="preserve">на </w:t>
      </w:r>
      <w:r w:rsidR="00B800A5" w:rsidRPr="007F53B1">
        <w:rPr>
          <w:sz w:val="26"/>
          <w:szCs w:val="26"/>
        </w:rPr>
        <w:t>3,3</w:t>
      </w:r>
      <w:r w:rsidRPr="007F53B1">
        <w:rPr>
          <w:sz w:val="26"/>
          <w:szCs w:val="26"/>
        </w:rPr>
        <w:t>%.</w:t>
      </w:r>
    </w:p>
    <w:p w:rsidR="009F7DBD" w:rsidRPr="007F53B1" w:rsidRDefault="00755F07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F7DBD" w:rsidRPr="007F53B1">
        <w:rPr>
          <w:sz w:val="26"/>
          <w:szCs w:val="26"/>
        </w:rPr>
        <w:t>езвозмездные поступления</w:t>
      </w:r>
      <w:r w:rsidR="00CA5492" w:rsidRPr="007F53B1">
        <w:rPr>
          <w:sz w:val="26"/>
          <w:szCs w:val="26"/>
        </w:rPr>
        <w:t xml:space="preserve"> </w:t>
      </w:r>
      <w:r w:rsidR="009F7DBD" w:rsidRPr="007F53B1">
        <w:rPr>
          <w:sz w:val="26"/>
          <w:szCs w:val="26"/>
        </w:rPr>
        <w:t xml:space="preserve">исполнены в сумме </w:t>
      </w:r>
      <w:r w:rsidR="00B800A5" w:rsidRPr="007F53B1">
        <w:rPr>
          <w:sz w:val="26"/>
          <w:szCs w:val="26"/>
        </w:rPr>
        <w:t>156,8</w:t>
      </w:r>
      <w:r w:rsidR="009F7DBD" w:rsidRPr="007F53B1">
        <w:rPr>
          <w:sz w:val="26"/>
          <w:szCs w:val="26"/>
        </w:rPr>
        <w:t xml:space="preserve"> млн. руб. или </w:t>
      </w:r>
      <w:r w:rsidR="00B800A5" w:rsidRPr="007F53B1">
        <w:rPr>
          <w:sz w:val="26"/>
          <w:szCs w:val="26"/>
        </w:rPr>
        <w:t>12,8</w:t>
      </w:r>
      <w:r w:rsidR="009F7DBD" w:rsidRPr="007F53B1">
        <w:rPr>
          <w:sz w:val="26"/>
          <w:szCs w:val="26"/>
        </w:rPr>
        <w:t xml:space="preserve">% к годовому плану, что выше поступлений </w:t>
      </w:r>
      <w:r w:rsidR="00B800A5" w:rsidRPr="007F53B1">
        <w:rPr>
          <w:sz w:val="26"/>
          <w:szCs w:val="26"/>
        </w:rPr>
        <w:t>прошлого</w:t>
      </w:r>
      <w:r w:rsidR="009F7DBD" w:rsidRPr="007F53B1">
        <w:rPr>
          <w:sz w:val="26"/>
          <w:szCs w:val="26"/>
        </w:rPr>
        <w:t xml:space="preserve"> года на 14,</w:t>
      </w:r>
      <w:r w:rsidR="00B800A5" w:rsidRPr="007F53B1">
        <w:rPr>
          <w:sz w:val="26"/>
          <w:szCs w:val="26"/>
        </w:rPr>
        <w:t>1</w:t>
      </w:r>
      <w:r w:rsidR="009F7DBD" w:rsidRPr="007F53B1">
        <w:rPr>
          <w:sz w:val="26"/>
          <w:szCs w:val="26"/>
        </w:rPr>
        <w:t xml:space="preserve"> млн. руб. или на </w:t>
      </w:r>
      <w:r w:rsidR="00B800A5" w:rsidRPr="007F53B1">
        <w:rPr>
          <w:sz w:val="26"/>
          <w:szCs w:val="26"/>
        </w:rPr>
        <w:t>9,9</w:t>
      </w:r>
      <w:r w:rsidR="009F7DBD" w:rsidRPr="007F53B1">
        <w:rPr>
          <w:sz w:val="26"/>
          <w:szCs w:val="26"/>
        </w:rPr>
        <w:t xml:space="preserve">%. </w:t>
      </w:r>
    </w:p>
    <w:p w:rsidR="00183B54" w:rsidRPr="007F53B1" w:rsidRDefault="00183B54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Рост объема безвозмездных поступлений объясняется увеличением поступлений дотаций в сумме 2,3 млн. руб., на частичную компенсацию дополнительных расходов на повышение оплаты труда работников муниципальных учреждений культуры,  субвенций в сумме  12,1 млн. руб.  на выплату заработной платы работникам учреждений образования и начислений на оплату труда, иных межбюджетных трансфертов в сумме 2,7 млн. руб. на разработку ПСД на строительство и реконструкцию объектов водоснабжения и водоотведения, а также на очистку зданий, сооружений и уборку улично-дорожной сети от снега. Кроме этого увеличился объем прочих безвозмездных поступлений  в сумме 1,0 млн. руб.</w:t>
      </w:r>
    </w:p>
    <w:p w:rsidR="00183B54" w:rsidRPr="007F53B1" w:rsidRDefault="00183B54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При этом уменьшилось  поступление  субсидий в сумме  3,8 млн. руб. на создание дополнительных мест для детей в возрасте от 1,5 до 3 лет в образовательных организациях, на организацию горячего питания обучающихся в муниципальных образовательных организациях.</w:t>
      </w:r>
    </w:p>
    <w:p w:rsidR="00183B54" w:rsidRPr="007F53B1" w:rsidRDefault="00183B54" w:rsidP="00755F07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Возврат остатков неиспользованных субсидий, субвенций и иных межбюджетных трансфертов, имеющих целевое назначение, прошлых лет в текущем году произведен в сумме  0,3 млн. руб., что больше чем в 2021 году на 0,2 млн. руб. </w:t>
      </w:r>
    </w:p>
    <w:p w:rsidR="00935746" w:rsidRPr="007F53B1" w:rsidRDefault="00935746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данным территориально</w:t>
      </w:r>
      <w:r w:rsidR="00101F31" w:rsidRPr="007F53B1">
        <w:rPr>
          <w:sz w:val="26"/>
          <w:szCs w:val="26"/>
        </w:rPr>
        <w:t>го налогового органа</w:t>
      </w:r>
      <w:r w:rsidR="00142F80" w:rsidRPr="007F53B1">
        <w:rPr>
          <w:sz w:val="26"/>
          <w:szCs w:val="26"/>
        </w:rPr>
        <w:t xml:space="preserve">, </w:t>
      </w:r>
      <w:r w:rsidR="00101F31" w:rsidRPr="007F53B1">
        <w:rPr>
          <w:sz w:val="26"/>
          <w:szCs w:val="26"/>
        </w:rPr>
        <w:t>на 1 апреля</w:t>
      </w:r>
      <w:r w:rsidRPr="007F53B1">
        <w:rPr>
          <w:sz w:val="26"/>
          <w:szCs w:val="26"/>
        </w:rPr>
        <w:t xml:space="preserve"> 2022 г. недоимка в бюджет го</w:t>
      </w:r>
      <w:r w:rsidR="00101F31" w:rsidRPr="007F53B1">
        <w:rPr>
          <w:sz w:val="26"/>
          <w:szCs w:val="26"/>
        </w:rPr>
        <w:t>родского округа составила 30 121</w:t>
      </w:r>
      <w:r w:rsidR="00101F31" w:rsidRPr="007F53B1">
        <w:rPr>
          <w:bCs/>
          <w:sz w:val="26"/>
          <w:szCs w:val="26"/>
        </w:rPr>
        <w:t>,2</w:t>
      </w:r>
      <w:r w:rsidRPr="007F53B1">
        <w:rPr>
          <w:sz w:val="26"/>
          <w:szCs w:val="26"/>
        </w:rPr>
        <w:t xml:space="preserve"> тыс. руб.   По сравнению с  началом 2</w:t>
      </w:r>
      <w:r w:rsidR="002D6208" w:rsidRPr="007F53B1">
        <w:rPr>
          <w:sz w:val="26"/>
          <w:szCs w:val="26"/>
        </w:rPr>
        <w:t>022</w:t>
      </w:r>
      <w:r w:rsidR="00101F31" w:rsidRPr="007F53B1">
        <w:rPr>
          <w:sz w:val="26"/>
          <w:szCs w:val="26"/>
        </w:rPr>
        <w:t xml:space="preserve"> г. она уменьшилась на  385,8</w:t>
      </w:r>
      <w:r w:rsidRPr="007F53B1">
        <w:rPr>
          <w:sz w:val="26"/>
          <w:szCs w:val="26"/>
        </w:rPr>
        <w:t xml:space="preserve"> тыс. руб. </w:t>
      </w:r>
      <w:r w:rsidR="00101F31" w:rsidRPr="007F53B1">
        <w:rPr>
          <w:sz w:val="26"/>
          <w:szCs w:val="26"/>
        </w:rPr>
        <w:t>или  на 1</w:t>
      </w:r>
      <w:r w:rsidRPr="007F53B1">
        <w:rPr>
          <w:sz w:val="26"/>
          <w:szCs w:val="26"/>
        </w:rPr>
        <w:t>,3%.</w:t>
      </w:r>
    </w:p>
    <w:p w:rsidR="00935746" w:rsidRPr="007F53B1" w:rsidRDefault="00935746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Уменьшение недо</w:t>
      </w:r>
      <w:r w:rsidR="002D6208" w:rsidRPr="007F53B1">
        <w:rPr>
          <w:sz w:val="26"/>
          <w:szCs w:val="26"/>
        </w:rPr>
        <w:t>имки по сравнению с началом 2022</w:t>
      </w:r>
      <w:r w:rsidRPr="007F53B1">
        <w:rPr>
          <w:sz w:val="26"/>
          <w:szCs w:val="26"/>
        </w:rPr>
        <w:t xml:space="preserve">  г. наблюдается по следующим источникам дохода:</w:t>
      </w:r>
    </w:p>
    <w:p w:rsidR="002D6208" w:rsidRPr="007F53B1" w:rsidRDefault="002D6208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налог на доходы физических лиц - на 85,0 тыс. руб. или на 2,8 %;</w:t>
      </w:r>
    </w:p>
    <w:p w:rsidR="00935746" w:rsidRPr="007F53B1" w:rsidRDefault="00935746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единому на</w:t>
      </w:r>
      <w:r w:rsidR="002D6208" w:rsidRPr="007F53B1">
        <w:rPr>
          <w:sz w:val="26"/>
          <w:szCs w:val="26"/>
        </w:rPr>
        <w:t>логу на вмененный доход - на 124,9 тыс. руб. или на 14,3</w:t>
      </w:r>
      <w:r w:rsidRPr="007F53B1">
        <w:rPr>
          <w:sz w:val="26"/>
          <w:szCs w:val="26"/>
        </w:rPr>
        <w:t>%;</w:t>
      </w:r>
    </w:p>
    <w:p w:rsidR="00935746" w:rsidRPr="007F53B1" w:rsidRDefault="00935746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налогу на имущ</w:t>
      </w:r>
      <w:r w:rsidR="00642602" w:rsidRPr="007F53B1">
        <w:rPr>
          <w:sz w:val="26"/>
          <w:szCs w:val="26"/>
        </w:rPr>
        <w:t>ество физических лиц  - на 1 123,5</w:t>
      </w:r>
      <w:r w:rsidRPr="007F53B1">
        <w:rPr>
          <w:sz w:val="26"/>
          <w:szCs w:val="26"/>
        </w:rPr>
        <w:t xml:space="preserve"> тыс. руб. или в 2 раза;</w:t>
      </w:r>
    </w:p>
    <w:p w:rsidR="00642602" w:rsidRPr="007F53B1" w:rsidRDefault="00642602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lastRenderedPageBreak/>
        <w:t>земельному налогу с организаций - на 139,8 тыс. руб. или в 6 раз.</w:t>
      </w:r>
    </w:p>
    <w:p w:rsidR="00935746" w:rsidRPr="007F53B1" w:rsidRDefault="00935746" w:rsidP="00755F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Увеличение недо</w:t>
      </w:r>
      <w:r w:rsidR="00642602" w:rsidRPr="007F53B1">
        <w:rPr>
          <w:sz w:val="26"/>
          <w:szCs w:val="26"/>
        </w:rPr>
        <w:t>имки по сравнению с началом 2022</w:t>
      </w:r>
      <w:r w:rsidRPr="007F53B1">
        <w:rPr>
          <w:sz w:val="26"/>
          <w:szCs w:val="26"/>
        </w:rPr>
        <w:t xml:space="preserve"> г. наблюдается по  следующим источникам дохода:</w:t>
      </w:r>
    </w:p>
    <w:p w:rsidR="00935746" w:rsidRPr="007F53B1" w:rsidRDefault="00935746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упрощенной сис</w:t>
      </w:r>
      <w:r w:rsidR="002D6208" w:rsidRPr="007F53B1">
        <w:rPr>
          <w:sz w:val="26"/>
          <w:szCs w:val="26"/>
        </w:rPr>
        <w:t>теме налогообложения  - на  1 206,1 тыс. руб. или на 48,4%</w:t>
      </w:r>
      <w:r w:rsidRPr="007F53B1">
        <w:rPr>
          <w:sz w:val="26"/>
          <w:szCs w:val="26"/>
        </w:rPr>
        <w:t>;</w:t>
      </w:r>
    </w:p>
    <w:p w:rsidR="00935746" w:rsidRPr="007F53B1" w:rsidRDefault="00935746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патентной </w:t>
      </w:r>
      <w:r w:rsidR="002D6208" w:rsidRPr="007F53B1">
        <w:rPr>
          <w:sz w:val="26"/>
          <w:szCs w:val="26"/>
        </w:rPr>
        <w:t>системе налогообложения - на 62,5</w:t>
      </w:r>
      <w:r w:rsidRPr="007F53B1">
        <w:rPr>
          <w:sz w:val="26"/>
          <w:szCs w:val="26"/>
        </w:rPr>
        <w:t xml:space="preserve"> тыс. руб. или  в 10 раз;</w:t>
      </w:r>
    </w:p>
    <w:p w:rsidR="002D6208" w:rsidRPr="007F53B1" w:rsidRDefault="002D6208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налогу на имущество организации - на 2 551,2 тыс. руб. или в 2 раза;</w:t>
      </w:r>
    </w:p>
    <w:p w:rsidR="00642602" w:rsidRPr="007F53B1" w:rsidRDefault="00642602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земельному налогу с  физических лиц - на 2732,4 тыс. руб. или в 2 раза.</w:t>
      </w:r>
    </w:p>
    <w:p w:rsidR="00935746" w:rsidRPr="007F53B1" w:rsidRDefault="00935746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Значительную часть в структуре недоимки занимают: </w:t>
      </w:r>
    </w:p>
    <w:p w:rsidR="00935746" w:rsidRPr="007F53B1" w:rsidRDefault="00935746" w:rsidP="00755F07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земельный</w:t>
      </w:r>
      <w:r w:rsidR="00642602" w:rsidRPr="007F53B1">
        <w:rPr>
          <w:sz w:val="26"/>
          <w:szCs w:val="26"/>
        </w:rPr>
        <w:t xml:space="preserve"> налог -  12 160,3 тыс. руб. или 40,4</w:t>
      </w:r>
      <w:r w:rsidRPr="007F53B1">
        <w:rPr>
          <w:sz w:val="26"/>
          <w:szCs w:val="26"/>
        </w:rPr>
        <w:t>% от общего объема недоимки;</w:t>
      </w:r>
    </w:p>
    <w:p w:rsidR="00935746" w:rsidRPr="007F53B1" w:rsidRDefault="00935746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налог на имущество физически</w:t>
      </w:r>
      <w:r w:rsidR="00642602" w:rsidRPr="007F53B1">
        <w:rPr>
          <w:sz w:val="26"/>
          <w:szCs w:val="26"/>
        </w:rPr>
        <w:t>х лиц - 9 196,1 тыс. руб. или 30,5</w:t>
      </w:r>
      <w:r w:rsidRPr="007F53B1">
        <w:rPr>
          <w:sz w:val="26"/>
          <w:szCs w:val="26"/>
        </w:rPr>
        <w:t>% от общего объема недоимки;</w:t>
      </w:r>
    </w:p>
    <w:p w:rsidR="00935746" w:rsidRPr="007F53B1" w:rsidRDefault="00935746" w:rsidP="00755F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76,5% недоимки приходится на долю местных налогов, 11,0% на долю налогов,  уплачиваемых субъектами малого предпринимательства, 11,9% составляет доля налога на доходы физических лиц, 0,6%  налога на имущество организаций.</w:t>
      </w:r>
    </w:p>
    <w:p w:rsidR="00935746" w:rsidRPr="007F53B1" w:rsidRDefault="007F53B1" w:rsidP="007F53B1">
      <w:pPr>
        <w:jc w:val="right"/>
        <w:rPr>
          <w:i/>
          <w:sz w:val="26"/>
          <w:szCs w:val="26"/>
        </w:rPr>
      </w:pPr>
      <w:r w:rsidRPr="007F53B1">
        <w:rPr>
          <w:i/>
          <w:sz w:val="26"/>
          <w:szCs w:val="26"/>
        </w:rPr>
        <w:t>Таблица 9</w:t>
      </w:r>
    </w:p>
    <w:tbl>
      <w:tblPr>
        <w:tblW w:w="94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81"/>
        <w:gridCol w:w="1531"/>
        <w:gridCol w:w="1392"/>
        <w:gridCol w:w="1632"/>
      </w:tblGrid>
      <w:tr w:rsidR="00935746" w:rsidRPr="007F53B1" w:rsidTr="007F53B1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7F53B1">
              <w:t xml:space="preserve">% собираемости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Сумма недоимки (тыс. руб.)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Сумма переплаты (тыс. руб.)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Единый налог на вмененный доход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57,0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1 059,8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4 383,0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Единый налог, уплачиваемый при упрощенной системе налогообложения (доходы-расходы)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101,5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521,3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26 040,0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Единый налог, уплачиваемый при упрощенной системе налогообложения (доходы)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91,6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824,4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51 032,4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val="en-US" w:eastAsia="en-US" w:bidi="en-US"/>
              </w:rPr>
            </w:pPr>
            <w:r w:rsidRPr="007F53B1"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110,8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30,3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470,4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Налог, уплачиваемый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117,6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343,8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2 366,9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val="en-US" w:eastAsia="en-US" w:bidi="en-US"/>
              </w:rPr>
            </w:pPr>
            <w:r w:rsidRPr="007F53B1">
              <w:t>Отмененные налоги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7F53B1"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1,6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1 052,5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7F53B1"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iCs/>
                <w:lang w:eastAsia="en-US" w:bidi="en-US"/>
              </w:rPr>
            </w:pPr>
            <w:r w:rsidRPr="007F53B1">
              <w:rPr>
                <w:iCs/>
              </w:rPr>
              <w:t>3 012,3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iCs/>
                <w:lang w:eastAsia="en-US" w:bidi="en-US"/>
              </w:rPr>
            </w:pPr>
            <w:r w:rsidRPr="007F53B1">
              <w:rPr>
                <w:iCs/>
              </w:rPr>
              <w:t>328 531,4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val="en-US" w:eastAsia="en-US" w:bidi="en-US"/>
              </w:rPr>
            </w:pPr>
            <w:r w:rsidRPr="007F53B1">
              <w:t>Налог на имущество организации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85,2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iCs/>
                <w:lang w:eastAsia="en-US" w:bidi="en-US"/>
              </w:rPr>
            </w:pPr>
            <w:r w:rsidRPr="007F53B1">
              <w:rPr>
                <w:iCs/>
              </w:rPr>
              <w:t>149,6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iCs/>
                <w:lang w:eastAsia="en-US" w:bidi="en-US"/>
              </w:rPr>
            </w:pPr>
            <w:r w:rsidRPr="007F53B1">
              <w:rPr>
                <w:iCs/>
              </w:rPr>
              <w:t>98 433,8</w:t>
            </w:r>
          </w:p>
        </w:tc>
      </w:tr>
      <w:tr w:rsidR="00935746" w:rsidRPr="007F53B1" w:rsidTr="00935746"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i/>
                <w:iCs/>
                <w:lang w:val="en-US" w:eastAsia="en-US" w:bidi="en-US"/>
              </w:rPr>
            </w:pPr>
            <w:r w:rsidRPr="007F53B1">
              <w:rPr>
                <w:i/>
                <w:iCs/>
              </w:rPr>
              <w:t xml:space="preserve">Местные налоги 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7F53B1"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4 828,9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4 163,9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val="en-US" w:eastAsia="en-US" w:bidi="en-US"/>
              </w:rPr>
            </w:pPr>
            <w:r w:rsidRPr="007F53B1"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5 042,7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22 185,5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lang w:eastAsia="en-US" w:bidi="en-US"/>
              </w:rPr>
            </w:pPr>
            <w:r w:rsidRPr="007F53B1"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7F53B1">
              <w:t>9 457,6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bCs/>
                <w:lang w:eastAsia="en-US" w:bidi="en-US"/>
              </w:rPr>
            </w:pPr>
            <w:r w:rsidRPr="007F53B1">
              <w:rPr>
                <w:bCs/>
              </w:rPr>
              <w:t>6 003,4</w:t>
            </w:r>
          </w:p>
        </w:tc>
      </w:tr>
      <w:tr w:rsidR="00935746" w:rsidRPr="007F53B1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rPr>
                <w:b/>
                <w:bCs/>
                <w:lang w:eastAsia="en-US" w:bidi="en-US"/>
              </w:rPr>
            </w:pPr>
            <w:r w:rsidRPr="007F53B1"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b/>
                <w:bCs/>
                <w:i/>
                <w:lang w:val="en-US" w:eastAsia="en-US" w:bidi="en-US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b/>
                <w:bCs/>
                <w:lang w:eastAsia="en-US" w:bidi="en-US"/>
              </w:rPr>
            </w:pPr>
            <w:r w:rsidRPr="007F53B1">
              <w:rPr>
                <w:b/>
                <w:bCs/>
              </w:rPr>
              <w:t>25 272,3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7F53B1" w:rsidRDefault="00935746">
            <w:pPr>
              <w:pStyle w:val="af3"/>
              <w:snapToGrid w:val="0"/>
              <w:jc w:val="center"/>
              <w:rPr>
                <w:b/>
                <w:lang w:eastAsia="en-US" w:bidi="en-US"/>
              </w:rPr>
            </w:pPr>
            <w:r w:rsidRPr="007F53B1">
              <w:rPr>
                <w:b/>
              </w:rPr>
              <w:t>544 663,2</w:t>
            </w:r>
          </w:p>
        </w:tc>
      </w:tr>
    </w:tbl>
    <w:p w:rsidR="00551758" w:rsidRPr="007F53B1" w:rsidRDefault="00551758" w:rsidP="00935746">
      <w:pPr>
        <w:ind w:firstLine="709"/>
        <w:jc w:val="both"/>
        <w:rPr>
          <w:color w:val="00B0F0"/>
          <w:sz w:val="26"/>
          <w:szCs w:val="26"/>
          <w:highlight w:val="yellow"/>
        </w:rPr>
      </w:pPr>
    </w:p>
    <w:p w:rsidR="00935746" w:rsidRPr="007F53B1" w:rsidRDefault="00935746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Администрацией муниципального образования город Алексин </w:t>
      </w:r>
      <w:r w:rsidR="00FF05C3" w:rsidRPr="007F53B1">
        <w:rPr>
          <w:sz w:val="26"/>
          <w:szCs w:val="26"/>
        </w:rPr>
        <w:t>проведено 3</w:t>
      </w:r>
      <w:r w:rsidRPr="007F53B1">
        <w:rPr>
          <w:sz w:val="26"/>
          <w:szCs w:val="26"/>
        </w:rPr>
        <w:t xml:space="preserve"> </w:t>
      </w:r>
      <w:r w:rsidR="00FF05C3" w:rsidRPr="007F53B1">
        <w:rPr>
          <w:sz w:val="26"/>
          <w:szCs w:val="26"/>
        </w:rPr>
        <w:t>заседания</w:t>
      </w:r>
      <w:r w:rsidRPr="007F53B1">
        <w:rPr>
          <w:sz w:val="26"/>
          <w:szCs w:val="26"/>
        </w:rPr>
        <w:t xml:space="preserve"> комиссии  по контролю  </w:t>
      </w:r>
      <w:r w:rsidR="00551758" w:rsidRPr="007F53B1">
        <w:rPr>
          <w:sz w:val="26"/>
          <w:szCs w:val="26"/>
        </w:rPr>
        <w:t xml:space="preserve">за </w:t>
      </w:r>
      <w:r w:rsidRPr="007F53B1">
        <w:rPr>
          <w:sz w:val="26"/>
          <w:szCs w:val="26"/>
        </w:rPr>
        <w:t>поступлени</w:t>
      </w:r>
      <w:r w:rsidR="00551758" w:rsidRPr="007F53B1">
        <w:rPr>
          <w:sz w:val="26"/>
          <w:szCs w:val="26"/>
        </w:rPr>
        <w:t xml:space="preserve">ем </w:t>
      </w:r>
      <w:r w:rsidRPr="007F53B1">
        <w:rPr>
          <w:sz w:val="26"/>
          <w:szCs w:val="26"/>
        </w:rPr>
        <w:t>налоговых платежей в бюджет муниципального образования город Алексин и погашению задолженности по выплате заработной платы,</w:t>
      </w:r>
      <w:r w:rsidR="00FF05C3" w:rsidRPr="007F53B1">
        <w:rPr>
          <w:sz w:val="26"/>
          <w:szCs w:val="26"/>
        </w:rPr>
        <w:t xml:space="preserve"> на которые были приглашены 40</w:t>
      </w:r>
      <w:r w:rsidR="00FE7B22" w:rsidRPr="007F53B1">
        <w:rPr>
          <w:sz w:val="26"/>
          <w:szCs w:val="26"/>
        </w:rPr>
        <w:t xml:space="preserve"> </w:t>
      </w:r>
      <w:r w:rsidRPr="007F53B1">
        <w:rPr>
          <w:sz w:val="26"/>
          <w:szCs w:val="26"/>
        </w:rPr>
        <w:t xml:space="preserve">хозяйствующих </w:t>
      </w:r>
      <w:r w:rsidRPr="007F53B1">
        <w:rPr>
          <w:sz w:val="26"/>
          <w:szCs w:val="26"/>
        </w:rPr>
        <w:lastRenderedPageBreak/>
        <w:t>субъектов, в том числе по погашению задолже</w:t>
      </w:r>
      <w:r w:rsidR="00FE7B22" w:rsidRPr="007F53B1">
        <w:rPr>
          <w:sz w:val="26"/>
          <w:szCs w:val="26"/>
        </w:rPr>
        <w:t>нности по налогам и сборам - 29</w:t>
      </w:r>
      <w:r w:rsidRPr="007F53B1">
        <w:rPr>
          <w:sz w:val="26"/>
          <w:szCs w:val="26"/>
        </w:rPr>
        <w:t xml:space="preserve"> должников.</w:t>
      </w:r>
    </w:p>
    <w:p w:rsidR="00FE7B22" w:rsidRPr="007F53B1" w:rsidRDefault="00935746" w:rsidP="00B96BF1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Погашена задолженность по налогам и сборам в сумме  </w:t>
      </w:r>
      <w:r w:rsidR="00FE7B22" w:rsidRPr="007F53B1">
        <w:rPr>
          <w:sz w:val="26"/>
          <w:szCs w:val="26"/>
        </w:rPr>
        <w:t>154,14 тыс. руб., в том числе:</w:t>
      </w:r>
    </w:p>
    <w:p w:rsidR="00FE7B22" w:rsidRPr="007F53B1" w:rsidRDefault="00FE7B22" w:rsidP="00B96BF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-  земельный налог с физических лиц   72, 00 тыс. руб.;</w:t>
      </w:r>
    </w:p>
    <w:p w:rsidR="00FE7B22" w:rsidRPr="007F53B1" w:rsidRDefault="00FE7B22" w:rsidP="00B96BF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- транспортный налог 77,79 тыс. руб.;</w:t>
      </w:r>
    </w:p>
    <w:p w:rsidR="00FE7B22" w:rsidRPr="007F53B1" w:rsidRDefault="00FE7B22" w:rsidP="00B96BF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- НДФЛ  4,35.</w:t>
      </w:r>
    </w:p>
    <w:p w:rsidR="000437E4" w:rsidRPr="007F53B1" w:rsidRDefault="008A3BA3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</w:t>
      </w:r>
      <w:r w:rsidR="000437E4" w:rsidRPr="007F53B1">
        <w:rPr>
          <w:sz w:val="26"/>
          <w:szCs w:val="26"/>
        </w:rPr>
        <w:t>роведено:</w:t>
      </w:r>
    </w:p>
    <w:p w:rsidR="000437E4" w:rsidRPr="007F53B1" w:rsidRDefault="00B96BF1" w:rsidP="00B96B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1758" w:rsidRPr="007F53B1">
        <w:rPr>
          <w:sz w:val="26"/>
          <w:szCs w:val="26"/>
        </w:rPr>
        <w:t xml:space="preserve"> </w:t>
      </w:r>
      <w:r w:rsidR="000437E4" w:rsidRPr="007F53B1">
        <w:rPr>
          <w:sz w:val="26"/>
          <w:szCs w:val="26"/>
        </w:rPr>
        <w:t>заседани</w:t>
      </w:r>
      <w:r w:rsidR="006870C9" w:rsidRPr="007F53B1">
        <w:rPr>
          <w:sz w:val="26"/>
          <w:szCs w:val="26"/>
        </w:rPr>
        <w:t>я</w:t>
      </w:r>
      <w:r w:rsidR="000437E4" w:rsidRPr="007F53B1">
        <w:rPr>
          <w:sz w:val="26"/>
          <w:szCs w:val="26"/>
        </w:rPr>
        <w:t xml:space="preserve"> комиссии по контролю за поступлением доходов в бюджет муниципального образования город Алексин от арендной платы за землю, на которые было вызвано </w:t>
      </w:r>
      <w:r w:rsidR="006870C9" w:rsidRPr="007F53B1">
        <w:rPr>
          <w:sz w:val="26"/>
          <w:szCs w:val="26"/>
        </w:rPr>
        <w:t>22</w:t>
      </w:r>
      <w:r w:rsidR="000437E4" w:rsidRPr="007F53B1">
        <w:rPr>
          <w:sz w:val="26"/>
          <w:szCs w:val="26"/>
        </w:rPr>
        <w:t xml:space="preserve"> арендатор</w:t>
      </w:r>
      <w:r w:rsidR="006870C9" w:rsidRPr="007F53B1">
        <w:rPr>
          <w:sz w:val="26"/>
          <w:szCs w:val="26"/>
        </w:rPr>
        <w:t>а</w:t>
      </w:r>
      <w:r w:rsidR="000437E4" w:rsidRPr="007F53B1">
        <w:rPr>
          <w:sz w:val="26"/>
          <w:szCs w:val="26"/>
        </w:rPr>
        <w:t xml:space="preserve">, отправлено </w:t>
      </w:r>
      <w:r w:rsidR="006870C9" w:rsidRPr="007F53B1">
        <w:rPr>
          <w:sz w:val="26"/>
          <w:szCs w:val="26"/>
        </w:rPr>
        <w:t>5</w:t>
      </w:r>
      <w:r w:rsidR="000437E4" w:rsidRPr="007F53B1">
        <w:rPr>
          <w:sz w:val="26"/>
          <w:szCs w:val="26"/>
        </w:rPr>
        <w:t xml:space="preserve"> претензионн</w:t>
      </w:r>
      <w:r w:rsidR="006870C9" w:rsidRPr="007F53B1">
        <w:rPr>
          <w:sz w:val="26"/>
          <w:szCs w:val="26"/>
        </w:rPr>
        <w:t>ых</w:t>
      </w:r>
      <w:r w:rsidR="00551758" w:rsidRPr="007F53B1">
        <w:rPr>
          <w:sz w:val="26"/>
          <w:szCs w:val="26"/>
        </w:rPr>
        <w:t xml:space="preserve"> </w:t>
      </w:r>
      <w:r w:rsidR="000437E4" w:rsidRPr="007F53B1">
        <w:rPr>
          <w:sz w:val="26"/>
          <w:szCs w:val="26"/>
        </w:rPr>
        <w:t>уведомлени</w:t>
      </w:r>
      <w:r w:rsidR="006870C9" w:rsidRPr="007F53B1">
        <w:rPr>
          <w:sz w:val="26"/>
          <w:szCs w:val="26"/>
        </w:rPr>
        <w:t>й</w:t>
      </w:r>
      <w:r w:rsidR="000437E4" w:rsidRPr="007F53B1">
        <w:rPr>
          <w:sz w:val="26"/>
          <w:szCs w:val="26"/>
        </w:rPr>
        <w:t xml:space="preserve"> на сумму </w:t>
      </w:r>
      <w:r w:rsidR="00551758" w:rsidRPr="007F53B1">
        <w:rPr>
          <w:sz w:val="26"/>
          <w:szCs w:val="26"/>
        </w:rPr>
        <w:t xml:space="preserve">  </w:t>
      </w:r>
      <w:r w:rsidR="006870C9" w:rsidRPr="007F53B1">
        <w:rPr>
          <w:sz w:val="26"/>
          <w:szCs w:val="26"/>
        </w:rPr>
        <w:t>218,2</w:t>
      </w:r>
      <w:r w:rsidR="000437E4" w:rsidRPr="007F53B1">
        <w:rPr>
          <w:sz w:val="26"/>
          <w:szCs w:val="26"/>
        </w:rPr>
        <w:t xml:space="preserve"> тыс. руб., в результате проделанной работы в бюджет муниципального образования поступило </w:t>
      </w:r>
      <w:r w:rsidR="006870C9" w:rsidRPr="007F53B1">
        <w:rPr>
          <w:sz w:val="26"/>
          <w:szCs w:val="26"/>
        </w:rPr>
        <w:t>610,1</w:t>
      </w:r>
      <w:r w:rsidR="000437E4" w:rsidRPr="007F53B1">
        <w:rPr>
          <w:sz w:val="26"/>
          <w:szCs w:val="26"/>
        </w:rPr>
        <w:t xml:space="preserve"> тыс. руб.;</w:t>
      </w:r>
    </w:p>
    <w:p w:rsidR="000437E4" w:rsidRPr="007F53B1" w:rsidRDefault="006870C9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1</w:t>
      </w:r>
      <w:r w:rsidR="000437E4" w:rsidRPr="007F53B1">
        <w:rPr>
          <w:sz w:val="26"/>
          <w:szCs w:val="26"/>
        </w:rPr>
        <w:t xml:space="preserve"> заседани</w:t>
      </w:r>
      <w:r w:rsidRPr="007F53B1">
        <w:rPr>
          <w:sz w:val="26"/>
          <w:szCs w:val="26"/>
        </w:rPr>
        <w:t>е</w:t>
      </w:r>
      <w:r w:rsidR="000437E4" w:rsidRPr="007F53B1">
        <w:rPr>
          <w:sz w:val="26"/>
          <w:szCs w:val="26"/>
        </w:rPr>
        <w:t xml:space="preserve">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имущество, на которые было вызвано </w:t>
      </w:r>
      <w:r w:rsidRPr="007F53B1">
        <w:rPr>
          <w:sz w:val="26"/>
          <w:szCs w:val="26"/>
        </w:rPr>
        <w:t>2</w:t>
      </w:r>
      <w:r w:rsidR="005D5A9B" w:rsidRPr="007F53B1">
        <w:rPr>
          <w:sz w:val="26"/>
          <w:szCs w:val="26"/>
        </w:rPr>
        <w:t xml:space="preserve"> </w:t>
      </w:r>
      <w:r w:rsidR="000437E4" w:rsidRPr="007F53B1">
        <w:rPr>
          <w:sz w:val="26"/>
          <w:szCs w:val="26"/>
        </w:rPr>
        <w:t>арендатор</w:t>
      </w:r>
      <w:r w:rsidR="00C75457" w:rsidRPr="007F53B1">
        <w:rPr>
          <w:sz w:val="26"/>
          <w:szCs w:val="26"/>
        </w:rPr>
        <w:t>а</w:t>
      </w:r>
      <w:r w:rsidR="000437E4" w:rsidRPr="007F53B1">
        <w:rPr>
          <w:sz w:val="26"/>
          <w:szCs w:val="26"/>
        </w:rPr>
        <w:t xml:space="preserve">, в результате проделанной работы в бюджет администрации муниципального образования  поступило  </w:t>
      </w:r>
      <w:r w:rsidRPr="007F53B1">
        <w:rPr>
          <w:sz w:val="26"/>
          <w:szCs w:val="26"/>
        </w:rPr>
        <w:t>148,8</w:t>
      </w:r>
      <w:r w:rsidR="005D5A9B" w:rsidRPr="007F53B1">
        <w:rPr>
          <w:sz w:val="26"/>
          <w:szCs w:val="26"/>
        </w:rPr>
        <w:t xml:space="preserve"> </w:t>
      </w:r>
      <w:r w:rsidR="000437E4" w:rsidRPr="007F53B1">
        <w:rPr>
          <w:sz w:val="26"/>
          <w:szCs w:val="26"/>
        </w:rPr>
        <w:t>тыс. руб.</w:t>
      </w:r>
    </w:p>
    <w:p w:rsidR="00183B54" w:rsidRPr="007F53B1" w:rsidRDefault="00183B54" w:rsidP="00B96BF1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Расходы бюджета муниципального образования город Алексин </w:t>
      </w:r>
      <w:r w:rsidR="008A3BA3" w:rsidRPr="007F53B1">
        <w:rPr>
          <w:sz w:val="26"/>
          <w:szCs w:val="26"/>
        </w:rPr>
        <w:t>составили</w:t>
      </w:r>
      <w:r w:rsidRPr="007F53B1">
        <w:rPr>
          <w:sz w:val="26"/>
          <w:szCs w:val="26"/>
        </w:rPr>
        <w:t xml:space="preserve"> 321,0 млн. руб. или на 15,5% от уточнённого плана на год. По сравнению с аналогичным периодом прошлого года расходы бюджета увеличились на 31,0 млн. руб. или на 10,7%. 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В отчётном периоде на финансирование социально-культурной сферы направлено  243,3 млн. руб. или 75,8% от общего объёма произведённых расходов, что выше аналогичного периода прошлого года на 14,7 млн. руб. или на 6,4%. 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разделу «Образование» освоено 212,3 млн. руб. или 19,0% от плана года. Это выше уровня аналогичного периода 2021 года на 13,8 млн. руб. или на 7,0%, в том числе на выплату заработной платы и начислений на оплату труда, ежемесячного вознаграждения за классное руководство.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разделу «Культура» освоено 19,7 млн. руб. или 18,1% от годового плана. Это ниже уровня аналогичного периода 2021 года на 0,5 млн. руб. или на 2,5%.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По разделу «Физическая культура и спорт» освоено 6,3 млн. руб. или 22,5% от годового плана. Это выше уровня аналогичного периода 2021 года на 1,6 млн. руб. или на 34,0 %, в связи с оплатой расходов по содержанию МБУ </w:t>
      </w:r>
      <w:r w:rsidR="008A3BA3" w:rsidRPr="007F53B1">
        <w:rPr>
          <w:sz w:val="26"/>
          <w:szCs w:val="26"/>
        </w:rPr>
        <w:t>«</w:t>
      </w:r>
      <w:r w:rsidRPr="007F53B1">
        <w:rPr>
          <w:sz w:val="26"/>
          <w:szCs w:val="26"/>
        </w:rPr>
        <w:t>Возрождение</w:t>
      </w:r>
      <w:r w:rsidR="008A3BA3" w:rsidRPr="007F53B1">
        <w:rPr>
          <w:sz w:val="26"/>
          <w:szCs w:val="26"/>
        </w:rPr>
        <w:t>»</w:t>
      </w:r>
      <w:r w:rsidRPr="007F53B1">
        <w:rPr>
          <w:sz w:val="26"/>
          <w:szCs w:val="26"/>
        </w:rPr>
        <w:t xml:space="preserve"> (ДК и бассейн </w:t>
      </w:r>
      <w:r w:rsidR="008A3BA3" w:rsidRPr="007F53B1">
        <w:rPr>
          <w:sz w:val="26"/>
          <w:szCs w:val="26"/>
        </w:rPr>
        <w:t>АЗТПА</w:t>
      </w:r>
      <w:r w:rsidRPr="007F53B1">
        <w:rPr>
          <w:sz w:val="26"/>
          <w:szCs w:val="26"/>
        </w:rPr>
        <w:t>).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разделу «Социальная политика» освоено 5,1 млн. руб. или 26,8% от годового плана, что ниже уровня аналогичного периода 2021 года на 0,3 млн. руб. или на 5,6%.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разделу «Национальная безопасность и правоохранительная деятельность» исполнение составило 2,9 млн. руб. или 31,7%, что выше уровня аналогичного периода 2021 года на 1,2 млн. руб. или в 1,7 раза в связи с оплатой работ по очистке от снега кровель зданий и сооружений  в целях предупреждения чрезвычайной ситуации на территории муниципального образования за счет средств резервного фонда правительства Тульской области.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 xml:space="preserve"> По разделу «Жилищно-коммунальное хозяйство» освоено 21,9 млн. руб., или 7,6% от годовых назначений. Это выше уровня аналогичного периода 2021 года на 7,6 млн. руб. или на 52,9%. Увеличение расходов объясняется направлением средств бюджета на разработку ПСД, государственную экспертизу </w:t>
      </w:r>
      <w:r w:rsidRPr="007F53B1">
        <w:rPr>
          <w:sz w:val="26"/>
          <w:szCs w:val="26"/>
        </w:rPr>
        <w:lastRenderedPageBreak/>
        <w:t xml:space="preserve">проектной документации, ремонт и строительство объектов водоснабжения и водоотведения, а также на содержание объектов благоустройства. 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По разделу «Национальная экономика» освоено 13,1 млн. руб. или 4,1% от годового плана. Это выше уровня аналогичного периода 2021 года на 2,8 млн. руб. или на 27,2%. Это связано с  освоением средств областного бюджета, выделенных муниципальному образованию из резервного фонда правительства Тульской области на очистку, уборку улично-дорожной сети и вывоз снега, в целях предупреждения чрезвычайной ситуации на территории муниципального образования.</w:t>
      </w:r>
    </w:p>
    <w:p w:rsidR="00183B54" w:rsidRPr="007F53B1" w:rsidRDefault="008A3BA3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О</w:t>
      </w:r>
      <w:r w:rsidR="00183B54" w:rsidRPr="007F53B1">
        <w:rPr>
          <w:sz w:val="26"/>
          <w:szCs w:val="26"/>
        </w:rPr>
        <w:t xml:space="preserve">беспечена своевременная выплата заработной платы, компенсационных и социальных выплат. На выплату заработной платы с начислениями направлено 215,7 млн. руб.,  на оплату коммунальных услуг – 46,5 млн. руб., или соответственно 67,2% и 14,5% от общих расходов. 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Расходы на содержание органов местного самоуправления составили в отчетном периоде 22,3 млн. руб. или 6,9% от общих расходов. Это ниже уровня аналогичного периода 2021 года на 0,5 млн. руб. или 2,2%.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Расходы на реализацию муниципальных программ исполнены в сумме  280,2 млн. руб. или 14,8% от годового плана. Доля в структуре расходов 87,3%.</w:t>
      </w:r>
    </w:p>
    <w:p w:rsidR="00183B54" w:rsidRPr="007F53B1" w:rsidRDefault="00183B54" w:rsidP="00B96BF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Просроченная кредиторская задолженность на 1 апреля 2022 года отсутствует.</w:t>
      </w:r>
    </w:p>
    <w:p w:rsidR="00183B54" w:rsidRPr="007F53B1" w:rsidRDefault="00183B54" w:rsidP="00B96BF1">
      <w:pPr>
        <w:ind w:firstLine="709"/>
        <w:jc w:val="both"/>
        <w:rPr>
          <w:sz w:val="26"/>
          <w:szCs w:val="26"/>
        </w:rPr>
      </w:pPr>
      <w:r w:rsidRPr="007F53B1">
        <w:rPr>
          <w:sz w:val="26"/>
          <w:szCs w:val="26"/>
        </w:rPr>
        <w:t>Муниципальные заимствования в отчетном периоде не осуществлялись. Муниципальный долг на 1 апреля 2022 года 110,0 млн. руб.</w:t>
      </w:r>
    </w:p>
    <w:p w:rsidR="003F79AF" w:rsidRPr="007F53B1" w:rsidRDefault="003F79AF" w:rsidP="00D85F8C">
      <w:pPr>
        <w:jc w:val="both"/>
        <w:rPr>
          <w:b/>
          <w:sz w:val="26"/>
          <w:szCs w:val="26"/>
        </w:rPr>
      </w:pPr>
    </w:p>
    <w:p w:rsidR="000437E4" w:rsidRPr="007F53B1" w:rsidRDefault="000437E4" w:rsidP="009F7DBD">
      <w:pPr>
        <w:jc w:val="both"/>
        <w:rPr>
          <w:b/>
          <w:sz w:val="26"/>
          <w:szCs w:val="26"/>
          <w:shd w:val="clear" w:color="auto" w:fill="FFFFFF"/>
        </w:rPr>
      </w:pPr>
      <w:r w:rsidRPr="007F53B1">
        <w:rPr>
          <w:b/>
          <w:sz w:val="26"/>
          <w:szCs w:val="26"/>
        </w:rPr>
        <w:t xml:space="preserve">Начальник управления развития экономики          </w:t>
      </w:r>
      <w:r w:rsidR="007F53B1" w:rsidRPr="007F53B1">
        <w:rPr>
          <w:b/>
          <w:sz w:val="26"/>
          <w:szCs w:val="26"/>
        </w:rPr>
        <w:t xml:space="preserve">                            </w:t>
      </w:r>
      <w:r w:rsidRPr="007F53B1">
        <w:rPr>
          <w:b/>
          <w:sz w:val="26"/>
          <w:szCs w:val="26"/>
        </w:rPr>
        <w:t>Е.А. Ершова</w:t>
      </w:r>
    </w:p>
    <w:sectPr w:rsidR="000437E4" w:rsidRPr="007F53B1" w:rsidSect="00CB12D5">
      <w:headerReference w:type="default" r:id="rId8"/>
      <w:footerReference w:type="default" r:id="rId9"/>
      <w:pgSz w:w="11906" w:h="16838"/>
      <w:pgMar w:top="709" w:right="851" w:bottom="142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5" w:rsidRDefault="00793DF5">
      <w:r>
        <w:separator/>
      </w:r>
    </w:p>
  </w:endnote>
  <w:endnote w:type="continuationSeparator" w:id="0">
    <w:p w:rsidR="00793DF5" w:rsidRDefault="0079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F5" w:rsidRDefault="001F41F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93DF5" w:rsidRDefault="00793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5" w:rsidRDefault="00793DF5">
      <w:r>
        <w:separator/>
      </w:r>
    </w:p>
  </w:footnote>
  <w:footnote w:type="continuationSeparator" w:id="0">
    <w:p w:rsidR="00793DF5" w:rsidRDefault="0079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F5" w:rsidRDefault="006115AD">
    <w:pPr>
      <w:pStyle w:val="af6"/>
      <w:jc w:val="center"/>
    </w:pPr>
    <w:r>
      <w:rPr>
        <w:color w:val="FFFFFF"/>
      </w:rPr>
      <w:fldChar w:fldCharType="begin"/>
    </w:r>
    <w:r w:rsidR="00793DF5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1F41FC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4407C9"/>
    <w:multiLevelType w:val="hybridMultilevel"/>
    <w:tmpl w:val="61F8E218"/>
    <w:lvl w:ilvl="0" w:tplc="E0387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0E50"/>
    <w:multiLevelType w:val="hybridMultilevel"/>
    <w:tmpl w:val="F94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B15241"/>
    <w:multiLevelType w:val="hybridMultilevel"/>
    <w:tmpl w:val="202C820E"/>
    <w:lvl w:ilvl="0" w:tplc="A90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1408A4"/>
    <w:multiLevelType w:val="hybridMultilevel"/>
    <w:tmpl w:val="D1320764"/>
    <w:lvl w:ilvl="0" w:tplc="CB1218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8"/>
    <w:rsid w:val="0000035F"/>
    <w:rsid w:val="0000146D"/>
    <w:rsid w:val="000015AC"/>
    <w:rsid w:val="000019C2"/>
    <w:rsid w:val="00001B7E"/>
    <w:rsid w:val="000028E2"/>
    <w:rsid w:val="00003F52"/>
    <w:rsid w:val="000059EB"/>
    <w:rsid w:val="00005B80"/>
    <w:rsid w:val="00011B97"/>
    <w:rsid w:val="000130FC"/>
    <w:rsid w:val="000151DD"/>
    <w:rsid w:val="00022454"/>
    <w:rsid w:val="00023F24"/>
    <w:rsid w:val="00024EB9"/>
    <w:rsid w:val="00024FA1"/>
    <w:rsid w:val="000258D3"/>
    <w:rsid w:val="00027ABB"/>
    <w:rsid w:val="0003224C"/>
    <w:rsid w:val="000328BC"/>
    <w:rsid w:val="0003479A"/>
    <w:rsid w:val="00034A49"/>
    <w:rsid w:val="00034D4D"/>
    <w:rsid w:val="00034D8C"/>
    <w:rsid w:val="000366C7"/>
    <w:rsid w:val="00036A4A"/>
    <w:rsid w:val="00036D71"/>
    <w:rsid w:val="00037074"/>
    <w:rsid w:val="00040442"/>
    <w:rsid w:val="0004122A"/>
    <w:rsid w:val="0004200C"/>
    <w:rsid w:val="00042427"/>
    <w:rsid w:val="00043021"/>
    <w:rsid w:val="000437E4"/>
    <w:rsid w:val="000439CD"/>
    <w:rsid w:val="000466A4"/>
    <w:rsid w:val="000473AE"/>
    <w:rsid w:val="00047F77"/>
    <w:rsid w:val="000506F2"/>
    <w:rsid w:val="00050CFD"/>
    <w:rsid w:val="0005144B"/>
    <w:rsid w:val="00051D72"/>
    <w:rsid w:val="00052813"/>
    <w:rsid w:val="00053DC1"/>
    <w:rsid w:val="0005440C"/>
    <w:rsid w:val="000548CD"/>
    <w:rsid w:val="00054EF2"/>
    <w:rsid w:val="00055189"/>
    <w:rsid w:val="00055B6C"/>
    <w:rsid w:val="00057089"/>
    <w:rsid w:val="00057CF3"/>
    <w:rsid w:val="0006022D"/>
    <w:rsid w:val="0006027B"/>
    <w:rsid w:val="00061F96"/>
    <w:rsid w:val="0006307C"/>
    <w:rsid w:val="00063657"/>
    <w:rsid w:val="0006403A"/>
    <w:rsid w:val="00064BA6"/>
    <w:rsid w:val="000664B1"/>
    <w:rsid w:val="000676D4"/>
    <w:rsid w:val="0007126B"/>
    <w:rsid w:val="0007397B"/>
    <w:rsid w:val="00074B8D"/>
    <w:rsid w:val="0007532E"/>
    <w:rsid w:val="00076083"/>
    <w:rsid w:val="00077BA6"/>
    <w:rsid w:val="000801BF"/>
    <w:rsid w:val="0008116B"/>
    <w:rsid w:val="0008328E"/>
    <w:rsid w:val="00083D7E"/>
    <w:rsid w:val="00085EFA"/>
    <w:rsid w:val="00087AA3"/>
    <w:rsid w:val="000900EC"/>
    <w:rsid w:val="000901F9"/>
    <w:rsid w:val="00090420"/>
    <w:rsid w:val="00090C96"/>
    <w:rsid w:val="00091511"/>
    <w:rsid w:val="000915AB"/>
    <w:rsid w:val="0009590C"/>
    <w:rsid w:val="000963A2"/>
    <w:rsid w:val="0009702E"/>
    <w:rsid w:val="000A0591"/>
    <w:rsid w:val="000A0775"/>
    <w:rsid w:val="000A1E63"/>
    <w:rsid w:val="000A41E3"/>
    <w:rsid w:val="000A4545"/>
    <w:rsid w:val="000A67E6"/>
    <w:rsid w:val="000A762F"/>
    <w:rsid w:val="000A7EBF"/>
    <w:rsid w:val="000B15C7"/>
    <w:rsid w:val="000B277C"/>
    <w:rsid w:val="000B27D4"/>
    <w:rsid w:val="000B280A"/>
    <w:rsid w:val="000B2C85"/>
    <w:rsid w:val="000B2EFA"/>
    <w:rsid w:val="000B3DD3"/>
    <w:rsid w:val="000B4CA9"/>
    <w:rsid w:val="000B6641"/>
    <w:rsid w:val="000B6BBF"/>
    <w:rsid w:val="000B7649"/>
    <w:rsid w:val="000C0D42"/>
    <w:rsid w:val="000C0EE4"/>
    <w:rsid w:val="000C0F93"/>
    <w:rsid w:val="000C2A68"/>
    <w:rsid w:val="000C2B84"/>
    <w:rsid w:val="000C3D55"/>
    <w:rsid w:val="000C44C9"/>
    <w:rsid w:val="000C7671"/>
    <w:rsid w:val="000D086F"/>
    <w:rsid w:val="000D0C60"/>
    <w:rsid w:val="000D27B5"/>
    <w:rsid w:val="000D3053"/>
    <w:rsid w:val="000D408E"/>
    <w:rsid w:val="000D5736"/>
    <w:rsid w:val="000D5F32"/>
    <w:rsid w:val="000D6070"/>
    <w:rsid w:val="000E22ED"/>
    <w:rsid w:val="000E25EA"/>
    <w:rsid w:val="000E4DF4"/>
    <w:rsid w:val="000E6441"/>
    <w:rsid w:val="000E72B5"/>
    <w:rsid w:val="000F213D"/>
    <w:rsid w:val="000F253F"/>
    <w:rsid w:val="000F3770"/>
    <w:rsid w:val="000F4379"/>
    <w:rsid w:val="000F4763"/>
    <w:rsid w:val="000F5EB3"/>
    <w:rsid w:val="00101F31"/>
    <w:rsid w:val="00102A84"/>
    <w:rsid w:val="00102BF6"/>
    <w:rsid w:val="0010318C"/>
    <w:rsid w:val="0010435B"/>
    <w:rsid w:val="001047F8"/>
    <w:rsid w:val="0010538F"/>
    <w:rsid w:val="001062BC"/>
    <w:rsid w:val="0010750B"/>
    <w:rsid w:val="00111D05"/>
    <w:rsid w:val="00112ADE"/>
    <w:rsid w:val="0011391F"/>
    <w:rsid w:val="001144EB"/>
    <w:rsid w:val="001217D7"/>
    <w:rsid w:val="00122E60"/>
    <w:rsid w:val="00122E69"/>
    <w:rsid w:val="0012396A"/>
    <w:rsid w:val="001270BC"/>
    <w:rsid w:val="00127720"/>
    <w:rsid w:val="00127966"/>
    <w:rsid w:val="00127A0D"/>
    <w:rsid w:val="001306EA"/>
    <w:rsid w:val="00131660"/>
    <w:rsid w:val="00131C5B"/>
    <w:rsid w:val="00132341"/>
    <w:rsid w:val="00133CFD"/>
    <w:rsid w:val="00133E30"/>
    <w:rsid w:val="00134968"/>
    <w:rsid w:val="0013598C"/>
    <w:rsid w:val="00135A2B"/>
    <w:rsid w:val="001365AB"/>
    <w:rsid w:val="00136D7E"/>
    <w:rsid w:val="00137833"/>
    <w:rsid w:val="00141705"/>
    <w:rsid w:val="00142F80"/>
    <w:rsid w:val="0014338A"/>
    <w:rsid w:val="0014347C"/>
    <w:rsid w:val="0014357E"/>
    <w:rsid w:val="001451B3"/>
    <w:rsid w:val="001469AE"/>
    <w:rsid w:val="001524F9"/>
    <w:rsid w:val="001532F7"/>
    <w:rsid w:val="0015526C"/>
    <w:rsid w:val="0016119A"/>
    <w:rsid w:val="00162BB5"/>
    <w:rsid w:val="00163C04"/>
    <w:rsid w:val="0016691A"/>
    <w:rsid w:val="00166A61"/>
    <w:rsid w:val="00170C94"/>
    <w:rsid w:val="00171DA4"/>
    <w:rsid w:val="001725C5"/>
    <w:rsid w:val="00172797"/>
    <w:rsid w:val="001727CD"/>
    <w:rsid w:val="00172DA8"/>
    <w:rsid w:val="00173892"/>
    <w:rsid w:val="00173F82"/>
    <w:rsid w:val="00174FC2"/>
    <w:rsid w:val="001759E7"/>
    <w:rsid w:val="00177467"/>
    <w:rsid w:val="00182372"/>
    <w:rsid w:val="001829E9"/>
    <w:rsid w:val="00183B54"/>
    <w:rsid w:val="00185C56"/>
    <w:rsid w:val="0018609D"/>
    <w:rsid w:val="00187745"/>
    <w:rsid w:val="00190A3F"/>
    <w:rsid w:val="00190EE6"/>
    <w:rsid w:val="00191F25"/>
    <w:rsid w:val="00192952"/>
    <w:rsid w:val="00193C96"/>
    <w:rsid w:val="00193F5E"/>
    <w:rsid w:val="001946E4"/>
    <w:rsid w:val="00194DA6"/>
    <w:rsid w:val="001967ED"/>
    <w:rsid w:val="001976AD"/>
    <w:rsid w:val="00197F97"/>
    <w:rsid w:val="001A01D2"/>
    <w:rsid w:val="001A32B0"/>
    <w:rsid w:val="001A6AF8"/>
    <w:rsid w:val="001A7608"/>
    <w:rsid w:val="001A7896"/>
    <w:rsid w:val="001B0C81"/>
    <w:rsid w:val="001B0DBA"/>
    <w:rsid w:val="001B1F43"/>
    <w:rsid w:val="001B233C"/>
    <w:rsid w:val="001B56EE"/>
    <w:rsid w:val="001B665A"/>
    <w:rsid w:val="001B7D10"/>
    <w:rsid w:val="001C10C0"/>
    <w:rsid w:val="001C1683"/>
    <w:rsid w:val="001C1F56"/>
    <w:rsid w:val="001C20CF"/>
    <w:rsid w:val="001C2424"/>
    <w:rsid w:val="001C30F2"/>
    <w:rsid w:val="001C3D34"/>
    <w:rsid w:val="001C4294"/>
    <w:rsid w:val="001C42DC"/>
    <w:rsid w:val="001C59A6"/>
    <w:rsid w:val="001C5DBC"/>
    <w:rsid w:val="001C6888"/>
    <w:rsid w:val="001C762D"/>
    <w:rsid w:val="001D036B"/>
    <w:rsid w:val="001D138B"/>
    <w:rsid w:val="001D1FA8"/>
    <w:rsid w:val="001D281B"/>
    <w:rsid w:val="001D301E"/>
    <w:rsid w:val="001D5476"/>
    <w:rsid w:val="001D54EF"/>
    <w:rsid w:val="001D5677"/>
    <w:rsid w:val="001D5CA3"/>
    <w:rsid w:val="001D70E1"/>
    <w:rsid w:val="001D784B"/>
    <w:rsid w:val="001E1DCB"/>
    <w:rsid w:val="001E35B0"/>
    <w:rsid w:val="001E39EA"/>
    <w:rsid w:val="001E446C"/>
    <w:rsid w:val="001E4BC1"/>
    <w:rsid w:val="001E4EDF"/>
    <w:rsid w:val="001E548F"/>
    <w:rsid w:val="001E5933"/>
    <w:rsid w:val="001E7B36"/>
    <w:rsid w:val="001E7E68"/>
    <w:rsid w:val="001F1D54"/>
    <w:rsid w:val="001F2A1D"/>
    <w:rsid w:val="001F3540"/>
    <w:rsid w:val="001F3842"/>
    <w:rsid w:val="001F41FC"/>
    <w:rsid w:val="001F5122"/>
    <w:rsid w:val="001F56E8"/>
    <w:rsid w:val="001F6513"/>
    <w:rsid w:val="001F798D"/>
    <w:rsid w:val="001F7EF4"/>
    <w:rsid w:val="002031FF"/>
    <w:rsid w:val="00204C31"/>
    <w:rsid w:val="0020505C"/>
    <w:rsid w:val="002056E1"/>
    <w:rsid w:val="00205D36"/>
    <w:rsid w:val="0020617D"/>
    <w:rsid w:val="00207071"/>
    <w:rsid w:val="00207D31"/>
    <w:rsid w:val="0021169C"/>
    <w:rsid w:val="00212E62"/>
    <w:rsid w:val="0021310F"/>
    <w:rsid w:val="00216028"/>
    <w:rsid w:val="00221165"/>
    <w:rsid w:val="00221869"/>
    <w:rsid w:val="0022294D"/>
    <w:rsid w:val="00223B5C"/>
    <w:rsid w:val="00223C35"/>
    <w:rsid w:val="00224805"/>
    <w:rsid w:val="002264AD"/>
    <w:rsid w:val="00227877"/>
    <w:rsid w:val="00227A86"/>
    <w:rsid w:val="00227B4B"/>
    <w:rsid w:val="0023126A"/>
    <w:rsid w:val="0023268D"/>
    <w:rsid w:val="00232764"/>
    <w:rsid w:val="00233E75"/>
    <w:rsid w:val="00234712"/>
    <w:rsid w:val="002350D9"/>
    <w:rsid w:val="00235971"/>
    <w:rsid w:val="00237C54"/>
    <w:rsid w:val="00240A71"/>
    <w:rsid w:val="0024216A"/>
    <w:rsid w:val="002422DF"/>
    <w:rsid w:val="00243FC9"/>
    <w:rsid w:val="0024402C"/>
    <w:rsid w:val="00244F16"/>
    <w:rsid w:val="002476D6"/>
    <w:rsid w:val="00251F05"/>
    <w:rsid w:val="00253DEF"/>
    <w:rsid w:val="00254756"/>
    <w:rsid w:val="002579A8"/>
    <w:rsid w:val="00257FB3"/>
    <w:rsid w:val="00260E41"/>
    <w:rsid w:val="00262BD7"/>
    <w:rsid w:val="00262C60"/>
    <w:rsid w:val="0026358F"/>
    <w:rsid w:val="00263FD4"/>
    <w:rsid w:val="00264E96"/>
    <w:rsid w:val="002677C6"/>
    <w:rsid w:val="00267D90"/>
    <w:rsid w:val="002819FF"/>
    <w:rsid w:val="00281B00"/>
    <w:rsid w:val="00282796"/>
    <w:rsid w:val="00282CCE"/>
    <w:rsid w:val="00283803"/>
    <w:rsid w:val="00283D8A"/>
    <w:rsid w:val="002841C4"/>
    <w:rsid w:val="002854CF"/>
    <w:rsid w:val="00290623"/>
    <w:rsid w:val="0029298A"/>
    <w:rsid w:val="0029420C"/>
    <w:rsid w:val="00294C1A"/>
    <w:rsid w:val="00295C6C"/>
    <w:rsid w:val="00296908"/>
    <w:rsid w:val="00297765"/>
    <w:rsid w:val="002A045B"/>
    <w:rsid w:val="002A120C"/>
    <w:rsid w:val="002A4987"/>
    <w:rsid w:val="002A4B5D"/>
    <w:rsid w:val="002A4FFB"/>
    <w:rsid w:val="002B0FE8"/>
    <w:rsid w:val="002B27BA"/>
    <w:rsid w:val="002B655D"/>
    <w:rsid w:val="002B6B83"/>
    <w:rsid w:val="002C10EC"/>
    <w:rsid w:val="002C17C6"/>
    <w:rsid w:val="002C2405"/>
    <w:rsid w:val="002C3C35"/>
    <w:rsid w:val="002C47E5"/>
    <w:rsid w:val="002C4F6A"/>
    <w:rsid w:val="002D037D"/>
    <w:rsid w:val="002D0584"/>
    <w:rsid w:val="002D08EB"/>
    <w:rsid w:val="002D1A5D"/>
    <w:rsid w:val="002D26F7"/>
    <w:rsid w:val="002D34DD"/>
    <w:rsid w:val="002D5073"/>
    <w:rsid w:val="002D520A"/>
    <w:rsid w:val="002D5399"/>
    <w:rsid w:val="002D5754"/>
    <w:rsid w:val="002D5959"/>
    <w:rsid w:val="002D6208"/>
    <w:rsid w:val="002D69C2"/>
    <w:rsid w:val="002D72BD"/>
    <w:rsid w:val="002D7336"/>
    <w:rsid w:val="002E1922"/>
    <w:rsid w:val="002E2397"/>
    <w:rsid w:val="002E45D4"/>
    <w:rsid w:val="002E468B"/>
    <w:rsid w:val="002E4F30"/>
    <w:rsid w:val="002E5397"/>
    <w:rsid w:val="002E5402"/>
    <w:rsid w:val="002E675A"/>
    <w:rsid w:val="002E6A06"/>
    <w:rsid w:val="002F1082"/>
    <w:rsid w:val="002F14A3"/>
    <w:rsid w:val="002F1687"/>
    <w:rsid w:val="002F1C7A"/>
    <w:rsid w:val="002F3D34"/>
    <w:rsid w:val="002F52E0"/>
    <w:rsid w:val="002F5A5B"/>
    <w:rsid w:val="002F5DF8"/>
    <w:rsid w:val="002F602B"/>
    <w:rsid w:val="002F6A2B"/>
    <w:rsid w:val="00301B22"/>
    <w:rsid w:val="0030206D"/>
    <w:rsid w:val="00302F9F"/>
    <w:rsid w:val="003043FE"/>
    <w:rsid w:val="00304716"/>
    <w:rsid w:val="00306C77"/>
    <w:rsid w:val="00307635"/>
    <w:rsid w:val="00307888"/>
    <w:rsid w:val="00307ECC"/>
    <w:rsid w:val="00310047"/>
    <w:rsid w:val="00311AD4"/>
    <w:rsid w:val="00313389"/>
    <w:rsid w:val="003139E0"/>
    <w:rsid w:val="00313B7E"/>
    <w:rsid w:val="0031444C"/>
    <w:rsid w:val="0031566F"/>
    <w:rsid w:val="00315945"/>
    <w:rsid w:val="00316410"/>
    <w:rsid w:val="00316466"/>
    <w:rsid w:val="00316DF3"/>
    <w:rsid w:val="0031720A"/>
    <w:rsid w:val="00317260"/>
    <w:rsid w:val="003212BB"/>
    <w:rsid w:val="00323C23"/>
    <w:rsid w:val="00324983"/>
    <w:rsid w:val="00325808"/>
    <w:rsid w:val="00325DA1"/>
    <w:rsid w:val="00326202"/>
    <w:rsid w:val="003318AD"/>
    <w:rsid w:val="003323E8"/>
    <w:rsid w:val="003324F3"/>
    <w:rsid w:val="00334655"/>
    <w:rsid w:val="003413B5"/>
    <w:rsid w:val="00341639"/>
    <w:rsid w:val="003417A1"/>
    <w:rsid w:val="00344464"/>
    <w:rsid w:val="00345580"/>
    <w:rsid w:val="0034658F"/>
    <w:rsid w:val="003469F5"/>
    <w:rsid w:val="00350D58"/>
    <w:rsid w:val="00351268"/>
    <w:rsid w:val="00351C83"/>
    <w:rsid w:val="00352045"/>
    <w:rsid w:val="00352B01"/>
    <w:rsid w:val="0035368C"/>
    <w:rsid w:val="0035418D"/>
    <w:rsid w:val="00356BAB"/>
    <w:rsid w:val="00356D0E"/>
    <w:rsid w:val="0035700C"/>
    <w:rsid w:val="0035726F"/>
    <w:rsid w:val="00360F0A"/>
    <w:rsid w:val="003624F2"/>
    <w:rsid w:val="00362827"/>
    <w:rsid w:val="003628AB"/>
    <w:rsid w:val="00362D3F"/>
    <w:rsid w:val="00363481"/>
    <w:rsid w:val="00366BC4"/>
    <w:rsid w:val="00366E31"/>
    <w:rsid w:val="00367D8B"/>
    <w:rsid w:val="0037049A"/>
    <w:rsid w:val="00371208"/>
    <w:rsid w:val="00371BB5"/>
    <w:rsid w:val="00373549"/>
    <w:rsid w:val="003736D3"/>
    <w:rsid w:val="0037372E"/>
    <w:rsid w:val="00373737"/>
    <w:rsid w:val="00373893"/>
    <w:rsid w:val="00375477"/>
    <w:rsid w:val="00375D4F"/>
    <w:rsid w:val="003771BF"/>
    <w:rsid w:val="00381ABB"/>
    <w:rsid w:val="00381C54"/>
    <w:rsid w:val="00381DB9"/>
    <w:rsid w:val="00383EBA"/>
    <w:rsid w:val="00384804"/>
    <w:rsid w:val="003853C0"/>
    <w:rsid w:val="00385AAA"/>
    <w:rsid w:val="00385CC1"/>
    <w:rsid w:val="00386E62"/>
    <w:rsid w:val="00390DE8"/>
    <w:rsid w:val="00391218"/>
    <w:rsid w:val="00391924"/>
    <w:rsid w:val="00391977"/>
    <w:rsid w:val="00393FA9"/>
    <w:rsid w:val="0039414B"/>
    <w:rsid w:val="0039444A"/>
    <w:rsid w:val="003946EA"/>
    <w:rsid w:val="003949D0"/>
    <w:rsid w:val="003957E4"/>
    <w:rsid w:val="00397966"/>
    <w:rsid w:val="00397C4F"/>
    <w:rsid w:val="003A0BA7"/>
    <w:rsid w:val="003A1855"/>
    <w:rsid w:val="003A30F6"/>
    <w:rsid w:val="003A4612"/>
    <w:rsid w:val="003A5184"/>
    <w:rsid w:val="003B14B4"/>
    <w:rsid w:val="003B17F7"/>
    <w:rsid w:val="003B2391"/>
    <w:rsid w:val="003B3C19"/>
    <w:rsid w:val="003B3EEC"/>
    <w:rsid w:val="003B41C7"/>
    <w:rsid w:val="003B41D1"/>
    <w:rsid w:val="003B53C1"/>
    <w:rsid w:val="003B54A6"/>
    <w:rsid w:val="003C0CD4"/>
    <w:rsid w:val="003C0DE4"/>
    <w:rsid w:val="003C1D77"/>
    <w:rsid w:val="003C2362"/>
    <w:rsid w:val="003C4842"/>
    <w:rsid w:val="003C54AE"/>
    <w:rsid w:val="003D077E"/>
    <w:rsid w:val="003D10CA"/>
    <w:rsid w:val="003D1635"/>
    <w:rsid w:val="003D36CA"/>
    <w:rsid w:val="003D3BB6"/>
    <w:rsid w:val="003D6023"/>
    <w:rsid w:val="003E006D"/>
    <w:rsid w:val="003E0401"/>
    <w:rsid w:val="003E0C61"/>
    <w:rsid w:val="003E1E8B"/>
    <w:rsid w:val="003E27C6"/>
    <w:rsid w:val="003E2A68"/>
    <w:rsid w:val="003E436A"/>
    <w:rsid w:val="003E437D"/>
    <w:rsid w:val="003E4C06"/>
    <w:rsid w:val="003F05DE"/>
    <w:rsid w:val="003F08CA"/>
    <w:rsid w:val="003F1ACF"/>
    <w:rsid w:val="003F1B91"/>
    <w:rsid w:val="003F2DAF"/>
    <w:rsid w:val="003F5A69"/>
    <w:rsid w:val="003F79AF"/>
    <w:rsid w:val="003F7EC7"/>
    <w:rsid w:val="004039B1"/>
    <w:rsid w:val="00405474"/>
    <w:rsid w:val="00405747"/>
    <w:rsid w:val="00405A78"/>
    <w:rsid w:val="00405E27"/>
    <w:rsid w:val="00412F10"/>
    <w:rsid w:val="00412F4E"/>
    <w:rsid w:val="0041330A"/>
    <w:rsid w:val="00413A10"/>
    <w:rsid w:val="00413BE4"/>
    <w:rsid w:val="004148E7"/>
    <w:rsid w:val="00415C2F"/>
    <w:rsid w:val="00416C4D"/>
    <w:rsid w:val="004179FC"/>
    <w:rsid w:val="00420B99"/>
    <w:rsid w:val="00421914"/>
    <w:rsid w:val="004252F0"/>
    <w:rsid w:val="0042559F"/>
    <w:rsid w:val="004264E3"/>
    <w:rsid w:val="0042683E"/>
    <w:rsid w:val="004309F8"/>
    <w:rsid w:val="00431E55"/>
    <w:rsid w:val="0043305D"/>
    <w:rsid w:val="00434061"/>
    <w:rsid w:val="00434467"/>
    <w:rsid w:val="00434784"/>
    <w:rsid w:val="004348C9"/>
    <w:rsid w:val="00435D3C"/>
    <w:rsid w:val="004370EB"/>
    <w:rsid w:val="0043711B"/>
    <w:rsid w:val="00440587"/>
    <w:rsid w:val="00442D2B"/>
    <w:rsid w:val="0044398E"/>
    <w:rsid w:val="00447537"/>
    <w:rsid w:val="00447622"/>
    <w:rsid w:val="004477A2"/>
    <w:rsid w:val="0045244F"/>
    <w:rsid w:val="00452B63"/>
    <w:rsid w:val="0045336F"/>
    <w:rsid w:val="004536D7"/>
    <w:rsid w:val="00454695"/>
    <w:rsid w:val="0045508A"/>
    <w:rsid w:val="00456E36"/>
    <w:rsid w:val="00457C60"/>
    <w:rsid w:val="00460A14"/>
    <w:rsid w:val="00461DFC"/>
    <w:rsid w:val="00461E09"/>
    <w:rsid w:val="00462611"/>
    <w:rsid w:val="004642CD"/>
    <w:rsid w:val="00465483"/>
    <w:rsid w:val="004659B7"/>
    <w:rsid w:val="00465CA1"/>
    <w:rsid w:val="0046694D"/>
    <w:rsid w:val="0047332B"/>
    <w:rsid w:val="0047487F"/>
    <w:rsid w:val="004753E7"/>
    <w:rsid w:val="00475746"/>
    <w:rsid w:val="00477AAC"/>
    <w:rsid w:val="004802E5"/>
    <w:rsid w:val="004805CC"/>
    <w:rsid w:val="00482C2A"/>
    <w:rsid w:val="00482CBB"/>
    <w:rsid w:val="00483815"/>
    <w:rsid w:val="00483869"/>
    <w:rsid w:val="00483F2C"/>
    <w:rsid w:val="00484A1F"/>
    <w:rsid w:val="0048509B"/>
    <w:rsid w:val="0048720B"/>
    <w:rsid w:val="0049065E"/>
    <w:rsid w:val="0049088F"/>
    <w:rsid w:val="00492D47"/>
    <w:rsid w:val="004930CB"/>
    <w:rsid w:val="004931AE"/>
    <w:rsid w:val="00494207"/>
    <w:rsid w:val="00494444"/>
    <w:rsid w:val="004957EA"/>
    <w:rsid w:val="004A312E"/>
    <w:rsid w:val="004A34FB"/>
    <w:rsid w:val="004A4AED"/>
    <w:rsid w:val="004A5DB3"/>
    <w:rsid w:val="004A7147"/>
    <w:rsid w:val="004A7616"/>
    <w:rsid w:val="004A76FB"/>
    <w:rsid w:val="004B021F"/>
    <w:rsid w:val="004B0D06"/>
    <w:rsid w:val="004B2191"/>
    <w:rsid w:val="004B2482"/>
    <w:rsid w:val="004B278F"/>
    <w:rsid w:val="004B2BF5"/>
    <w:rsid w:val="004B2D7D"/>
    <w:rsid w:val="004B657F"/>
    <w:rsid w:val="004B6BA4"/>
    <w:rsid w:val="004C2594"/>
    <w:rsid w:val="004C33AC"/>
    <w:rsid w:val="004C3918"/>
    <w:rsid w:val="004C3D87"/>
    <w:rsid w:val="004C4096"/>
    <w:rsid w:val="004C4FC0"/>
    <w:rsid w:val="004C664A"/>
    <w:rsid w:val="004D1173"/>
    <w:rsid w:val="004D14A7"/>
    <w:rsid w:val="004D2A05"/>
    <w:rsid w:val="004D5893"/>
    <w:rsid w:val="004D5D69"/>
    <w:rsid w:val="004D6623"/>
    <w:rsid w:val="004D6777"/>
    <w:rsid w:val="004E07F0"/>
    <w:rsid w:val="004E180D"/>
    <w:rsid w:val="004E1C51"/>
    <w:rsid w:val="004E398D"/>
    <w:rsid w:val="004E4285"/>
    <w:rsid w:val="004E4610"/>
    <w:rsid w:val="004E51A8"/>
    <w:rsid w:val="004F0346"/>
    <w:rsid w:val="004F1D57"/>
    <w:rsid w:val="004F538B"/>
    <w:rsid w:val="004F56C4"/>
    <w:rsid w:val="00500C5A"/>
    <w:rsid w:val="005027AB"/>
    <w:rsid w:val="00503373"/>
    <w:rsid w:val="0050450F"/>
    <w:rsid w:val="00504929"/>
    <w:rsid w:val="00504E5F"/>
    <w:rsid w:val="005062BD"/>
    <w:rsid w:val="00506536"/>
    <w:rsid w:val="00507385"/>
    <w:rsid w:val="0050769B"/>
    <w:rsid w:val="00507D10"/>
    <w:rsid w:val="00511468"/>
    <w:rsid w:val="00512AFB"/>
    <w:rsid w:val="00513020"/>
    <w:rsid w:val="005139D3"/>
    <w:rsid w:val="00513AF3"/>
    <w:rsid w:val="00515089"/>
    <w:rsid w:val="00515318"/>
    <w:rsid w:val="00515A78"/>
    <w:rsid w:val="00515B75"/>
    <w:rsid w:val="00515F85"/>
    <w:rsid w:val="00516DF2"/>
    <w:rsid w:val="005173DA"/>
    <w:rsid w:val="0051742C"/>
    <w:rsid w:val="00520179"/>
    <w:rsid w:val="00520511"/>
    <w:rsid w:val="00521B22"/>
    <w:rsid w:val="00522654"/>
    <w:rsid w:val="00524628"/>
    <w:rsid w:val="00524715"/>
    <w:rsid w:val="00525DB4"/>
    <w:rsid w:val="00525EA9"/>
    <w:rsid w:val="00526F15"/>
    <w:rsid w:val="00531E21"/>
    <w:rsid w:val="0053215C"/>
    <w:rsid w:val="00532D20"/>
    <w:rsid w:val="00532D24"/>
    <w:rsid w:val="005350AB"/>
    <w:rsid w:val="00536E27"/>
    <w:rsid w:val="00540215"/>
    <w:rsid w:val="00540969"/>
    <w:rsid w:val="0054128F"/>
    <w:rsid w:val="0054297E"/>
    <w:rsid w:val="00543D06"/>
    <w:rsid w:val="0054406C"/>
    <w:rsid w:val="00545908"/>
    <w:rsid w:val="005464DD"/>
    <w:rsid w:val="0054724A"/>
    <w:rsid w:val="005508FF"/>
    <w:rsid w:val="00550EC0"/>
    <w:rsid w:val="00551758"/>
    <w:rsid w:val="00551A2A"/>
    <w:rsid w:val="00551F6B"/>
    <w:rsid w:val="005547E1"/>
    <w:rsid w:val="005548AF"/>
    <w:rsid w:val="00554D44"/>
    <w:rsid w:val="0055771B"/>
    <w:rsid w:val="00557808"/>
    <w:rsid w:val="005633E3"/>
    <w:rsid w:val="0056433B"/>
    <w:rsid w:val="0056742D"/>
    <w:rsid w:val="00567605"/>
    <w:rsid w:val="005727CC"/>
    <w:rsid w:val="005730FD"/>
    <w:rsid w:val="0057445F"/>
    <w:rsid w:val="00576B36"/>
    <w:rsid w:val="00576B61"/>
    <w:rsid w:val="00580603"/>
    <w:rsid w:val="00582034"/>
    <w:rsid w:val="00582498"/>
    <w:rsid w:val="005861BA"/>
    <w:rsid w:val="0059013E"/>
    <w:rsid w:val="005930EB"/>
    <w:rsid w:val="0059337B"/>
    <w:rsid w:val="00593E62"/>
    <w:rsid w:val="00595460"/>
    <w:rsid w:val="00595E62"/>
    <w:rsid w:val="00597964"/>
    <w:rsid w:val="005A0EA5"/>
    <w:rsid w:val="005A144E"/>
    <w:rsid w:val="005A1792"/>
    <w:rsid w:val="005A1A51"/>
    <w:rsid w:val="005A2A21"/>
    <w:rsid w:val="005A2F93"/>
    <w:rsid w:val="005A38DB"/>
    <w:rsid w:val="005A3AC1"/>
    <w:rsid w:val="005A4CB7"/>
    <w:rsid w:val="005A59CF"/>
    <w:rsid w:val="005B0650"/>
    <w:rsid w:val="005B1234"/>
    <w:rsid w:val="005B183A"/>
    <w:rsid w:val="005B1F11"/>
    <w:rsid w:val="005B2151"/>
    <w:rsid w:val="005B23AE"/>
    <w:rsid w:val="005B2C23"/>
    <w:rsid w:val="005B33B2"/>
    <w:rsid w:val="005B3E97"/>
    <w:rsid w:val="005B648A"/>
    <w:rsid w:val="005B7033"/>
    <w:rsid w:val="005B788A"/>
    <w:rsid w:val="005C032B"/>
    <w:rsid w:val="005C1130"/>
    <w:rsid w:val="005C1987"/>
    <w:rsid w:val="005C26CF"/>
    <w:rsid w:val="005C3B3E"/>
    <w:rsid w:val="005C3DB3"/>
    <w:rsid w:val="005C435A"/>
    <w:rsid w:val="005C6855"/>
    <w:rsid w:val="005C6A1E"/>
    <w:rsid w:val="005C7A0B"/>
    <w:rsid w:val="005D1F3D"/>
    <w:rsid w:val="005D23F3"/>
    <w:rsid w:val="005D2AF6"/>
    <w:rsid w:val="005D2F2A"/>
    <w:rsid w:val="005D3D1F"/>
    <w:rsid w:val="005D5A03"/>
    <w:rsid w:val="005D5A9B"/>
    <w:rsid w:val="005D611A"/>
    <w:rsid w:val="005D61EE"/>
    <w:rsid w:val="005E0AE2"/>
    <w:rsid w:val="005E0FF7"/>
    <w:rsid w:val="005E21EC"/>
    <w:rsid w:val="005E3AA8"/>
    <w:rsid w:val="005E4D94"/>
    <w:rsid w:val="005E530A"/>
    <w:rsid w:val="005E5F7A"/>
    <w:rsid w:val="005E6864"/>
    <w:rsid w:val="005E689D"/>
    <w:rsid w:val="005E7C1A"/>
    <w:rsid w:val="005F07FF"/>
    <w:rsid w:val="005F4403"/>
    <w:rsid w:val="005F49B7"/>
    <w:rsid w:val="005F49E7"/>
    <w:rsid w:val="005F5248"/>
    <w:rsid w:val="00603982"/>
    <w:rsid w:val="00603D22"/>
    <w:rsid w:val="0060671E"/>
    <w:rsid w:val="00607671"/>
    <w:rsid w:val="0061095C"/>
    <w:rsid w:val="006115AD"/>
    <w:rsid w:val="0061191C"/>
    <w:rsid w:val="0061217D"/>
    <w:rsid w:val="006122A1"/>
    <w:rsid w:val="006145DE"/>
    <w:rsid w:val="00614DEC"/>
    <w:rsid w:val="00616A70"/>
    <w:rsid w:val="006215DA"/>
    <w:rsid w:val="006221F0"/>
    <w:rsid w:val="00622478"/>
    <w:rsid w:val="0062273B"/>
    <w:rsid w:val="00623121"/>
    <w:rsid w:val="00623866"/>
    <w:rsid w:val="006247E3"/>
    <w:rsid w:val="00624847"/>
    <w:rsid w:val="00625AE7"/>
    <w:rsid w:val="00625CC3"/>
    <w:rsid w:val="00625F75"/>
    <w:rsid w:val="006303A5"/>
    <w:rsid w:val="00630AD2"/>
    <w:rsid w:val="0063147C"/>
    <w:rsid w:val="00633687"/>
    <w:rsid w:val="00636252"/>
    <w:rsid w:val="00636EE5"/>
    <w:rsid w:val="006405A9"/>
    <w:rsid w:val="006411FB"/>
    <w:rsid w:val="006413CF"/>
    <w:rsid w:val="00641D8E"/>
    <w:rsid w:val="00642602"/>
    <w:rsid w:val="00642813"/>
    <w:rsid w:val="006436D8"/>
    <w:rsid w:val="00643E4A"/>
    <w:rsid w:val="006451DE"/>
    <w:rsid w:val="006453DE"/>
    <w:rsid w:val="006479DD"/>
    <w:rsid w:val="0065319F"/>
    <w:rsid w:val="00654500"/>
    <w:rsid w:val="00655283"/>
    <w:rsid w:val="00655497"/>
    <w:rsid w:val="0065552C"/>
    <w:rsid w:val="00655B95"/>
    <w:rsid w:val="00656BAB"/>
    <w:rsid w:val="00656DC5"/>
    <w:rsid w:val="00660C07"/>
    <w:rsid w:val="00664DEC"/>
    <w:rsid w:val="00665418"/>
    <w:rsid w:val="0066635C"/>
    <w:rsid w:val="0067129A"/>
    <w:rsid w:val="006721B5"/>
    <w:rsid w:val="006726FD"/>
    <w:rsid w:val="00672925"/>
    <w:rsid w:val="00672BC9"/>
    <w:rsid w:val="00676751"/>
    <w:rsid w:val="00676BCD"/>
    <w:rsid w:val="006823BB"/>
    <w:rsid w:val="00685B82"/>
    <w:rsid w:val="006870C9"/>
    <w:rsid w:val="00687651"/>
    <w:rsid w:val="006879F6"/>
    <w:rsid w:val="00690490"/>
    <w:rsid w:val="006908ED"/>
    <w:rsid w:val="0069112A"/>
    <w:rsid w:val="00691247"/>
    <w:rsid w:val="006912F6"/>
    <w:rsid w:val="006932DD"/>
    <w:rsid w:val="006933C8"/>
    <w:rsid w:val="0069340A"/>
    <w:rsid w:val="006936F9"/>
    <w:rsid w:val="00693F19"/>
    <w:rsid w:val="006942EC"/>
    <w:rsid w:val="00695049"/>
    <w:rsid w:val="006971AE"/>
    <w:rsid w:val="0069781A"/>
    <w:rsid w:val="006A0D0D"/>
    <w:rsid w:val="006A100D"/>
    <w:rsid w:val="006A1FD7"/>
    <w:rsid w:val="006A45AF"/>
    <w:rsid w:val="006A4AD5"/>
    <w:rsid w:val="006A52F9"/>
    <w:rsid w:val="006A64E2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B6FC2"/>
    <w:rsid w:val="006C0882"/>
    <w:rsid w:val="006C398A"/>
    <w:rsid w:val="006C4D97"/>
    <w:rsid w:val="006C5F4A"/>
    <w:rsid w:val="006C7B9A"/>
    <w:rsid w:val="006D0FB2"/>
    <w:rsid w:val="006D1F9E"/>
    <w:rsid w:val="006D25B3"/>
    <w:rsid w:val="006D3E1D"/>
    <w:rsid w:val="006D43CA"/>
    <w:rsid w:val="006D4B68"/>
    <w:rsid w:val="006D5ED1"/>
    <w:rsid w:val="006D6009"/>
    <w:rsid w:val="006D6AF3"/>
    <w:rsid w:val="006E0FB8"/>
    <w:rsid w:val="006E1E75"/>
    <w:rsid w:val="006E21BD"/>
    <w:rsid w:val="006E28F1"/>
    <w:rsid w:val="006E2ABD"/>
    <w:rsid w:val="006E45E4"/>
    <w:rsid w:val="006E460E"/>
    <w:rsid w:val="006E47F3"/>
    <w:rsid w:val="006E4DF8"/>
    <w:rsid w:val="006E5ECB"/>
    <w:rsid w:val="006E6B5B"/>
    <w:rsid w:val="006E79BC"/>
    <w:rsid w:val="006F0EB3"/>
    <w:rsid w:val="006F128F"/>
    <w:rsid w:val="006F140F"/>
    <w:rsid w:val="006F160D"/>
    <w:rsid w:val="006F2256"/>
    <w:rsid w:val="006F3544"/>
    <w:rsid w:val="006F50F7"/>
    <w:rsid w:val="006F5A96"/>
    <w:rsid w:val="006F6734"/>
    <w:rsid w:val="006F67E7"/>
    <w:rsid w:val="0070191A"/>
    <w:rsid w:val="00701BDB"/>
    <w:rsid w:val="00703178"/>
    <w:rsid w:val="00704BFE"/>
    <w:rsid w:val="00705930"/>
    <w:rsid w:val="00705D56"/>
    <w:rsid w:val="00706825"/>
    <w:rsid w:val="00707116"/>
    <w:rsid w:val="0070764E"/>
    <w:rsid w:val="007110F7"/>
    <w:rsid w:val="0071571B"/>
    <w:rsid w:val="0071622D"/>
    <w:rsid w:val="00716911"/>
    <w:rsid w:val="00716B67"/>
    <w:rsid w:val="00720170"/>
    <w:rsid w:val="007201E5"/>
    <w:rsid w:val="00721C14"/>
    <w:rsid w:val="00722A97"/>
    <w:rsid w:val="00723594"/>
    <w:rsid w:val="00724EA9"/>
    <w:rsid w:val="00725C6F"/>
    <w:rsid w:val="007263D4"/>
    <w:rsid w:val="0072657B"/>
    <w:rsid w:val="00727716"/>
    <w:rsid w:val="007314D4"/>
    <w:rsid w:val="00731BD0"/>
    <w:rsid w:val="00733D34"/>
    <w:rsid w:val="00733F72"/>
    <w:rsid w:val="00734839"/>
    <w:rsid w:val="007355CC"/>
    <w:rsid w:val="007356A8"/>
    <w:rsid w:val="007443B7"/>
    <w:rsid w:val="00745A43"/>
    <w:rsid w:val="00746961"/>
    <w:rsid w:val="00747A36"/>
    <w:rsid w:val="00747E2E"/>
    <w:rsid w:val="00750C6F"/>
    <w:rsid w:val="00750ED1"/>
    <w:rsid w:val="00752F2C"/>
    <w:rsid w:val="007533CD"/>
    <w:rsid w:val="00755F07"/>
    <w:rsid w:val="007572C1"/>
    <w:rsid w:val="00757B46"/>
    <w:rsid w:val="00757F19"/>
    <w:rsid w:val="00760337"/>
    <w:rsid w:val="00760D8B"/>
    <w:rsid w:val="0076437E"/>
    <w:rsid w:val="00766CF2"/>
    <w:rsid w:val="007679D4"/>
    <w:rsid w:val="00767B3E"/>
    <w:rsid w:val="007717DC"/>
    <w:rsid w:val="00774B88"/>
    <w:rsid w:val="0077500C"/>
    <w:rsid w:val="0077568D"/>
    <w:rsid w:val="00775C23"/>
    <w:rsid w:val="00775D5A"/>
    <w:rsid w:val="007770B1"/>
    <w:rsid w:val="0077711A"/>
    <w:rsid w:val="007774CF"/>
    <w:rsid w:val="0077750B"/>
    <w:rsid w:val="0078019F"/>
    <w:rsid w:val="00780288"/>
    <w:rsid w:val="00780848"/>
    <w:rsid w:val="00780946"/>
    <w:rsid w:val="00782759"/>
    <w:rsid w:val="007834F3"/>
    <w:rsid w:val="007859B8"/>
    <w:rsid w:val="007873B6"/>
    <w:rsid w:val="00792A48"/>
    <w:rsid w:val="0079373B"/>
    <w:rsid w:val="00793DF5"/>
    <w:rsid w:val="00795A12"/>
    <w:rsid w:val="00796622"/>
    <w:rsid w:val="007966E8"/>
    <w:rsid w:val="0079730B"/>
    <w:rsid w:val="007A02C2"/>
    <w:rsid w:val="007A075D"/>
    <w:rsid w:val="007A0BAB"/>
    <w:rsid w:val="007A1304"/>
    <w:rsid w:val="007A1EE3"/>
    <w:rsid w:val="007A2267"/>
    <w:rsid w:val="007A36C3"/>
    <w:rsid w:val="007A3ABE"/>
    <w:rsid w:val="007A457E"/>
    <w:rsid w:val="007A587C"/>
    <w:rsid w:val="007A66F6"/>
    <w:rsid w:val="007A6F79"/>
    <w:rsid w:val="007B05E9"/>
    <w:rsid w:val="007B107B"/>
    <w:rsid w:val="007B1EE3"/>
    <w:rsid w:val="007B2FB1"/>
    <w:rsid w:val="007B3405"/>
    <w:rsid w:val="007B426F"/>
    <w:rsid w:val="007B49DC"/>
    <w:rsid w:val="007B4D54"/>
    <w:rsid w:val="007B50F3"/>
    <w:rsid w:val="007B60F1"/>
    <w:rsid w:val="007C1740"/>
    <w:rsid w:val="007C30ED"/>
    <w:rsid w:val="007C485E"/>
    <w:rsid w:val="007C4CD0"/>
    <w:rsid w:val="007C5DCF"/>
    <w:rsid w:val="007C6316"/>
    <w:rsid w:val="007C6977"/>
    <w:rsid w:val="007C7014"/>
    <w:rsid w:val="007D287B"/>
    <w:rsid w:val="007D42DD"/>
    <w:rsid w:val="007D4FE7"/>
    <w:rsid w:val="007D5A5E"/>
    <w:rsid w:val="007D6899"/>
    <w:rsid w:val="007D6D51"/>
    <w:rsid w:val="007D6F7B"/>
    <w:rsid w:val="007D7E99"/>
    <w:rsid w:val="007E14DC"/>
    <w:rsid w:val="007E4290"/>
    <w:rsid w:val="007E5308"/>
    <w:rsid w:val="007E694B"/>
    <w:rsid w:val="007E6C23"/>
    <w:rsid w:val="007E78CF"/>
    <w:rsid w:val="007F1796"/>
    <w:rsid w:val="007F206F"/>
    <w:rsid w:val="007F2213"/>
    <w:rsid w:val="007F2934"/>
    <w:rsid w:val="007F50CD"/>
    <w:rsid w:val="007F53B1"/>
    <w:rsid w:val="007F6590"/>
    <w:rsid w:val="008014BF"/>
    <w:rsid w:val="008026B6"/>
    <w:rsid w:val="008026DB"/>
    <w:rsid w:val="0080271E"/>
    <w:rsid w:val="00803E25"/>
    <w:rsid w:val="00804880"/>
    <w:rsid w:val="00804EE8"/>
    <w:rsid w:val="00805488"/>
    <w:rsid w:val="00805FA4"/>
    <w:rsid w:val="00806D5C"/>
    <w:rsid w:val="00807C55"/>
    <w:rsid w:val="00811B99"/>
    <w:rsid w:val="00815DEF"/>
    <w:rsid w:val="00817018"/>
    <w:rsid w:val="008216B5"/>
    <w:rsid w:val="00821789"/>
    <w:rsid w:val="00821AEB"/>
    <w:rsid w:val="008225FE"/>
    <w:rsid w:val="008256D7"/>
    <w:rsid w:val="008261F7"/>
    <w:rsid w:val="00827058"/>
    <w:rsid w:val="0082708C"/>
    <w:rsid w:val="0082760F"/>
    <w:rsid w:val="00833A3A"/>
    <w:rsid w:val="00835B6D"/>
    <w:rsid w:val="00837967"/>
    <w:rsid w:val="0084103C"/>
    <w:rsid w:val="00841E71"/>
    <w:rsid w:val="00843FD5"/>
    <w:rsid w:val="008447C1"/>
    <w:rsid w:val="00845A52"/>
    <w:rsid w:val="00845CCA"/>
    <w:rsid w:val="00846F08"/>
    <w:rsid w:val="00850652"/>
    <w:rsid w:val="00850C3E"/>
    <w:rsid w:val="008512E0"/>
    <w:rsid w:val="00853715"/>
    <w:rsid w:val="00853A6F"/>
    <w:rsid w:val="0085542D"/>
    <w:rsid w:val="00856391"/>
    <w:rsid w:val="00860741"/>
    <w:rsid w:val="0086387F"/>
    <w:rsid w:val="00864FB1"/>
    <w:rsid w:val="00870294"/>
    <w:rsid w:val="00871AE3"/>
    <w:rsid w:val="008722DA"/>
    <w:rsid w:val="008733DD"/>
    <w:rsid w:val="00874CC4"/>
    <w:rsid w:val="00875B7C"/>
    <w:rsid w:val="008803E2"/>
    <w:rsid w:val="0088193E"/>
    <w:rsid w:val="008838AF"/>
    <w:rsid w:val="008845ED"/>
    <w:rsid w:val="00885B55"/>
    <w:rsid w:val="00886989"/>
    <w:rsid w:val="008872DF"/>
    <w:rsid w:val="008939FD"/>
    <w:rsid w:val="00893B7E"/>
    <w:rsid w:val="00893D00"/>
    <w:rsid w:val="00894804"/>
    <w:rsid w:val="00895CF2"/>
    <w:rsid w:val="008A04D3"/>
    <w:rsid w:val="008A0DB3"/>
    <w:rsid w:val="008A1C48"/>
    <w:rsid w:val="008A3155"/>
    <w:rsid w:val="008A34F3"/>
    <w:rsid w:val="008A361E"/>
    <w:rsid w:val="008A3BA3"/>
    <w:rsid w:val="008A48B9"/>
    <w:rsid w:val="008A5F20"/>
    <w:rsid w:val="008A6244"/>
    <w:rsid w:val="008B0996"/>
    <w:rsid w:val="008B0C93"/>
    <w:rsid w:val="008B0D03"/>
    <w:rsid w:val="008B167F"/>
    <w:rsid w:val="008B3C42"/>
    <w:rsid w:val="008B3CDC"/>
    <w:rsid w:val="008B57E4"/>
    <w:rsid w:val="008B615A"/>
    <w:rsid w:val="008B6E4C"/>
    <w:rsid w:val="008C0930"/>
    <w:rsid w:val="008C0DE1"/>
    <w:rsid w:val="008C0E39"/>
    <w:rsid w:val="008C1138"/>
    <w:rsid w:val="008C122E"/>
    <w:rsid w:val="008C1571"/>
    <w:rsid w:val="008C1D2A"/>
    <w:rsid w:val="008C1E29"/>
    <w:rsid w:val="008C1F41"/>
    <w:rsid w:val="008C2395"/>
    <w:rsid w:val="008C2457"/>
    <w:rsid w:val="008C38BC"/>
    <w:rsid w:val="008C3B67"/>
    <w:rsid w:val="008C43A5"/>
    <w:rsid w:val="008C4BC7"/>
    <w:rsid w:val="008C6916"/>
    <w:rsid w:val="008D05AB"/>
    <w:rsid w:val="008D15D0"/>
    <w:rsid w:val="008D26E1"/>
    <w:rsid w:val="008D3B78"/>
    <w:rsid w:val="008D46F9"/>
    <w:rsid w:val="008D47B6"/>
    <w:rsid w:val="008D5745"/>
    <w:rsid w:val="008D6532"/>
    <w:rsid w:val="008D6945"/>
    <w:rsid w:val="008D6E0E"/>
    <w:rsid w:val="008E023D"/>
    <w:rsid w:val="008E0538"/>
    <w:rsid w:val="008E0941"/>
    <w:rsid w:val="008E124C"/>
    <w:rsid w:val="008E1CBE"/>
    <w:rsid w:val="008E209C"/>
    <w:rsid w:val="008E427B"/>
    <w:rsid w:val="008E55EC"/>
    <w:rsid w:val="008E5790"/>
    <w:rsid w:val="008F265C"/>
    <w:rsid w:val="008F3B19"/>
    <w:rsid w:val="008F4055"/>
    <w:rsid w:val="008F4178"/>
    <w:rsid w:val="008F724F"/>
    <w:rsid w:val="008F7C93"/>
    <w:rsid w:val="00901017"/>
    <w:rsid w:val="0090141A"/>
    <w:rsid w:val="00903CBF"/>
    <w:rsid w:val="009040C7"/>
    <w:rsid w:val="00905B57"/>
    <w:rsid w:val="00910984"/>
    <w:rsid w:val="009142DE"/>
    <w:rsid w:val="00914AE7"/>
    <w:rsid w:val="00915A57"/>
    <w:rsid w:val="00915DE4"/>
    <w:rsid w:val="0092076D"/>
    <w:rsid w:val="0092191A"/>
    <w:rsid w:val="00922460"/>
    <w:rsid w:val="009238C8"/>
    <w:rsid w:val="00924931"/>
    <w:rsid w:val="009263EA"/>
    <w:rsid w:val="009279EF"/>
    <w:rsid w:val="00927F22"/>
    <w:rsid w:val="00930893"/>
    <w:rsid w:val="00931664"/>
    <w:rsid w:val="00931AD7"/>
    <w:rsid w:val="00931C16"/>
    <w:rsid w:val="009324FA"/>
    <w:rsid w:val="009325D6"/>
    <w:rsid w:val="00932DC6"/>
    <w:rsid w:val="00934A7E"/>
    <w:rsid w:val="00935746"/>
    <w:rsid w:val="00935D22"/>
    <w:rsid w:val="0093659B"/>
    <w:rsid w:val="009368C4"/>
    <w:rsid w:val="00942486"/>
    <w:rsid w:val="0095074D"/>
    <w:rsid w:val="00950860"/>
    <w:rsid w:val="00950CC5"/>
    <w:rsid w:val="00951BB6"/>
    <w:rsid w:val="009551E4"/>
    <w:rsid w:val="00956B1B"/>
    <w:rsid w:val="00960282"/>
    <w:rsid w:val="00961624"/>
    <w:rsid w:val="0096182C"/>
    <w:rsid w:val="00961DEF"/>
    <w:rsid w:val="009622C5"/>
    <w:rsid w:val="0096355D"/>
    <w:rsid w:val="00964E84"/>
    <w:rsid w:val="00966D66"/>
    <w:rsid w:val="00972D73"/>
    <w:rsid w:val="00973E6E"/>
    <w:rsid w:val="00974370"/>
    <w:rsid w:val="00974601"/>
    <w:rsid w:val="00977089"/>
    <w:rsid w:val="009772D4"/>
    <w:rsid w:val="00977A48"/>
    <w:rsid w:val="00981C6E"/>
    <w:rsid w:val="00983C80"/>
    <w:rsid w:val="009854C9"/>
    <w:rsid w:val="009863B2"/>
    <w:rsid w:val="00986731"/>
    <w:rsid w:val="00986A82"/>
    <w:rsid w:val="0098715F"/>
    <w:rsid w:val="0099046D"/>
    <w:rsid w:val="009905D0"/>
    <w:rsid w:val="00991148"/>
    <w:rsid w:val="00991CE5"/>
    <w:rsid w:val="00993A80"/>
    <w:rsid w:val="00994B5B"/>
    <w:rsid w:val="0099500F"/>
    <w:rsid w:val="009978A3"/>
    <w:rsid w:val="009A0039"/>
    <w:rsid w:val="009A0903"/>
    <w:rsid w:val="009A0E5F"/>
    <w:rsid w:val="009A1E4F"/>
    <w:rsid w:val="009A40B4"/>
    <w:rsid w:val="009A5E6C"/>
    <w:rsid w:val="009A705D"/>
    <w:rsid w:val="009B03CD"/>
    <w:rsid w:val="009B05BE"/>
    <w:rsid w:val="009B0BA3"/>
    <w:rsid w:val="009B0CCE"/>
    <w:rsid w:val="009B12C9"/>
    <w:rsid w:val="009B2C24"/>
    <w:rsid w:val="009B699E"/>
    <w:rsid w:val="009B6E48"/>
    <w:rsid w:val="009C02E2"/>
    <w:rsid w:val="009C10C5"/>
    <w:rsid w:val="009C194F"/>
    <w:rsid w:val="009C27D3"/>
    <w:rsid w:val="009C2DCE"/>
    <w:rsid w:val="009C2EBA"/>
    <w:rsid w:val="009C3F53"/>
    <w:rsid w:val="009C7586"/>
    <w:rsid w:val="009D1FB5"/>
    <w:rsid w:val="009D5307"/>
    <w:rsid w:val="009D53DB"/>
    <w:rsid w:val="009D5B8C"/>
    <w:rsid w:val="009D5BA3"/>
    <w:rsid w:val="009D74CD"/>
    <w:rsid w:val="009D7FC2"/>
    <w:rsid w:val="009E3313"/>
    <w:rsid w:val="009E3957"/>
    <w:rsid w:val="009E42F3"/>
    <w:rsid w:val="009E4BCB"/>
    <w:rsid w:val="009E6146"/>
    <w:rsid w:val="009F040C"/>
    <w:rsid w:val="009F11A4"/>
    <w:rsid w:val="009F2547"/>
    <w:rsid w:val="009F3E71"/>
    <w:rsid w:val="009F498F"/>
    <w:rsid w:val="009F50E0"/>
    <w:rsid w:val="009F632F"/>
    <w:rsid w:val="009F697F"/>
    <w:rsid w:val="009F7DBD"/>
    <w:rsid w:val="00A003D2"/>
    <w:rsid w:val="00A00645"/>
    <w:rsid w:val="00A00B7F"/>
    <w:rsid w:val="00A03008"/>
    <w:rsid w:val="00A03C57"/>
    <w:rsid w:val="00A0553F"/>
    <w:rsid w:val="00A06519"/>
    <w:rsid w:val="00A069DB"/>
    <w:rsid w:val="00A06B2E"/>
    <w:rsid w:val="00A13322"/>
    <w:rsid w:val="00A14E9E"/>
    <w:rsid w:val="00A15DAC"/>
    <w:rsid w:val="00A16881"/>
    <w:rsid w:val="00A16A15"/>
    <w:rsid w:val="00A17B7A"/>
    <w:rsid w:val="00A2056D"/>
    <w:rsid w:val="00A208EF"/>
    <w:rsid w:val="00A24A07"/>
    <w:rsid w:val="00A25D60"/>
    <w:rsid w:val="00A26510"/>
    <w:rsid w:val="00A26E75"/>
    <w:rsid w:val="00A279D4"/>
    <w:rsid w:val="00A31A47"/>
    <w:rsid w:val="00A32140"/>
    <w:rsid w:val="00A32C20"/>
    <w:rsid w:val="00A34A2C"/>
    <w:rsid w:val="00A40BCB"/>
    <w:rsid w:val="00A417DE"/>
    <w:rsid w:val="00A43013"/>
    <w:rsid w:val="00A44730"/>
    <w:rsid w:val="00A455BC"/>
    <w:rsid w:val="00A465A8"/>
    <w:rsid w:val="00A50460"/>
    <w:rsid w:val="00A5137F"/>
    <w:rsid w:val="00A51C13"/>
    <w:rsid w:val="00A51C56"/>
    <w:rsid w:val="00A532D2"/>
    <w:rsid w:val="00A5414E"/>
    <w:rsid w:val="00A570A4"/>
    <w:rsid w:val="00A57EB4"/>
    <w:rsid w:val="00A602F1"/>
    <w:rsid w:val="00A60468"/>
    <w:rsid w:val="00A60614"/>
    <w:rsid w:val="00A61157"/>
    <w:rsid w:val="00A63CA1"/>
    <w:rsid w:val="00A651EE"/>
    <w:rsid w:val="00A66EF1"/>
    <w:rsid w:val="00A7162F"/>
    <w:rsid w:val="00A72B09"/>
    <w:rsid w:val="00A75707"/>
    <w:rsid w:val="00A75FED"/>
    <w:rsid w:val="00A77B2C"/>
    <w:rsid w:val="00A77DB3"/>
    <w:rsid w:val="00A8082B"/>
    <w:rsid w:val="00A80948"/>
    <w:rsid w:val="00A809F3"/>
    <w:rsid w:val="00A81B42"/>
    <w:rsid w:val="00A8284F"/>
    <w:rsid w:val="00A82FAF"/>
    <w:rsid w:val="00A852FF"/>
    <w:rsid w:val="00A87094"/>
    <w:rsid w:val="00A877F5"/>
    <w:rsid w:val="00A87CC4"/>
    <w:rsid w:val="00A87DA1"/>
    <w:rsid w:val="00A92D8D"/>
    <w:rsid w:val="00A92DB3"/>
    <w:rsid w:val="00A93BD2"/>
    <w:rsid w:val="00A93DA2"/>
    <w:rsid w:val="00A943A4"/>
    <w:rsid w:val="00A955A1"/>
    <w:rsid w:val="00A95B4E"/>
    <w:rsid w:val="00A978AF"/>
    <w:rsid w:val="00A97DD6"/>
    <w:rsid w:val="00AA00BD"/>
    <w:rsid w:val="00AA021D"/>
    <w:rsid w:val="00AA2BDF"/>
    <w:rsid w:val="00AA2E61"/>
    <w:rsid w:val="00AA35D5"/>
    <w:rsid w:val="00AA4C41"/>
    <w:rsid w:val="00AA4E99"/>
    <w:rsid w:val="00AA5098"/>
    <w:rsid w:val="00AA5196"/>
    <w:rsid w:val="00AA67A1"/>
    <w:rsid w:val="00AA6E8B"/>
    <w:rsid w:val="00AA7375"/>
    <w:rsid w:val="00AB0050"/>
    <w:rsid w:val="00AB19DD"/>
    <w:rsid w:val="00AB3542"/>
    <w:rsid w:val="00AB370B"/>
    <w:rsid w:val="00AB429F"/>
    <w:rsid w:val="00AB504F"/>
    <w:rsid w:val="00AB5BB2"/>
    <w:rsid w:val="00AB5CB8"/>
    <w:rsid w:val="00AB78DA"/>
    <w:rsid w:val="00AB7A13"/>
    <w:rsid w:val="00AC1FB9"/>
    <w:rsid w:val="00AC3609"/>
    <w:rsid w:val="00AC3A32"/>
    <w:rsid w:val="00AC4D3A"/>
    <w:rsid w:val="00AC64A6"/>
    <w:rsid w:val="00AD08FC"/>
    <w:rsid w:val="00AD0D47"/>
    <w:rsid w:val="00AD132E"/>
    <w:rsid w:val="00AD2081"/>
    <w:rsid w:val="00AD2938"/>
    <w:rsid w:val="00AD330D"/>
    <w:rsid w:val="00AD3A91"/>
    <w:rsid w:val="00AD42E1"/>
    <w:rsid w:val="00AD681E"/>
    <w:rsid w:val="00AD787C"/>
    <w:rsid w:val="00AE0179"/>
    <w:rsid w:val="00AE0CEE"/>
    <w:rsid w:val="00AE0DCE"/>
    <w:rsid w:val="00AE0EAC"/>
    <w:rsid w:val="00AE103C"/>
    <w:rsid w:val="00AE224B"/>
    <w:rsid w:val="00AE2B37"/>
    <w:rsid w:val="00AE3803"/>
    <w:rsid w:val="00AE43F7"/>
    <w:rsid w:val="00AE57C0"/>
    <w:rsid w:val="00AE5F17"/>
    <w:rsid w:val="00AE76B5"/>
    <w:rsid w:val="00AF031C"/>
    <w:rsid w:val="00AF4D0F"/>
    <w:rsid w:val="00AF5C38"/>
    <w:rsid w:val="00AF6C9D"/>
    <w:rsid w:val="00B00318"/>
    <w:rsid w:val="00B0105D"/>
    <w:rsid w:val="00B0304B"/>
    <w:rsid w:val="00B03784"/>
    <w:rsid w:val="00B05C6D"/>
    <w:rsid w:val="00B05DDE"/>
    <w:rsid w:val="00B063C0"/>
    <w:rsid w:val="00B06AA9"/>
    <w:rsid w:val="00B10EE7"/>
    <w:rsid w:val="00B11E97"/>
    <w:rsid w:val="00B12208"/>
    <w:rsid w:val="00B1237F"/>
    <w:rsid w:val="00B131B6"/>
    <w:rsid w:val="00B16803"/>
    <w:rsid w:val="00B1766C"/>
    <w:rsid w:val="00B2148D"/>
    <w:rsid w:val="00B2195D"/>
    <w:rsid w:val="00B21C5B"/>
    <w:rsid w:val="00B23318"/>
    <w:rsid w:val="00B23328"/>
    <w:rsid w:val="00B23978"/>
    <w:rsid w:val="00B24B04"/>
    <w:rsid w:val="00B24B85"/>
    <w:rsid w:val="00B25DEC"/>
    <w:rsid w:val="00B26904"/>
    <w:rsid w:val="00B27403"/>
    <w:rsid w:val="00B27BAF"/>
    <w:rsid w:val="00B30611"/>
    <w:rsid w:val="00B33895"/>
    <w:rsid w:val="00B33DE7"/>
    <w:rsid w:val="00B33F5A"/>
    <w:rsid w:val="00B35150"/>
    <w:rsid w:val="00B3666F"/>
    <w:rsid w:val="00B36F6D"/>
    <w:rsid w:val="00B37176"/>
    <w:rsid w:val="00B37629"/>
    <w:rsid w:val="00B37F31"/>
    <w:rsid w:val="00B41A90"/>
    <w:rsid w:val="00B427F4"/>
    <w:rsid w:val="00B4516E"/>
    <w:rsid w:val="00B45E57"/>
    <w:rsid w:val="00B46C39"/>
    <w:rsid w:val="00B47137"/>
    <w:rsid w:val="00B50200"/>
    <w:rsid w:val="00B525E5"/>
    <w:rsid w:val="00B55A78"/>
    <w:rsid w:val="00B61368"/>
    <w:rsid w:val="00B615BB"/>
    <w:rsid w:val="00B634DC"/>
    <w:rsid w:val="00B63D83"/>
    <w:rsid w:val="00B63F26"/>
    <w:rsid w:val="00B661A1"/>
    <w:rsid w:val="00B662C6"/>
    <w:rsid w:val="00B66A41"/>
    <w:rsid w:val="00B72023"/>
    <w:rsid w:val="00B74691"/>
    <w:rsid w:val="00B75007"/>
    <w:rsid w:val="00B75428"/>
    <w:rsid w:val="00B756B6"/>
    <w:rsid w:val="00B76172"/>
    <w:rsid w:val="00B76247"/>
    <w:rsid w:val="00B775C4"/>
    <w:rsid w:val="00B800A5"/>
    <w:rsid w:val="00B8011D"/>
    <w:rsid w:val="00B80666"/>
    <w:rsid w:val="00B810C2"/>
    <w:rsid w:val="00B82019"/>
    <w:rsid w:val="00B8278C"/>
    <w:rsid w:val="00B83383"/>
    <w:rsid w:val="00B84F36"/>
    <w:rsid w:val="00B85A2E"/>
    <w:rsid w:val="00B87D21"/>
    <w:rsid w:val="00B906BD"/>
    <w:rsid w:val="00B92109"/>
    <w:rsid w:val="00B92346"/>
    <w:rsid w:val="00B93458"/>
    <w:rsid w:val="00B94157"/>
    <w:rsid w:val="00B9526C"/>
    <w:rsid w:val="00B96BF1"/>
    <w:rsid w:val="00BA0C31"/>
    <w:rsid w:val="00BA0CCB"/>
    <w:rsid w:val="00BA134E"/>
    <w:rsid w:val="00BA15AE"/>
    <w:rsid w:val="00BA20E1"/>
    <w:rsid w:val="00BA3620"/>
    <w:rsid w:val="00BA3BCA"/>
    <w:rsid w:val="00BA3F52"/>
    <w:rsid w:val="00BA465B"/>
    <w:rsid w:val="00BA4F9A"/>
    <w:rsid w:val="00BA5B10"/>
    <w:rsid w:val="00BA5EDE"/>
    <w:rsid w:val="00BA6E43"/>
    <w:rsid w:val="00BB136A"/>
    <w:rsid w:val="00BB2C6D"/>
    <w:rsid w:val="00BB2F6D"/>
    <w:rsid w:val="00BB5070"/>
    <w:rsid w:val="00BB569A"/>
    <w:rsid w:val="00BB65AA"/>
    <w:rsid w:val="00BB6606"/>
    <w:rsid w:val="00BB7485"/>
    <w:rsid w:val="00BB7A0C"/>
    <w:rsid w:val="00BC00DD"/>
    <w:rsid w:val="00BC05D5"/>
    <w:rsid w:val="00BC36D9"/>
    <w:rsid w:val="00BC3E5F"/>
    <w:rsid w:val="00BC422F"/>
    <w:rsid w:val="00BC6124"/>
    <w:rsid w:val="00BC7930"/>
    <w:rsid w:val="00BD05F3"/>
    <w:rsid w:val="00BD091A"/>
    <w:rsid w:val="00BD19FE"/>
    <w:rsid w:val="00BD29DF"/>
    <w:rsid w:val="00BD446F"/>
    <w:rsid w:val="00BD47DA"/>
    <w:rsid w:val="00BD6D6E"/>
    <w:rsid w:val="00BE0731"/>
    <w:rsid w:val="00BE0814"/>
    <w:rsid w:val="00BE0D55"/>
    <w:rsid w:val="00BE128A"/>
    <w:rsid w:val="00BE16CD"/>
    <w:rsid w:val="00BE175E"/>
    <w:rsid w:val="00BE1B6B"/>
    <w:rsid w:val="00BE1E9B"/>
    <w:rsid w:val="00BE33BA"/>
    <w:rsid w:val="00BF16BF"/>
    <w:rsid w:val="00BF1890"/>
    <w:rsid w:val="00BF3CF2"/>
    <w:rsid w:val="00BF725B"/>
    <w:rsid w:val="00BF7771"/>
    <w:rsid w:val="00C00414"/>
    <w:rsid w:val="00C010DE"/>
    <w:rsid w:val="00C02DDD"/>
    <w:rsid w:val="00C02E63"/>
    <w:rsid w:val="00C0469B"/>
    <w:rsid w:val="00C05D36"/>
    <w:rsid w:val="00C07B9B"/>
    <w:rsid w:val="00C12814"/>
    <w:rsid w:val="00C1511C"/>
    <w:rsid w:val="00C1630F"/>
    <w:rsid w:val="00C16FFC"/>
    <w:rsid w:val="00C17D6F"/>
    <w:rsid w:val="00C20069"/>
    <w:rsid w:val="00C23C16"/>
    <w:rsid w:val="00C24598"/>
    <w:rsid w:val="00C2721A"/>
    <w:rsid w:val="00C27FC8"/>
    <w:rsid w:val="00C30CB9"/>
    <w:rsid w:val="00C3182E"/>
    <w:rsid w:val="00C31E31"/>
    <w:rsid w:val="00C328B8"/>
    <w:rsid w:val="00C348CC"/>
    <w:rsid w:val="00C36799"/>
    <w:rsid w:val="00C3798B"/>
    <w:rsid w:val="00C404E1"/>
    <w:rsid w:val="00C4118B"/>
    <w:rsid w:val="00C421A2"/>
    <w:rsid w:val="00C42325"/>
    <w:rsid w:val="00C42355"/>
    <w:rsid w:val="00C4373A"/>
    <w:rsid w:val="00C438E8"/>
    <w:rsid w:val="00C43A7D"/>
    <w:rsid w:val="00C452F4"/>
    <w:rsid w:val="00C45356"/>
    <w:rsid w:val="00C4772F"/>
    <w:rsid w:val="00C501B6"/>
    <w:rsid w:val="00C50356"/>
    <w:rsid w:val="00C5155B"/>
    <w:rsid w:val="00C523F5"/>
    <w:rsid w:val="00C552E9"/>
    <w:rsid w:val="00C56024"/>
    <w:rsid w:val="00C5645F"/>
    <w:rsid w:val="00C572E9"/>
    <w:rsid w:val="00C60843"/>
    <w:rsid w:val="00C60C06"/>
    <w:rsid w:val="00C61003"/>
    <w:rsid w:val="00C62864"/>
    <w:rsid w:val="00C62B2A"/>
    <w:rsid w:val="00C67456"/>
    <w:rsid w:val="00C708EC"/>
    <w:rsid w:val="00C71233"/>
    <w:rsid w:val="00C722C0"/>
    <w:rsid w:val="00C724D4"/>
    <w:rsid w:val="00C74C1C"/>
    <w:rsid w:val="00C75457"/>
    <w:rsid w:val="00C77060"/>
    <w:rsid w:val="00C770B7"/>
    <w:rsid w:val="00C77FE2"/>
    <w:rsid w:val="00C800A5"/>
    <w:rsid w:val="00C83392"/>
    <w:rsid w:val="00C83493"/>
    <w:rsid w:val="00C8578B"/>
    <w:rsid w:val="00C86F6B"/>
    <w:rsid w:val="00C873EB"/>
    <w:rsid w:val="00C90B13"/>
    <w:rsid w:val="00C92353"/>
    <w:rsid w:val="00C92F38"/>
    <w:rsid w:val="00C9463F"/>
    <w:rsid w:val="00C95BF6"/>
    <w:rsid w:val="00C95C18"/>
    <w:rsid w:val="00C963B2"/>
    <w:rsid w:val="00C97938"/>
    <w:rsid w:val="00CA1422"/>
    <w:rsid w:val="00CA3CB2"/>
    <w:rsid w:val="00CA41E6"/>
    <w:rsid w:val="00CA5492"/>
    <w:rsid w:val="00CA6F4D"/>
    <w:rsid w:val="00CB0A2D"/>
    <w:rsid w:val="00CB12D5"/>
    <w:rsid w:val="00CB14CF"/>
    <w:rsid w:val="00CB283B"/>
    <w:rsid w:val="00CB3D4E"/>
    <w:rsid w:val="00CB4D1C"/>
    <w:rsid w:val="00CB551A"/>
    <w:rsid w:val="00CB7594"/>
    <w:rsid w:val="00CC02E5"/>
    <w:rsid w:val="00CC22C2"/>
    <w:rsid w:val="00CC5E5E"/>
    <w:rsid w:val="00CC6105"/>
    <w:rsid w:val="00CC69E3"/>
    <w:rsid w:val="00CC6E4C"/>
    <w:rsid w:val="00CC7863"/>
    <w:rsid w:val="00CD340B"/>
    <w:rsid w:val="00CD3D4A"/>
    <w:rsid w:val="00CD47BB"/>
    <w:rsid w:val="00CD5D19"/>
    <w:rsid w:val="00CD5F9C"/>
    <w:rsid w:val="00CD6166"/>
    <w:rsid w:val="00CE0D8F"/>
    <w:rsid w:val="00CE1247"/>
    <w:rsid w:val="00CE153A"/>
    <w:rsid w:val="00CE3618"/>
    <w:rsid w:val="00CE41C6"/>
    <w:rsid w:val="00CE4A35"/>
    <w:rsid w:val="00CE5955"/>
    <w:rsid w:val="00CE647A"/>
    <w:rsid w:val="00CF01B6"/>
    <w:rsid w:val="00CF0603"/>
    <w:rsid w:val="00CF39E2"/>
    <w:rsid w:val="00CF483F"/>
    <w:rsid w:val="00CF5462"/>
    <w:rsid w:val="00CF6B71"/>
    <w:rsid w:val="00CF6FC2"/>
    <w:rsid w:val="00CF71AE"/>
    <w:rsid w:val="00CF7262"/>
    <w:rsid w:val="00D001F5"/>
    <w:rsid w:val="00D00B15"/>
    <w:rsid w:val="00D02086"/>
    <w:rsid w:val="00D02640"/>
    <w:rsid w:val="00D038BD"/>
    <w:rsid w:val="00D078EB"/>
    <w:rsid w:val="00D10AC6"/>
    <w:rsid w:val="00D126B7"/>
    <w:rsid w:val="00D14C39"/>
    <w:rsid w:val="00D15299"/>
    <w:rsid w:val="00D157E2"/>
    <w:rsid w:val="00D16028"/>
    <w:rsid w:val="00D2155C"/>
    <w:rsid w:val="00D22517"/>
    <w:rsid w:val="00D22FAE"/>
    <w:rsid w:val="00D23A3A"/>
    <w:rsid w:val="00D25113"/>
    <w:rsid w:val="00D25A8D"/>
    <w:rsid w:val="00D274C1"/>
    <w:rsid w:val="00D27EFD"/>
    <w:rsid w:val="00D309D4"/>
    <w:rsid w:val="00D30DDB"/>
    <w:rsid w:val="00D31573"/>
    <w:rsid w:val="00D31FFF"/>
    <w:rsid w:val="00D320E3"/>
    <w:rsid w:val="00D325CA"/>
    <w:rsid w:val="00D330B2"/>
    <w:rsid w:val="00D349AC"/>
    <w:rsid w:val="00D34DCE"/>
    <w:rsid w:val="00D35E39"/>
    <w:rsid w:val="00D37CD1"/>
    <w:rsid w:val="00D40144"/>
    <w:rsid w:val="00D40699"/>
    <w:rsid w:val="00D409D0"/>
    <w:rsid w:val="00D41174"/>
    <w:rsid w:val="00D42AC2"/>
    <w:rsid w:val="00D42BC9"/>
    <w:rsid w:val="00D436BE"/>
    <w:rsid w:val="00D445D4"/>
    <w:rsid w:val="00D44EB7"/>
    <w:rsid w:val="00D453BF"/>
    <w:rsid w:val="00D460A2"/>
    <w:rsid w:val="00D50486"/>
    <w:rsid w:val="00D5094C"/>
    <w:rsid w:val="00D50D30"/>
    <w:rsid w:val="00D50E26"/>
    <w:rsid w:val="00D516F6"/>
    <w:rsid w:val="00D51D4F"/>
    <w:rsid w:val="00D54D40"/>
    <w:rsid w:val="00D600BA"/>
    <w:rsid w:val="00D61924"/>
    <w:rsid w:val="00D61DAD"/>
    <w:rsid w:val="00D6439F"/>
    <w:rsid w:val="00D64A8A"/>
    <w:rsid w:val="00D74B1A"/>
    <w:rsid w:val="00D74E1B"/>
    <w:rsid w:val="00D750DA"/>
    <w:rsid w:val="00D761B3"/>
    <w:rsid w:val="00D77E48"/>
    <w:rsid w:val="00D82316"/>
    <w:rsid w:val="00D827FE"/>
    <w:rsid w:val="00D8310E"/>
    <w:rsid w:val="00D8328A"/>
    <w:rsid w:val="00D83865"/>
    <w:rsid w:val="00D83900"/>
    <w:rsid w:val="00D84666"/>
    <w:rsid w:val="00D858CF"/>
    <w:rsid w:val="00D85F8C"/>
    <w:rsid w:val="00D8658C"/>
    <w:rsid w:val="00D90590"/>
    <w:rsid w:val="00D91A9E"/>
    <w:rsid w:val="00D9323E"/>
    <w:rsid w:val="00D9386E"/>
    <w:rsid w:val="00D9621E"/>
    <w:rsid w:val="00DA0526"/>
    <w:rsid w:val="00DA098B"/>
    <w:rsid w:val="00DA211F"/>
    <w:rsid w:val="00DA2B2B"/>
    <w:rsid w:val="00DA4439"/>
    <w:rsid w:val="00DA46E5"/>
    <w:rsid w:val="00DA59ED"/>
    <w:rsid w:val="00DA6F62"/>
    <w:rsid w:val="00DB014C"/>
    <w:rsid w:val="00DB188B"/>
    <w:rsid w:val="00DB2367"/>
    <w:rsid w:val="00DB25D2"/>
    <w:rsid w:val="00DB2A2A"/>
    <w:rsid w:val="00DB39FE"/>
    <w:rsid w:val="00DB72DA"/>
    <w:rsid w:val="00DB7951"/>
    <w:rsid w:val="00DC11BE"/>
    <w:rsid w:val="00DC1534"/>
    <w:rsid w:val="00DC1B32"/>
    <w:rsid w:val="00DC316B"/>
    <w:rsid w:val="00DC3609"/>
    <w:rsid w:val="00DC3E24"/>
    <w:rsid w:val="00DC4A10"/>
    <w:rsid w:val="00DC5FC7"/>
    <w:rsid w:val="00DC6200"/>
    <w:rsid w:val="00DC654B"/>
    <w:rsid w:val="00DC731E"/>
    <w:rsid w:val="00DC76A8"/>
    <w:rsid w:val="00DC772E"/>
    <w:rsid w:val="00DD0961"/>
    <w:rsid w:val="00DD2371"/>
    <w:rsid w:val="00DD441C"/>
    <w:rsid w:val="00DD4D52"/>
    <w:rsid w:val="00DE123E"/>
    <w:rsid w:val="00DE217F"/>
    <w:rsid w:val="00DE23DF"/>
    <w:rsid w:val="00DE315B"/>
    <w:rsid w:val="00DE3576"/>
    <w:rsid w:val="00DE394B"/>
    <w:rsid w:val="00DE4D69"/>
    <w:rsid w:val="00DE60A5"/>
    <w:rsid w:val="00DE613A"/>
    <w:rsid w:val="00DE6B9E"/>
    <w:rsid w:val="00DF01CE"/>
    <w:rsid w:val="00DF0CA6"/>
    <w:rsid w:val="00DF499D"/>
    <w:rsid w:val="00DF59CD"/>
    <w:rsid w:val="00DF5C52"/>
    <w:rsid w:val="00DF6E60"/>
    <w:rsid w:val="00DF7B73"/>
    <w:rsid w:val="00E065ED"/>
    <w:rsid w:val="00E06BFD"/>
    <w:rsid w:val="00E06FF2"/>
    <w:rsid w:val="00E07409"/>
    <w:rsid w:val="00E1011A"/>
    <w:rsid w:val="00E1262D"/>
    <w:rsid w:val="00E13D80"/>
    <w:rsid w:val="00E13FA2"/>
    <w:rsid w:val="00E145A7"/>
    <w:rsid w:val="00E153A2"/>
    <w:rsid w:val="00E176CE"/>
    <w:rsid w:val="00E203DF"/>
    <w:rsid w:val="00E20873"/>
    <w:rsid w:val="00E21A2A"/>
    <w:rsid w:val="00E22898"/>
    <w:rsid w:val="00E22B3B"/>
    <w:rsid w:val="00E2533F"/>
    <w:rsid w:val="00E2693F"/>
    <w:rsid w:val="00E26B41"/>
    <w:rsid w:val="00E316A6"/>
    <w:rsid w:val="00E32BD4"/>
    <w:rsid w:val="00E32CCB"/>
    <w:rsid w:val="00E360A9"/>
    <w:rsid w:val="00E37603"/>
    <w:rsid w:val="00E409AC"/>
    <w:rsid w:val="00E42C4D"/>
    <w:rsid w:val="00E42FF6"/>
    <w:rsid w:val="00E435E5"/>
    <w:rsid w:val="00E44C11"/>
    <w:rsid w:val="00E45F7B"/>
    <w:rsid w:val="00E47B94"/>
    <w:rsid w:val="00E509BA"/>
    <w:rsid w:val="00E517A7"/>
    <w:rsid w:val="00E52AF6"/>
    <w:rsid w:val="00E54AEB"/>
    <w:rsid w:val="00E55DA6"/>
    <w:rsid w:val="00E56458"/>
    <w:rsid w:val="00E56616"/>
    <w:rsid w:val="00E57403"/>
    <w:rsid w:val="00E60744"/>
    <w:rsid w:val="00E61B0E"/>
    <w:rsid w:val="00E62B2E"/>
    <w:rsid w:val="00E62CD0"/>
    <w:rsid w:val="00E648BC"/>
    <w:rsid w:val="00E65201"/>
    <w:rsid w:val="00E66661"/>
    <w:rsid w:val="00E70C56"/>
    <w:rsid w:val="00E70E53"/>
    <w:rsid w:val="00E744F1"/>
    <w:rsid w:val="00E751FA"/>
    <w:rsid w:val="00E76C91"/>
    <w:rsid w:val="00E77150"/>
    <w:rsid w:val="00E77CB8"/>
    <w:rsid w:val="00E80574"/>
    <w:rsid w:val="00E81173"/>
    <w:rsid w:val="00E82103"/>
    <w:rsid w:val="00E86A3E"/>
    <w:rsid w:val="00E86F6D"/>
    <w:rsid w:val="00E91739"/>
    <w:rsid w:val="00E91821"/>
    <w:rsid w:val="00E95DDC"/>
    <w:rsid w:val="00E96BD5"/>
    <w:rsid w:val="00E972FA"/>
    <w:rsid w:val="00EB1923"/>
    <w:rsid w:val="00EB3161"/>
    <w:rsid w:val="00EB41CF"/>
    <w:rsid w:val="00EB4AB4"/>
    <w:rsid w:val="00EB7E06"/>
    <w:rsid w:val="00EC04B4"/>
    <w:rsid w:val="00EC2CE7"/>
    <w:rsid w:val="00EC4C6B"/>
    <w:rsid w:val="00EC5303"/>
    <w:rsid w:val="00EC5745"/>
    <w:rsid w:val="00EC6431"/>
    <w:rsid w:val="00EC6FBE"/>
    <w:rsid w:val="00ED1604"/>
    <w:rsid w:val="00ED2CAD"/>
    <w:rsid w:val="00ED33DA"/>
    <w:rsid w:val="00ED4086"/>
    <w:rsid w:val="00ED40ED"/>
    <w:rsid w:val="00ED4BAE"/>
    <w:rsid w:val="00ED59BA"/>
    <w:rsid w:val="00ED68A1"/>
    <w:rsid w:val="00ED6F08"/>
    <w:rsid w:val="00ED7361"/>
    <w:rsid w:val="00ED7B20"/>
    <w:rsid w:val="00EE0642"/>
    <w:rsid w:val="00EE0882"/>
    <w:rsid w:val="00EE232C"/>
    <w:rsid w:val="00EE35AF"/>
    <w:rsid w:val="00EE4A04"/>
    <w:rsid w:val="00EE555F"/>
    <w:rsid w:val="00EE563D"/>
    <w:rsid w:val="00EE5693"/>
    <w:rsid w:val="00EE5DEC"/>
    <w:rsid w:val="00EE657E"/>
    <w:rsid w:val="00EE68CD"/>
    <w:rsid w:val="00EE7CAC"/>
    <w:rsid w:val="00EF1630"/>
    <w:rsid w:val="00EF3E90"/>
    <w:rsid w:val="00EF43E9"/>
    <w:rsid w:val="00EF47B2"/>
    <w:rsid w:val="00EF49E7"/>
    <w:rsid w:val="00EF4A30"/>
    <w:rsid w:val="00EF6DB2"/>
    <w:rsid w:val="00EF710E"/>
    <w:rsid w:val="00F016AE"/>
    <w:rsid w:val="00F027B7"/>
    <w:rsid w:val="00F032E5"/>
    <w:rsid w:val="00F05969"/>
    <w:rsid w:val="00F05F62"/>
    <w:rsid w:val="00F06CDB"/>
    <w:rsid w:val="00F07356"/>
    <w:rsid w:val="00F07CD5"/>
    <w:rsid w:val="00F11032"/>
    <w:rsid w:val="00F1175C"/>
    <w:rsid w:val="00F14A28"/>
    <w:rsid w:val="00F16B04"/>
    <w:rsid w:val="00F17629"/>
    <w:rsid w:val="00F20122"/>
    <w:rsid w:val="00F22FAD"/>
    <w:rsid w:val="00F23D46"/>
    <w:rsid w:val="00F26BF9"/>
    <w:rsid w:val="00F27F6C"/>
    <w:rsid w:val="00F32CFD"/>
    <w:rsid w:val="00F3383C"/>
    <w:rsid w:val="00F33DE1"/>
    <w:rsid w:val="00F35911"/>
    <w:rsid w:val="00F36439"/>
    <w:rsid w:val="00F36E09"/>
    <w:rsid w:val="00F36E4B"/>
    <w:rsid w:val="00F36E8A"/>
    <w:rsid w:val="00F3703D"/>
    <w:rsid w:val="00F37287"/>
    <w:rsid w:val="00F372F8"/>
    <w:rsid w:val="00F37ECD"/>
    <w:rsid w:val="00F40165"/>
    <w:rsid w:val="00F403F5"/>
    <w:rsid w:val="00F4085C"/>
    <w:rsid w:val="00F41108"/>
    <w:rsid w:val="00F41C02"/>
    <w:rsid w:val="00F42703"/>
    <w:rsid w:val="00F4361F"/>
    <w:rsid w:val="00F44036"/>
    <w:rsid w:val="00F45A43"/>
    <w:rsid w:val="00F45A7C"/>
    <w:rsid w:val="00F45E4D"/>
    <w:rsid w:val="00F4641D"/>
    <w:rsid w:val="00F46D5E"/>
    <w:rsid w:val="00F4774B"/>
    <w:rsid w:val="00F47CCE"/>
    <w:rsid w:val="00F506C1"/>
    <w:rsid w:val="00F50A3D"/>
    <w:rsid w:val="00F50D99"/>
    <w:rsid w:val="00F514E4"/>
    <w:rsid w:val="00F52294"/>
    <w:rsid w:val="00F522D0"/>
    <w:rsid w:val="00F52C2F"/>
    <w:rsid w:val="00F54CD8"/>
    <w:rsid w:val="00F56CC8"/>
    <w:rsid w:val="00F601A8"/>
    <w:rsid w:val="00F6030C"/>
    <w:rsid w:val="00F60F47"/>
    <w:rsid w:val="00F616BD"/>
    <w:rsid w:val="00F63E31"/>
    <w:rsid w:val="00F66612"/>
    <w:rsid w:val="00F66FC1"/>
    <w:rsid w:val="00F67C9C"/>
    <w:rsid w:val="00F70921"/>
    <w:rsid w:val="00F71DBF"/>
    <w:rsid w:val="00F72429"/>
    <w:rsid w:val="00F73FFF"/>
    <w:rsid w:val="00F745A3"/>
    <w:rsid w:val="00F7468A"/>
    <w:rsid w:val="00F760EE"/>
    <w:rsid w:val="00F76DA0"/>
    <w:rsid w:val="00F77C46"/>
    <w:rsid w:val="00F800D2"/>
    <w:rsid w:val="00F80638"/>
    <w:rsid w:val="00F809DE"/>
    <w:rsid w:val="00F81E09"/>
    <w:rsid w:val="00F822F9"/>
    <w:rsid w:val="00F8388D"/>
    <w:rsid w:val="00F84263"/>
    <w:rsid w:val="00F84299"/>
    <w:rsid w:val="00F84400"/>
    <w:rsid w:val="00F85FC6"/>
    <w:rsid w:val="00F87A07"/>
    <w:rsid w:val="00F92CAE"/>
    <w:rsid w:val="00F938BF"/>
    <w:rsid w:val="00F93E3C"/>
    <w:rsid w:val="00F95472"/>
    <w:rsid w:val="00F96868"/>
    <w:rsid w:val="00FA0089"/>
    <w:rsid w:val="00FA5398"/>
    <w:rsid w:val="00FA6571"/>
    <w:rsid w:val="00FA688A"/>
    <w:rsid w:val="00FA7559"/>
    <w:rsid w:val="00FB0CED"/>
    <w:rsid w:val="00FB1D12"/>
    <w:rsid w:val="00FB1E9C"/>
    <w:rsid w:val="00FB2F34"/>
    <w:rsid w:val="00FB3302"/>
    <w:rsid w:val="00FB5E5D"/>
    <w:rsid w:val="00FB6A32"/>
    <w:rsid w:val="00FB7A2E"/>
    <w:rsid w:val="00FB7F71"/>
    <w:rsid w:val="00FC0216"/>
    <w:rsid w:val="00FC0351"/>
    <w:rsid w:val="00FC0701"/>
    <w:rsid w:val="00FC0791"/>
    <w:rsid w:val="00FC1C21"/>
    <w:rsid w:val="00FC2898"/>
    <w:rsid w:val="00FC29BB"/>
    <w:rsid w:val="00FC2C52"/>
    <w:rsid w:val="00FC5CD2"/>
    <w:rsid w:val="00FC77BC"/>
    <w:rsid w:val="00FC7B3D"/>
    <w:rsid w:val="00FD227A"/>
    <w:rsid w:val="00FD2DE9"/>
    <w:rsid w:val="00FD319E"/>
    <w:rsid w:val="00FD3660"/>
    <w:rsid w:val="00FD50EA"/>
    <w:rsid w:val="00FD5973"/>
    <w:rsid w:val="00FD6F56"/>
    <w:rsid w:val="00FD7355"/>
    <w:rsid w:val="00FD7CC5"/>
    <w:rsid w:val="00FE077D"/>
    <w:rsid w:val="00FE12AE"/>
    <w:rsid w:val="00FE12EB"/>
    <w:rsid w:val="00FE3197"/>
    <w:rsid w:val="00FE3BE8"/>
    <w:rsid w:val="00FE3E6E"/>
    <w:rsid w:val="00FE4682"/>
    <w:rsid w:val="00FE49C4"/>
    <w:rsid w:val="00FE6323"/>
    <w:rsid w:val="00FE7B22"/>
    <w:rsid w:val="00FF05C3"/>
    <w:rsid w:val="00FF061D"/>
    <w:rsid w:val="00FF272F"/>
    <w:rsid w:val="00FF3039"/>
    <w:rsid w:val="00FF3941"/>
    <w:rsid w:val="00FF3AC5"/>
    <w:rsid w:val="00FF41B2"/>
    <w:rsid w:val="00FF486F"/>
    <w:rsid w:val="00FF48E8"/>
    <w:rsid w:val="00FF6083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6D70D-58E8-4B69-AA36-09B5984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qFormat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1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34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5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uiPriority w:val="99"/>
    <w:rsid w:val="007809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Абзац списка3"/>
    <w:basedOn w:val="a"/>
    <w:uiPriority w:val="99"/>
    <w:rsid w:val="008512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731F-D602-43E7-A9F5-A556B6C7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user219-1</dc:creator>
  <cp:lastModifiedBy>Римма Николаевна Назарова</cp:lastModifiedBy>
  <cp:revision>2</cp:revision>
  <cp:lastPrinted>2022-05-30T09:23:00Z</cp:lastPrinted>
  <dcterms:created xsi:type="dcterms:W3CDTF">2022-06-14T09:06:00Z</dcterms:created>
  <dcterms:modified xsi:type="dcterms:W3CDTF">2022-06-14T09:06:00Z</dcterms:modified>
</cp:coreProperties>
</file>