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1B00" w:rsidRDefault="00281B00" w:rsidP="006E21BD">
      <w:pPr>
        <w:tabs>
          <w:tab w:val="left" w:pos="709"/>
          <w:tab w:val="left" w:pos="851"/>
        </w:tabs>
        <w:jc w:val="center"/>
        <w:rPr>
          <w:b/>
          <w:bCs/>
          <w:color w:val="7030A0"/>
          <w:sz w:val="25"/>
          <w:szCs w:val="25"/>
        </w:rPr>
      </w:pPr>
      <w:bookmarkStart w:id="0" w:name="_GoBack"/>
      <w:bookmarkEnd w:id="0"/>
    </w:p>
    <w:p w:rsidR="000437E4" w:rsidRPr="008A0DB3" w:rsidRDefault="000437E4" w:rsidP="006E21BD">
      <w:pPr>
        <w:tabs>
          <w:tab w:val="left" w:pos="709"/>
          <w:tab w:val="left" w:pos="851"/>
        </w:tabs>
        <w:jc w:val="center"/>
        <w:rPr>
          <w:sz w:val="25"/>
          <w:szCs w:val="25"/>
        </w:rPr>
      </w:pPr>
      <w:r w:rsidRPr="008A0DB3">
        <w:rPr>
          <w:b/>
          <w:bCs/>
          <w:sz w:val="25"/>
          <w:szCs w:val="25"/>
        </w:rPr>
        <w:t xml:space="preserve">Итоги социально-экономического развития  </w:t>
      </w:r>
    </w:p>
    <w:p w:rsidR="000437E4" w:rsidRPr="008A0DB3" w:rsidRDefault="000437E4">
      <w:pPr>
        <w:jc w:val="center"/>
        <w:rPr>
          <w:sz w:val="25"/>
          <w:szCs w:val="25"/>
        </w:rPr>
      </w:pPr>
      <w:r w:rsidRPr="008A0DB3">
        <w:rPr>
          <w:b/>
          <w:bCs/>
          <w:sz w:val="25"/>
          <w:szCs w:val="25"/>
        </w:rPr>
        <w:t xml:space="preserve">муниципального  образования город Алексин </w:t>
      </w:r>
    </w:p>
    <w:p w:rsidR="000437E4" w:rsidRPr="008A0DB3" w:rsidRDefault="000437E4" w:rsidP="00483815">
      <w:pPr>
        <w:jc w:val="center"/>
        <w:rPr>
          <w:b/>
          <w:bCs/>
          <w:sz w:val="25"/>
          <w:szCs w:val="25"/>
        </w:rPr>
      </w:pPr>
      <w:r w:rsidRPr="008A0DB3">
        <w:rPr>
          <w:b/>
          <w:bCs/>
          <w:sz w:val="25"/>
          <w:szCs w:val="25"/>
        </w:rPr>
        <w:t>за 2020 год</w:t>
      </w:r>
    </w:p>
    <w:p w:rsidR="000437E4" w:rsidRPr="008A0DB3" w:rsidRDefault="000437E4" w:rsidP="00483815">
      <w:pPr>
        <w:jc w:val="center"/>
        <w:rPr>
          <w:b/>
          <w:bCs/>
          <w:sz w:val="25"/>
          <w:szCs w:val="25"/>
          <w:highlight w:val="yellow"/>
        </w:rPr>
      </w:pPr>
    </w:p>
    <w:p w:rsidR="008B57E4" w:rsidRPr="008A0DB3" w:rsidRDefault="008B57E4" w:rsidP="008B57E4">
      <w:pPr>
        <w:pStyle w:val="aa"/>
        <w:jc w:val="center"/>
        <w:rPr>
          <w:sz w:val="25"/>
          <w:szCs w:val="25"/>
        </w:rPr>
      </w:pPr>
      <w:r w:rsidRPr="008A0DB3">
        <w:rPr>
          <w:b/>
          <w:bCs/>
          <w:sz w:val="25"/>
          <w:szCs w:val="25"/>
        </w:rPr>
        <w:t xml:space="preserve">Объем отгруженных товаров </w:t>
      </w:r>
      <w:r w:rsidRPr="008A0DB3">
        <w:rPr>
          <w:b/>
          <w:sz w:val="25"/>
          <w:szCs w:val="25"/>
        </w:rPr>
        <w:t>собственного производства,</w:t>
      </w:r>
    </w:p>
    <w:p w:rsidR="008B57E4" w:rsidRPr="008A0DB3" w:rsidRDefault="008B57E4" w:rsidP="008B57E4">
      <w:pPr>
        <w:pStyle w:val="aa"/>
        <w:jc w:val="center"/>
        <w:rPr>
          <w:b/>
          <w:bCs/>
          <w:sz w:val="25"/>
          <w:szCs w:val="25"/>
        </w:rPr>
      </w:pPr>
      <w:r w:rsidRPr="008A0DB3">
        <w:rPr>
          <w:b/>
          <w:bCs/>
          <w:sz w:val="25"/>
          <w:szCs w:val="25"/>
        </w:rPr>
        <w:t>выполненных работ и услуг собственными силами</w:t>
      </w:r>
    </w:p>
    <w:p w:rsidR="008B57E4" w:rsidRPr="008A0DB3" w:rsidRDefault="008B57E4" w:rsidP="008B57E4">
      <w:pPr>
        <w:pStyle w:val="aa"/>
        <w:jc w:val="center"/>
        <w:rPr>
          <w:b/>
          <w:bCs/>
          <w:sz w:val="25"/>
          <w:szCs w:val="25"/>
        </w:rPr>
      </w:pPr>
      <w:r w:rsidRPr="008A0DB3">
        <w:rPr>
          <w:b/>
          <w:bCs/>
          <w:sz w:val="25"/>
          <w:szCs w:val="25"/>
        </w:rPr>
        <w:t xml:space="preserve"> </w:t>
      </w:r>
    </w:p>
    <w:p w:rsidR="008B57E4" w:rsidRPr="008A0DB3" w:rsidRDefault="008B57E4" w:rsidP="008B57E4">
      <w:pPr>
        <w:pStyle w:val="aa"/>
        <w:ind w:firstLine="709"/>
        <w:jc w:val="both"/>
        <w:rPr>
          <w:sz w:val="25"/>
          <w:szCs w:val="25"/>
        </w:rPr>
      </w:pPr>
      <w:r w:rsidRPr="008A0DB3">
        <w:rPr>
          <w:bCs/>
          <w:sz w:val="25"/>
          <w:szCs w:val="25"/>
        </w:rPr>
        <w:t xml:space="preserve">Объем отгруженных товаров собственного производства, выполненных работ и услуг собственными силами  крупных и средних организаций за 2020 год в действующих ценах составил </w:t>
      </w:r>
      <w:r w:rsidR="00915DE4" w:rsidRPr="008A0DB3">
        <w:rPr>
          <w:bCs/>
          <w:sz w:val="25"/>
          <w:szCs w:val="25"/>
        </w:rPr>
        <w:t xml:space="preserve">28 229,9 </w:t>
      </w:r>
      <w:r w:rsidRPr="008A0DB3">
        <w:rPr>
          <w:bCs/>
          <w:sz w:val="25"/>
          <w:szCs w:val="25"/>
        </w:rPr>
        <w:t>млн</w:t>
      </w:r>
      <w:r w:rsidR="0021169C">
        <w:rPr>
          <w:bCs/>
          <w:sz w:val="25"/>
          <w:szCs w:val="25"/>
        </w:rPr>
        <w:t>.</w:t>
      </w:r>
      <w:r w:rsidRPr="008A0DB3">
        <w:rPr>
          <w:bCs/>
          <w:sz w:val="25"/>
          <w:szCs w:val="25"/>
        </w:rPr>
        <w:t xml:space="preserve"> рублей (на 10,</w:t>
      </w:r>
      <w:r w:rsidR="00915DE4" w:rsidRPr="008A0DB3">
        <w:rPr>
          <w:bCs/>
          <w:sz w:val="25"/>
          <w:szCs w:val="25"/>
        </w:rPr>
        <w:t>3</w:t>
      </w:r>
      <w:r w:rsidRPr="008A0DB3">
        <w:rPr>
          <w:bCs/>
          <w:sz w:val="25"/>
          <w:szCs w:val="25"/>
        </w:rPr>
        <w:t xml:space="preserve">% больше уровня 2019 года), в </w:t>
      </w:r>
      <w:r w:rsidRPr="008A0DB3">
        <w:rPr>
          <w:sz w:val="25"/>
          <w:szCs w:val="25"/>
        </w:rPr>
        <w:t xml:space="preserve">том числе высокотехнологичных и наукоемких отраслей экономики – </w:t>
      </w:r>
      <w:r w:rsidR="00B756B6" w:rsidRPr="008A0DB3">
        <w:rPr>
          <w:sz w:val="25"/>
          <w:szCs w:val="25"/>
        </w:rPr>
        <w:t xml:space="preserve">11 577,9 </w:t>
      </w:r>
      <w:r w:rsidRPr="008A0DB3">
        <w:rPr>
          <w:sz w:val="25"/>
          <w:szCs w:val="25"/>
        </w:rPr>
        <w:t xml:space="preserve">млн рублей (на </w:t>
      </w:r>
      <w:r w:rsidR="00B756B6" w:rsidRPr="008A0DB3">
        <w:rPr>
          <w:sz w:val="25"/>
          <w:szCs w:val="25"/>
        </w:rPr>
        <w:t>3,7</w:t>
      </w:r>
      <w:r w:rsidRPr="008A0DB3">
        <w:rPr>
          <w:sz w:val="25"/>
          <w:szCs w:val="25"/>
        </w:rPr>
        <w:t>% больше уровня 2019 года), доля продукции высокотехнологичных и наукоемких отраслей экономики составила 41,0% (АППГ – 4</w:t>
      </w:r>
      <w:r w:rsidR="00B756B6" w:rsidRPr="008A0DB3">
        <w:rPr>
          <w:sz w:val="25"/>
          <w:szCs w:val="25"/>
        </w:rPr>
        <w:t>3,6%</w:t>
      </w:r>
      <w:r w:rsidRPr="008A0DB3">
        <w:rPr>
          <w:sz w:val="25"/>
          <w:szCs w:val="25"/>
        </w:rPr>
        <w:t>).</w:t>
      </w:r>
    </w:p>
    <w:p w:rsidR="008B57E4" w:rsidRPr="008A0DB3" w:rsidRDefault="008B57E4" w:rsidP="008B57E4">
      <w:pPr>
        <w:pStyle w:val="aa"/>
        <w:ind w:firstLine="720"/>
        <w:jc w:val="both"/>
        <w:rPr>
          <w:bCs/>
          <w:sz w:val="25"/>
          <w:szCs w:val="25"/>
        </w:rPr>
      </w:pPr>
      <w:r w:rsidRPr="008A0DB3">
        <w:rPr>
          <w:bCs/>
          <w:sz w:val="25"/>
          <w:szCs w:val="25"/>
        </w:rPr>
        <w:t>По данным территориального органа государственной статистики:</w:t>
      </w:r>
    </w:p>
    <w:p w:rsidR="008B57E4" w:rsidRPr="008A0DB3" w:rsidRDefault="008B57E4" w:rsidP="008B57E4">
      <w:pPr>
        <w:pStyle w:val="aa"/>
        <w:ind w:firstLine="720"/>
        <w:jc w:val="right"/>
        <w:rPr>
          <w:i/>
          <w:sz w:val="25"/>
          <w:szCs w:val="25"/>
        </w:rPr>
      </w:pPr>
      <w:r w:rsidRPr="008A0DB3">
        <w:rPr>
          <w:bCs/>
          <w:i/>
          <w:sz w:val="25"/>
          <w:szCs w:val="25"/>
        </w:rPr>
        <w:t>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701"/>
        <w:gridCol w:w="1701"/>
        <w:gridCol w:w="1168"/>
      </w:tblGrid>
      <w:tr w:rsidR="008B57E4" w:rsidRPr="008A0DB3" w:rsidTr="00C0469B">
        <w:trPr>
          <w:cantSplit/>
          <w:trHeight w:val="558"/>
        </w:trPr>
        <w:tc>
          <w:tcPr>
            <w:tcW w:w="5495" w:type="dxa"/>
            <w:vMerge w:val="restart"/>
            <w:tcBorders>
              <w:top w:val="single" w:sz="4" w:space="0" w:color="000000"/>
              <w:left w:val="single" w:sz="4" w:space="0" w:color="000000"/>
              <w:bottom w:val="single" w:sz="4" w:space="0" w:color="000000"/>
              <w:right w:val="nil"/>
            </w:tcBorders>
          </w:tcPr>
          <w:p w:rsidR="008B57E4" w:rsidRPr="008A0DB3" w:rsidRDefault="008B57E4" w:rsidP="00C0469B">
            <w:pPr>
              <w:pStyle w:val="af8"/>
              <w:snapToGrid w:val="0"/>
              <w:spacing w:before="0" w:after="0" w:line="276" w:lineRule="auto"/>
              <w:jc w:val="center"/>
              <w:rPr>
                <w:sz w:val="25"/>
                <w:szCs w:val="25"/>
              </w:rPr>
            </w:pPr>
            <w:r w:rsidRPr="008A0DB3">
              <w:rPr>
                <w:sz w:val="25"/>
                <w:szCs w:val="25"/>
              </w:rPr>
              <w:t>Вид экономической деятельности</w:t>
            </w:r>
          </w:p>
          <w:p w:rsidR="008B57E4" w:rsidRPr="008A0DB3" w:rsidRDefault="008B57E4" w:rsidP="00C0469B">
            <w:pPr>
              <w:pStyle w:val="aa"/>
              <w:spacing w:line="276" w:lineRule="auto"/>
              <w:jc w:val="both"/>
              <w:rPr>
                <w:sz w:val="25"/>
                <w:szCs w:val="25"/>
              </w:rPr>
            </w:pPr>
          </w:p>
        </w:tc>
        <w:tc>
          <w:tcPr>
            <w:tcW w:w="3402" w:type="dxa"/>
            <w:gridSpan w:val="2"/>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r w:rsidRPr="008A0DB3">
              <w:rPr>
                <w:sz w:val="25"/>
                <w:szCs w:val="25"/>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tcPr>
          <w:p w:rsidR="008B57E4" w:rsidRPr="008A0DB3" w:rsidRDefault="008B57E4" w:rsidP="00C0469B">
            <w:pPr>
              <w:pStyle w:val="aa"/>
              <w:snapToGrid w:val="0"/>
              <w:spacing w:line="276" w:lineRule="auto"/>
              <w:jc w:val="center"/>
              <w:rPr>
                <w:sz w:val="25"/>
                <w:szCs w:val="25"/>
              </w:rPr>
            </w:pPr>
            <w:r w:rsidRPr="008A0DB3">
              <w:rPr>
                <w:sz w:val="25"/>
                <w:szCs w:val="25"/>
              </w:rPr>
              <w:t xml:space="preserve">Темп роста </w:t>
            </w:r>
          </w:p>
          <w:p w:rsidR="008B57E4" w:rsidRPr="008A0DB3" w:rsidRDefault="008B57E4" w:rsidP="00C0469B">
            <w:pPr>
              <w:pStyle w:val="aa"/>
              <w:snapToGrid w:val="0"/>
              <w:spacing w:line="276" w:lineRule="auto"/>
              <w:jc w:val="center"/>
              <w:rPr>
                <w:sz w:val="25"/>
                <w:szCs w:val="25"/>
              </w:rPr>
            </w:pPr>
            <w:r w:rsidRPr="008A0DB3">
              <w:rPr>
                <w:sz w:val="25"/>
                <w:szCs w:val="25"/>
              </w:rPr>
              <w:t xml:space="preserve">(%) </w:t>
            </w:r>
          </w:p>
        </w:tc>
      </w:tr>
      <w:tr w:rsidR="008B57E4" w:rsidRPr="008A0DB3" w:rsidTr="00C0469B">
        <w:trPr>
          <w:cantSplit/>
          <w:trHeight w:val="397"/>
        </w:trPr>
        <w:tc>
          <w:tcPr>
            <w:tcW w:w="5495" w:type="dxa"/>
            <w:vMerge/>
            <w:tcBorders>
              <w:top w:val="single" w:sz="4" w:space="0" w:color="000000"/>
              <w:left w:val="single" w:sz="4" w:space="0" w:color="000000"/>
              <w:bottom w:val="single" w:sz="4" w:space="0" w:color="000000"/>
              <w:right w:val="nil"/>
            </w:tcBorders>
            <w:vAlign w:val="center"/>
          </w:tcPr>
          <w:p w:rsidR="008B57E4" w:rsidRPr="008A0DB3" w:rsidRDefault="008B57E4" w:rsidP="00C0469B">
            <w:pPr>
              <w:suppressAutoHyphens w:val="0"/>
              <w:rPr>
                <w:sz w:val="25"/>
                <w:szCs w:val="25"/>
              </w:rPr>
            </w:pPr>
          </w:p>
        </w:tc>
        <w:tc>
          <w:tcPr>
            <w:tcW w:w="1701" w:type="dxa"/>
            <w:tcBorders>
              <w:top w:val="single" w:sz="4" w:space="0" w:color="000000"/>
              <w:left w:val="single" w:sz="4" w:space="0" w:color="000000"/>
              <w:bottom w:val="single" w:sz="4" w:space="0" w:color="000000"/>
              <w:right w:val="nil"/>
            </w:tcBorders>
          </w:tcPr>
          <w:p w:rsidR="008B57E4" w:rsidRPr="008A0DB3" w:rsidRDefault="008B57E4" w:rsidP="007A3ABE">
            <w:pPr>
              <w:pStyle w:val="aa"/>
              <w:snapToGrid w:val="0"/>
              <w:spacing w:line="276" w:lineRule="auto"/>
              <w:jc w:val="center"/>
              <w:rPr>
                <w:sz w:val="25"/>
                <w:szCs w:val="25"/>
              </w:rPr>
            </w:pPr>
            <w:r w:rsidRPr="008A0DB3">
              <w:rPr>
                <w:sz w:val="25"/>
                <w:szCs w:val="25"/>
              </w:rPr>
              <w:t>2020 год</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7A3ABE">
            <w:pPr>
              <w:pStyle w:val="aa"/>
              <w:snapToGrid w:val="0"/>
              <w:spacing w:line="276" w:lineRule="auto"/>
              <w:jc w:val="center"/>
              <w:rPr>
                <w:sz w:val="25"/>
                <w:szCs w:val="25"/>
              </w:rPr>
            </w:pPr>
            <w:r w:rsidRPr="008A0DB3">
              <w:rPr>
                <w:sz w:val="25"/>
                <w:szCs w:val="25"/>
              </w:rPr>
              <w:t>2019 год</w:t>
            </w:r>
          </w:p>
        </w:tc>
        <w:tc>
          <w:tcPr>
            <w:tcW w:w="1168" w:type="dxa"/>
            <w:vMerge/>
            <w:tcBorders>
              <w:top w:val="single" w:sz="4" w:space="0" w:color="000000"/>
              <w:left w:val="single" w:sz="4" w:space="0" w:color="000000"/>
              <w:bottom w:val="single" w:sz="4" w:space="0" w:color="000000"/>
              <w:right w:val="single" w:sz="4" w:space="0" w:color="000000"/>
            </w:tcBorders>
            <w:vAlign w:val="center"/>
          </w:tcPr>
          <w:p w:rsidR="008B57E4" w:rsidRPr="008A0DB3" w:rsidRDefault="008B57E4" w:rsidP="00C0469B">
            <w:pPr>
              <w:suppressAutoHyphens w:val="0"/>
              <w:rPr>
                <w:sz w:val="25"/>
                <w:szCs w:val="25"/>
              </w:rPr>
            </w:pPr>
          </w:p>
        </w:tc>
      </w:tr>
      <w:tr w:rsidR="008B57E4" w:rsidRPr="008A0DB3" w:rsidTr="00C0469B">
        <w:trPr>
          <w:trHeight w:val="270"/>
        </w:trPr>
        <w:tc>
          <w:tcPr>
            <w:tcW w:w="5495"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both"/>
              <w:rPr>
                <w:sz w:val="25"/>
                <w:szCs w:val="25"/>
              </w:rPr>
            </w:pPr>
            <w:r w:rsidRPr="008A0DB3">
              <w:rPr>
                <w:sz w:val="25"/>
                <w:szCs w:val="25"/>
              </w:rPr>
              <w:t xml:space="preserve">Сельское, лесное хозяйство, охота, рыболовство и рыбоводство А </w:t>
            </w:r>
          </w:p>
        </w:tc>
        <w:tc>
          <w:tcPr>
            <w:tcW w:w="1701"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8B57E4" w:rsidRPr="008A0DB3" w:rsidRDefault="008B57E4" w:rsidP="00C0469B">
            <w:pPr>
              <w:pStyle w:val="aa"/>
              <w:snapToGrid w:val="0"/>
              <w:spacing w:line="276" w:lineRule="auto"/>
              <w:jc w:val="center"/>
              <w:rPr>
                <w:sz w:val="25"/>
                <w:szCs w:val="25"/>
              </w:rPr>
            </w:pPr>
            <w:r w:rsidRPr="008A0DB3">
              <w:rPr>
                <w:sz w:val="25"/>
                <w:szCs w:val="25"/>
              </w:rPr>
              <w:t>…</w:t>
            </w:r>
          </w:p>
        </w:tc>
      </w:tr>
      <w:tr w:rsidR="008B57E4" w:rsidRPr="008A0DB3" w:rsidTr="00C0469B">
        <w:trPr>
          <w:trHeight w:val="96"/>
        </w:trPr>
        <w:tc>
          <w:tcPr>
            <w:tcW w:w="5495"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both"/>
              <w:rPr>
                <w:bCs/>
                <w:sz w:val="25"/>
                <w:szCs w:val="25"/>
              </w:rPr>
            </w:pPr>
            <w:r w:rsidRPr="008A0DB3">
              <w:rPr>
                <w:bCs/>
                <w:sz w:val="25"/>
                <w:szCs w:val="25"/>
              </w:rPr>
              <w:t xml:space="preserve">Обрабатывающие производства </w:t>
            </w:r>
            <w:r w:rsidRPr="008A0DB3">
              <w:rPr>
                <w:bCs/>
                <w:sz w:val="25"/>
                <w:szCs w:val="25"/>
                <w:lang w:val="en-US"/>
              </w:rPr>
              <w:t>C</w:t>
            </w:r>
          </w:p>
        </w:tc>
        <w:tc>
          <w:tcPr>
            <w:tcW w:w="1701" w:type="dxa"/>
            <w:tcBorders>
              <w:top w:val="single" w:sz="4" w:space="0" w:color="auto"/>
              <w:left w:val="single" w:sz="4" w:space="0" w:color="000000"/>
              <w:bottom w:val="single" w:sz="4" w:space="0" w:color="000000"/>
              <w:right w:val="nil"/>
            </w:tcBorders>
          </w:tcPr>
          <w:p w:rsidR="008B57E4" w:rsidRPr="008A0DB3" w:rsidRDefault="00507D10" w:rsidP="00C0469B">
            <w:pPr>
              <w:pStyle w:val="aa"/>
              <w:snapToGrid w:val="0"/>
              <w:jc w:val="center"/>
              <w:rPr>
                <w:sz w:val="25"/>
                <w:szCs w:val="25"/>
              </w:rPr>
            </w:pPr>
            <w:r w:rsidRPr="008A0DB3">
              <w:rPr>
                <w:sz w:val="25"/>
                <w:szCs w:val="25"/>
              </w:rPr>
              <w:t>21 545 620,0</w:t>
            </w:r>
          </w:p>
        </w:tc>
        <w:tc>
          <w:tcPr>
            <w:tcW w:w="1701" w:type="dxa"/>
            <w:tcBorders>
              <w:top w:val="single" w:sz="4" w:space="0" w:color="auto"/>
              <w:left w:val="single" w:sz="4" w:space="0" w:color="000000"/>
              <w:bottom w:val="single" w:sz="4" w:space="0" w:color="000000"/>
              <w:right w:val="nil"/>
            </w:tcBorders>
          </w:tcPr>
          <w:p w:rsidR="008B57E4" w:rsidRPr="008A0DB3" w:rsidRDefault="00507D10" w:rsidP="00C0469B">
            <w:pPr>
              <w:pStyle w:val="aa"/>
              <w:snapToGrid w:val="0"/>
              <w:jc w:val="center"/>
              <w:rPr>
                <w:sz w:val="25"/>
                <w:szCs w:val="25"/>
              </w:rPr>
            </w:pPr>
            <w:r w:rsidRPr="008A0DB3">
              <w:rPr>
                <w:sz w:val="25"/>
                <w:szCs w:val="25"/>
              </w:rPr>
              <w:t>18 604 386,5</w:t>
            </w:r>
          </w:p>
        </w:tc>
        <w:tc>
          <w:tcPr>
            <w:tcW w:w="1168" w:type="dxa"/>
            <w:tcBorders>
              <w:top w:val="single" w:sz="4" w:space="0" w:color="auto"/>
              <w:left w:val="single" w:sz="4" w:space="0" w:color="000000"/>
              <w:bottom w:val="single" w:sz="4" w:space="0" w:color="000000"/>
              <w:right w:val="single" w:sz="4" w:space="0" w:color="000000"/>
            </w:tcBorders>
          </w:tcPr>
          <w:p w:rsidR="008B57E4" w:rsidRPr="008A0DB3" w:rsidRDefault="00507D10" w:rsidP="00C0469B">
            <w:pPr>
              <w:pStyle w:val="aa"/>
              <w:snapToGrid w:val="0"/>
              <w:jc w:val="center"/>
              <w:rPr>
                <w:sz w:val="25"/>
                <w:szCs w:val="25"/>
              </w:rPr>
            </w:pPr>
            <w:r w:rsidRPr="008A0DB3">
              <w:rPr>
                <w:sz w:val="25"/>
                <w:szCs w:val="25"/>
              </w:rPr>
              <w:t>115,8</w:t>
            </w:r>
          </w:p>
        </w:tc>
      </w:tr>
      <w:tr w:rsidR="008B57E4" w:rsidRPr="008A0DB3" w:rsidTr="00C0469B">
        <w:trPr>
          <w:trHeight w:val="364"/>
        </w:trPr>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Обеспечение электрической энергией, газом и паром, кондиционирование воздуха </w:t>
            </w:r>
            <w:r w:rsidRPr="008A0DB3">
              <w:rPr>
                <w:bCs/>
                <w:sz w:val="25"/>
                <w:szCs w:val="25"/>
                <w:lang w:val="en-US"/>
              </w:rPr>
              <w:t>D</w:t>
            </w:r>
          </w:p>
        </w:tc>
        <w:tc>
          <w:tcPr>
            <w:tcW w:w="1701" w:type="dxa"/>
            <w:tcBorders>
              <w:top w:val="single" w:sz="4" w:space="0" w:color="000000"/>
              <w:left w:val="single" w:sz="4" w:space="0" w:color="000000"/>
              <w:bottom w:val="single" w:sz="4" w:space="0" w:color="000000"/>
              <w:right w:val="nil"/>
            </w:tcBorders>
          </w:tcPr>
          <w:p w:rsidR="008B57E4" w:rsidRPr="008A0DB3" w:rsidRDefault="00507D10" w:rsidP="00C0469B">
            <w:pPr>
              <w:pStyle w:val="aa"/>
              <w:snapToGrid w:val="0"/>
              <w:spacing w:line="276" w:lineRule="auto"/>
              <w:jc w:val="center"/>
              <w:rPr>
                <w:sz w:val="25"/>
                <w:szCs w:val="25"/>
              </w:rPr>
            </w:pPr>
            <w:r w:rsidRPr="008A0DB3">
              <w:rPr>
                <w:sz w:val="25"/>
                <w:szCs w:val="25"/>
              </w:rPr>
              <w:t>4 752 184,7</w:t>
            </w:r>
          </w:p>
        </w:tc>
        <w:tc>
          <w:tcPr>
            <w:tcW w:w="1701" w:type="dxa"/>
            <w:tcBorders>
              <w:top w:val="single" w:sz="4" w:space="0" w:color="000000"/>
              <w:left w:val="single" w:sz="4" w:space="0" w:color="000000"/>
              <w:bottom w:val="single" w:sz="4" w:space="0" w:color="000000"/>
              <w:right w:val="nil"/>
            </w:tcBorders>
          </w:tcPr>
          <w:p w:rsidR="008B57E4" w:rsidRPr="008A0DB3" w:rsidRDefault="00507D10" w:rsidP="00C0469B">
            <w:pPr>
              <w:pStyle w:val="aa"/>
              <w:snapToGrid w:val="0"/>
              <w:spacing w:line="276" w:lineRule="auto"/>
              <w:jc w:val="center"/>
              <w:rPr>
                <w:sz w:val="25"/>
                <w:szCs w:val="25"/>
              </w:rPr>
            </w:pPr>
            <w:r w:rsidRPr="008A0DB3">
              <w:rPr>
                <w:sz w:val="25"/>
                <w:szCs w:val="25"/>
              </w:rPr>
              <w:t>4 246 452,7</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507D10" w:rsidP="00C0469B">
            <w:pPr>
              <w:pStyle w:val="aa"/>
              <w:snapToGrid w:val="0"/>
              <w:spacing w:line="276" w:lineRule="auto"/>
              <w:jc w:val="center"/>
              <w:rPr>
                <w:sz w:val="25"/>
                <w:szCs w:val="25"/>
              </w:rPr>
            </w:pPr>
            <w:r w:rsidRPr="008A0DB3">
              <w:rPr>
                <w:sz w:val="25"/>
                <w:szCs w:val="25"/>
              </w:rPr>
              <w:t>111,9</w:t>
            </w:r>
          </w:p>
        </w:tc>
      </w:tr>
      <w:tr w:rsidR="008B57E4" w:rsidRPr="008A0DB3" w:rsidTr="00C0469B">
        <w:trPr>
          <w:trHeight w:val="729"/>
        </w:trPr>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tcPr>
          <w:p w:rsidR="008B57E4" w:rsidRPr="008A0DB3" w:rsidRDefault="0048720B" w:rsidP="00C0469B">
            <w:pPr>
              <w:pStyle w:val="aa"/>
              <w:snapToGrid w:val="0"/>
              <w:spacing w:line="276" w:lineRule="auto"/>
              <w:jc w:val="center"/>
              <w:rPr>
                <w:sz w:val="25"/>
                <w:szCs w:val="25"/>
              </w:rPr>
            </w:pPr>
            <w:r w:rsidRPr="008A0DB3">
              <w:rPr>
                <w:sz w:val="25"/>
                <w:szCs w:val="25"/>
              </w:rPr>
              <w:t>401 431,6</w:t>
            </w:r>
          </w:p>
        </w:tc>
        <w:tc>
          <w:tcPr>
            <w:tcW w:w="1701" w:type="dxa"/>
            <w:tcBorders>
              <w:top w:val="single" w:sz="4" w:space="0" w:color="000000"/>
              <w:left w:val="single" w:sz="4" w:space="0" w:color="000000"/>
              <w:bottom w:val="single" w:sz="4" w:space="0" w:color="000000"/>
              <w:right w:val="nil"/>
            </w:tcBorders>
          </w:tcPr>
          <w:p w:rsidR="008B57E4" w:rsidRPr="008A0DB3" w:rsidRDefault="0048720B" w:rsidP="00C0469B">
            <w:pPr>
              <w:pStyle w:val="aa"/>
              <w:snapToGrid w:val="0"/>
              <w:spacing w:line="276" w:lineRule="auto"/>
              <w:jc w:val="center"/>
              <w:rPr>
                <w:sz w:val="25"/>
                <w:szCs w:val="25"/>
              </w:rPr>
            </w:pPr>
            <w:r w:rsidRPr="008A0DB3">
              <w:rPr>
                <w:sz w:val="25"/>
                <w:szCs w:val="25"/>
              </w:rPr>
              <w:t>452 436,2</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48720B" w:rsidP="00C0469B">
            <w:pPr>
              <w:pStyle w:val="aa"/>
              <w:snapToGrid w:val="0"/>
              <w:spacing w:line="276" w:lineRule="auto"/>
              <w:jc w:val="center"/>
              <w:rPr>
                <w:sz w:val="25"/>
                <w:szCs w:val="25"/>
              </w:rPr>
            </w:pPr>
            <w:r w:rsidRPr="008A0DB3">
              <w:rPr>
                <w:sz w:val="25"/>
                <w:szCs w:val="25"/>
              </w:rPr>
              <w:t>88,7</w:t>
            </w:r>
          </w:p>
        </w:tc>
      </w:tr>
      <w:tr w:rsidR="008B57E4" w:rsidRPr="008A0DB3" w:rsidTr="00C0469B">
        <w:trPr>
          <w:trHeight w:val="270"/>
        </w:trPr>
        <w:tc>
          <w:tcPr>
            <w:tcW w:w="5495"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 xml:space="preserve">Строительство </w:t>
            </w:r>
            <w:r w:rsidRPr="008A0DB3">
              <w:rPr>
                <w:bCs/>
                <w:sz w:val="25"/>
                <w:szCs w:val="25"/>
                <w:lang w:val="en-US"/>
              </w:rPr>
              <w:t>F</w:t>
            </w:r>
          </w:p>
        </w:tc>
        <w:tc>
          <w:tcPr>
            <w:tcW w:w="1701" w:type="dxa"/>
            <w:tcBorders>
              <w:top w:val="single" w:sz="4" w:space="0" w:color="000000"/>
              <w:left w:val="single" w:sz="4" w:space="0" w:color="000000"/>
              <w:bottom w:val="single" w:sz="4" w:space="0" w:color="auto"/>
              <w:right w:val="nil"/>
            </w:tcBorders>
          </w:tcPr>
          <w:p w:rsidR="008B57E4" w:rsidRPr="008A0DB3" w:rsidRDefault="00C60C06" w:rsidP="00C0469B">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auto"/>
              <w:right w:val="nil"/>
            </w:tcBorders>
          </w:tcPr>
          <w:p w:rsidR="008B57E4" w:rsidRPr="008A0DB3" w:rsidRDefault="00C60C06" w:rsidP="00C0469B">
            <w:pPr>
              <w:pStyle w:val="aa"/>
              <w:snapToGrid w:val="0"/>
              <w:spacing w:line="276" w:lineRule="auto"/>
              <w:jc w:val="center"/>
              <w:rPr>
                <w:sz w:val="25"/>
                <w:szCs w:val="25"/>
              </w:rPr>
            </w:pPr>
            <w:r w:rsidRPr="008A0DB3">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8B57E4" w:rsidRPr="008A0DB3" w:rsidRDefault="00C60C06" w:rsidP="00C0469B">
            <w:pPr>
              <w:pStyle w:val="aa"/>
              <w:snapToGrid w:val="0"/>
              <w:spacing w:line="276" w:lineRule="auto"/>
              <w:jc w:val="center"/>
              <w:rPr>
                <w:sz w:val="25"/>
                <w:szCs w:val="25"/>
              </w:rPr>
            </w:pPr>
            <w:r w:rsidRPr="008A0DB3">
              <w:rPr>
                <w:sz w:val="25"/>
                <w:szCs w:val="25"/>
              </w:rPr>
              <w:t>…</w:t>
            </w:r>
          </w:p>
        </w:tc>
      </w:tr>
      <w:tr w:rsidR="008B57E4" w:rsidRPr="008A0DB3" w:rsidTr="00C0469B">
        <w:trPr>
          <w:trHeight w:val="564"/>
        </w:trPr>
        <w:tc>
          <w:tcPr>
            <w:tcW w:w="5495"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both"/>
              <w:rPr>
                <w:bCs/>
                <w:sz w:val="25"/>
                <w:szCs w:val="25"/>
              </w:rPr>
            </w:pPr>
            <w:r w:rsidRPr="008A0DB3">
              <w:rPr>
                <w:bCs/>
                <w:sz w:val="25"/>
                <w:szCs w:val="25"/>
              </w:rPr>
              <w:t xml:space="preserve">Торговля оптовая и розничная, ремонт автотранспортных средств и мотоциклов </w:t>
            </w:r>
            <w:r w:rsidRPr="008A0DB3">
              <w:rPr>
                <w:bCs/>
                <w:sz w:val="25"/>
                <w:szCs w:val="25"/>
                <w:lang w:val="en-US"/>
              </w:rPr>
              <w:t>G</w:t>
            </w:r>
          </w:p>
        </w:tc>
        <w:tc>
          <w:tcPr>
            <w:tcW w:w="1701"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center"/>
              <w:rPr>
                <w:sz w:val="25"/>
                <w:szCs w:val="25"/>
              </w:rPr>
            </w:pPr>
          </w:p>
          <w:p w:rsidR="008B57E4" w:rsidRPr="008A0DB3" w:rsidRDefault="00C60C06" w:rsidP="00C60C06">
            <w:pPr>
              <w:pStyle w:val="aa"/>
              <w:snapToGrid w:val="0"/>
              <w:jc w:val="center"/>
              <w:rPr>
                <w:sz w:val="25"/>
                <w:szCs w:val="25"/>
              </w:rPr>
            </w:pPr>
            <w:r w:rsidRPr="008A0DB3">
              <w:rPr>
                <w:sz w:val="25"/>
                <w:szCs w:val="25"/>
              </w:rPr>
              <w:t>82 066,2</w:t>
            </w:r>
          </w:p>
        </w:tc>
        <w:tc>
          <w:tcPr>
            <w:tcW w:w="1701" w:type="dxa"/>
            <w:tcBorders>
              <w:top w:val="single" w:sz="4" w:space="0" w:color="auto"/>
              <w:left w:val="single" w:sz="4" w:space="0" w:color="000000"/>
              <w:bottom w:val="single" w:sz="4" w:space="0" w:color="000000"/>
              <w:right w:val="nil"/>
            </w:tcBorders>
          </w:tcPr>
          <w:p w:rsidR="00C60C06" w:rsidRPr="008A0DB3" w:rsidRDefault="00C60C06" w:rsidP="00C0469B">
            <w:pPr>
              <w:pStyle w:val="aa"/>
              <w:snapToGrid w:val="0"/>
              <w:jc w:val="center"/>
              <w:rPr>
                <w:sz w:val="25"/>
                <w:szCs w:val="25"/>
              </w:rPr>
            </w:pPr>
          </w:p>
          <w:p w:rsidR="008B57E4" w:rsidRPr="008A0DB3" w:rsidRDefault="00C60C06" w:rsidP="00C0469B">
            <w:pPr>
              <w:pStyle w:val="aa"/>
              <w:snapToGrid w:val="0"/>
              <w:jc w:val="center"/>
              <w:rPr>
                <w:sz w:val="25"/>
                <w:szCs w:val="25"/>
              </w:rPr>
            </w:pPr>
            <w:r w:rsidRPr="008A0DB3">
              <w:rPr>
                <w:sz w:val="25"/>
                <w:szCs w:val="25"/>
              </w:rPr>
              <w:t>85 321,5</w:t>
            </w:r>
          </w:p>
        </w:tc>
        <w:tc>
          <w:tcPr>
            <w:tcW w:w="1168" w:type="dxa"/>
            <w:tcBorders>
              <w:top w:val="single" w:sz="4" w:space="0" w:color="auto"/>
              <w:left w:val="single" w:sz="4" w:space="0" w:color="000000"/>
              <w:bottom w:val="single" w:sz="4" w:space="0" w:color="000000"/>
              <w:right w:val="single" w:sz="4" w:space="0" w:color="000000"/>
            </w:tcBorders>
          </w:tcPr>
          <w:p w:rsidR="00C60C06" w:rsidRPr="008A0DB3" w:rsidRDefault="00C60C06" w:rsidP="00C0469B">
            <w:pPr>
              <w:pStyle w:val="aa"/>
              <w:snapToGrid w:val="0"/>
              <w:jc w:val="center"/>
              <w:rPr>
                <w:sz w:val="25"/>
                <w:szCs w:val="25"/>
              </w:rPr>
            </w:pPr>
          </w:p>
          <w:p w:rsidR="008B57E4" w:rsidRPr="008A0DB3" w:rsidRDefault="00C60C06" w:rsidP="00C0469B">
            <w:pPr>
              <w:pStyle w:val="aa"/>
              <w:snapToGrid w:val="0"/>
              <w:jc w:val="center"/>
              <w:rPr>
                <w:sz w:val="25"/>
                <w:szCs w:val="25"/>
              </w:rPr>
            </w:pPr>
            <w:r w:rsidRPr="008A0DB3">
              <w:rPr>
                <w:sz w:val="25"/>
                <w:szCs w:val="25"/>
              </w:rPr>
              <w:t>96,2</w:t>
            </w:r>
          </w:p>
        </w:tc>
      </w:tr>
      <w:tr w:rsidR="008B57E4" w:rsidRPr="008A0DB3" w:rsidTr="00C0469B">
        <w:trPr>
          <w:trHeight w:val="272"/>
        </w:trPr>
        <w:tc>
          <w:tcPr>
            <w:tcW w:w="5495"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 xml:space="preserve">Транспортировка и хранение </w:t>
            </w:r>
            <w:r w:rsidRPr="008A0DB3">
              <w:rPr>
                <w:bCs/>
                <w:sz w:val="25"/>
                <w:szCs w:val="25"/>
                <w:lang w:val="en-US"/>
              </w:rPr>
              <w:t>H</w:t>
            </w:r>
          </w:p>
        </w:tc>
        <w:tc>
          <w:tcPr>
            <w:tcW w:w="1701" w:type="dxa"/>
            <w:tcBorders>
              <w:top w:val="single" w:sz="4" w:space="0" w:color="000000"/>
              <w:left w:val="single" w:sz="4" w:space="0" w:color="000000"/>
              <w:bottom w:val="single" w:sz="4" w:space="0" w:color="auto"/>
              <w:right w:val="nil"/>
            </w:tcBorders>
          </w:tcPr>
          <w:p w:rsidR="008B57E4" w:rsidRPr="008A0DB3" w:rsidRDefault="00C60C06" w:rsidP="00C0469B">
            <w:pPr>
              <w:pStyle w:val="aa"/>
              <w:snapToGrid w:val="0"/>
              <w:spacing w:line="276" w:lineRule="auto"/>
              <w:jc w:val="center"/>
              <w:rPr>
                <w:sz w:val="25"/>
                <w:szCs w:val="25"/>
              </w:rPr>
            </w:pPr>
            <w:r w:rsidRPr="008A0DB3">
              <w:rPr>
                <w:sz w:val="25"/>
                <w:szCs w:val="25"/>
              </w:rPr>
              <w:t>259 071,0</w:t>
            </w:r>
          </w:p>
        </w:tc>
        <w:tc>
          <w:tcPr>
            <w:tcW w:w="1701" w:type="dxa"/>
            <w:tcBorders>
              <w:top w:val="single" w:sz="4" w:space="0" w:color="000000"/>
              <w:left w:val="single" w:sz="4" w:space="0" w:color="000000"/>
              <w:bottom w:val="single" w:sz="4" w:space="0" w:color="auto"/>
              <w:right w:val="nil"/>
            </w:tcBorders>
          </w:tcPr>
          <w:p w:rsidR="008B57E4" w:rsidRPr="008A0DB3" w:rsidRDefault="00C60C06" w:rsidP="00C0469B">
            <w:pPr>
              <w:pStyle w:val="aa"/>
              <w:snapToGrid w:val="0"/>
              <w:spacing w:line="276" w:lineRule="auto"/>
              <w:jc w:val="center"/>
              <w:rPr>
                <w:sz w:val="25"/>
                <w:szCs w:val="25"/>
              </w:rPr>
            </w:pPr>
            <w:r w:rsidRPr="008A0DB3">
              <w:rPr>
                <w:sz w:val="25"/>
                <w:szCs w:val="25"/>
              </w:rPr>
              <w:t>270 731,7</w:t>
            </w:r>
          </w:p>
        </w:tc>
        <w:tc>
          <w:tcPr>
            <w:tcW w:w="1168" w:type="dxa"/>
            <w:tcBorders>
              <w:top w:val="single" w:sz="4" w:space="0" w:color="000000"/>
              <w:left w:val="single" w:sz="4" w:space="0" w:color="000000"/>
              <w:bottom w:val="single" w:sz="4" w:space="0" w:color="auto"/>
              <w:right w:val="single" w:sz="4" w:space="0" w:color="000000"/>
            </w:tcBorders>
          </w:tcPr>
          <w:p w:rsidR="008B57E4" w:rsidRPr="008A0DB3" w:rsidRDefault="00C60C06" w:rsidP="00C0469B">
            <w:pPr>
              <w:pStyle w:val="aa"/>
              <w:snapToGrid w:val="0"/>
              <w:spacing w:line="276" w:lineRule="auto"/>
              <w:jc w:val="center"/>
              <w:rPr>
                <w:sz w:val="25"/>
                <w:szCs w:val="25"/>
              </w:rPr>
            </w:pPr>
            <w:r w:rsidRPr="008A0DB3">
              <w:rPr>
                <w:sz w:val="25"/>
                <w:szCs w:val="25"/>
              </w:rPr>
              <w:t>95,7</w:t>
            </w:r>
          </w:p>
        </w:tc>
      </w:tr>
      <w:tr w:rsidR="008B57E4" w:rsidRPr="008A0DB3" w:rsidTr="00C0469B">
        <w:trPr>
          <w:trHeight w:val="557"/>
        </w:trPr>
        <w:tc>
          <w:tcPr>
            <w:tcW w:w="5495" w:type="dxa"/>
            <w:tcBorders>
              <w:top w:val="single" w:sz="4" w:space="0" w:color="auto"/>
              <w:left w:val="single" w:sz="4" w:space="0" w:color="000000"/>
              <w:bottom w:val="single" w:sz="4" w:space="0" w:color="auto"/>
              <w:right w:val="nil"/>
            </w:tcBorders>
          </w:tcPr>
          <w:p w:rsidR="008B57E4" w:rsidRPr="008A0DB3" w:rsidRDefault="008B57E4" w:rsidP="00C0469B">
            <w:pPr>
              <w:pStyle w:val="aa"/>
              <w:snapToGrid w:val="0"/>
              <w:jc w:val="both"/>
              <w:rPr>
                <w:bCs/>
                <w:sz w:val="25"/>
                <w:szCs w:val="25"/>
              </w:rPr>
            </w:pPr>
            <w:r w:rsidRPr="008A0DB3">
              <w:rPr>
                <w:bCs/>
                <w:sz w:val="25"/>
                <w:szCs w:val="25"/>
              </w:rPr>
              <w:t xml:space="preserve">Деятельность гостиниц и предприятий общественного питания </w:t>
            </w:r>
            <w:r w:rsidRPr="008A0DB3">
              <w:rPr>
                <w:bCs/>
                <w:sz w:val="25"/>
                <w:szCs w:val="25"/>
                <w:lang w:val="en-US"/>
              </w:rPr>
              <w:t>I</w:t>
            </w:r>
          </w:p>
        </w:tc>
        <w:tc>
          <w:tcPr>
            <w:tcW w:w="1701" w:type="dxa"/>
            <w:tcBorders>
              <w:top w:val="single" w:sz="4" w:space="0" w:color="auto"/>
              <w:left w:val="single" w:sz="4" w:space="0" w:color="000000"/>
              <w:bottom w:val="single" w:sz="4" w:space="0" w:color="auto"/>
              <w:right w:val="nil"/>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c>
          <w:tcPr>
            <w:tcW w:w="1701" w:type="dxa"/>
            <w:tcBorders>
              <w:top w:val="single" w:sz="4" w:space="0" w:color="auto"/>
              <w:left w:val="single" w:sz="4" w:space="0" w:color="000000"/>
              <w:bottom w:val="single" w:sz="4" w:space="0" w:color="auto"/>
              <w:right w:val="nil"/>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c>
          <w:tcPr>
            <w:tcW w:w="1168" w:type="dxa"/>
            <w:tcBorders>
              <w:top w:val="single" w:sz="4" w:space="0" w:color="auto"/>
              <w:left w:val="single" w:sz="4" w:space="0" w:color="000000"/>
              <w:bottom w:val="single" w:sz="4" w:space="0" w:color="auto"/>
              <w:right w:val="single" w:sz="4" w:space="0" w:color="000000"/>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r>
      <w:tr w:rsidR="008B57E4" w:rsidRPr="008A0DB3" w:rsidTr="00C0469B">
        <w:trPr>
          <w:trHeight w:val="340"/>
        </w:trPr>
        <w:tc>
          <w:tcPr>
            <w:tcW w:w="5495"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both"/>
              <w:rPr>
                <w:bCs/>
                <w:sz w:val="25"/>
                <w:szCs w:val="25"/>
              </w:rPr>
            </w:pPr>
            <w:r w:rsidRPr="008A0DB3">
              <w:rPr>
                <w:bCs/>
                <w:sz w:val="25"/>
                <w:szCs w:val="25"/>
              </w:rPr>
              <w:t xml:space="preserve">Деятельность в области информации и связи </w:t>
            </w:r>
            <w:r w:rsidRPr="008A0DB3">
              <w:rPr>
                <w:bCs/>
                <w:sz w:val="25"/>
                <w:szCs w:val="25"/>
                <w:lang w:val="en-US"/>
              </w:rPr>
              <w:t>J</w:t>
            </w:r>
          </w:p>
        </w:tc>
        <w:tc>
          <w:tcPr>
            <w:tcW w:w="1701"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center"/>
              <w:rPr>
                <w:sz w:val="25"/>
                <w:szCs w:val="25"/>
              </w:rPr>
            </w:pPr>
            <w:r w:rsidRPr="008A0DB3">
              <w:rPr>
                <w:sz w:val="25"/>
                <w:szCs w:val="25"/>
              </w:rPr>
              <w:t>…</w:t>
            </w:r>
          </w:p>
        </w:tc>
        <w:tc>
          <w:tcPr>
            <w:tcW w:w="1701"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center"/>
              <w:rPr>
                <w:sz w:val="25"/>
                <w:szCs w:val="25"/>
              </w:rPr>
            </w:pPr>
            <w:r w:rsidRPr="008A0DB3">
              <w:rPr>
                <w:sz w:val="25"/>
                <w:szCs w:val="25"/>
              </w:rPr>
              <w:t>…</w:t>
            </w:r>
          </w:p>
        </w:tc>
        <w:tc>
          <w:tcPr>
            <w:tcW w:w="1168" w:type="dxa"/>
            <w:tcBorders>
              <w:top w:val="single" w:sz="4" w:space="0" w:color="auto"/>
              <w:left w:val="single" w:sz="4" w:space="0" w:color="000000"/>
              <w:bottom w:val="single" w:sz="4" w:space="0" w:color="000000"/>
              <w:right w:val="single" w:sz="4" w:space="0" w:color="000000"/>
            </w:tcBorders>
          </w:tcPr>
          <w:p w:rsidR="008B57E4" w:rsidRPr="008A0DB3" w:rsidRDefault="008B57E4" w:rsidP="00C0469B">
            <w:pPr>
              <w:pStyle w:val="aa"/>
              <w:snapToGrid w:val="0"/>
              <w:jc w:val="center"/>
              <w:rPr>
                <w:sz w:val="25"/>
                <w:szCs w:val="25"/>
              </w:rPr>
            </w:pPr>
            <w:r w:rsidRPr="008A0DB3">
              <w:rPr>
                <w:sz w:val="25"/>
                <w:szCs w:val="25"/>
              </w:rPr>
              <w:t>…</w:t>
            </w:r>
          </w:p>
        </w:tc>
      </w:tr>
      <w:tr w:rsidR="008B57E4" w:rsidRPr="008A0DB3" w:rsidTr="00C0469B">
        <w:trPr>
          <w:trHeight w:val="387"/>
        </w:trPr>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Деятельность по операциям с недвижимым имуществом </w:t>
            </w:r>
            <w:r w:rsidRPr="008A0DB3">
              <w:rPr>
                <w:bCs/>
                <w:sz w:val="25"/>
                <w:szCs w:val="25"/>
                <w:lang w:val="en-US"/>
              </w:rPr>
              <w:t>L</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C60C06" w:rsidP="00C60C06">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000000"/>
              <w:right w:val="nil"/>
            </w:tcBorders>
          </w:tcPr>
          <w:p w:rsidR="00C60C06" w:rsidRPr="008A0DB3" w:rsidRDefault="00C60C06" w:rsidP="00C0469B">
            <w:pPr>
              <w:pStyle w:val="aa"/>
              <w:snapToGrid w:val="0"/>
              <w:spacing w:line="276" w:lineRule="auto"/>
              <w:jc w:val="center"/>
              <w:rPr>
                <w:sz w:val="25"/>
                <w:szCs w:val="25"/>
              </w:rPr>
            </w:pPr>
          </w:p>
          <w:p w:rsidR="008B57E4" w:rsidRPr="008A0DB3" w:rsidRDefault="00C60C06" w:rsidP="00C0469B">
            <w:pPr>
              <w:pStyle w:val="aa"/>
              <w:snapToGrid w:val="0"/>
              <w:spacing w:line="276" w:lineRule="auto"/>
              <w:jc w:val="center"/>
              <w:rPr>
                <w:sz w:val="25"/>
                <w:szCs w:val="25"/>
              </w:rPr>
            </w:pPr>
            <w:r w:rsidRPr="008A0DB3">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C60C06" w:rsidRPr="008A0DB3" w:rsidRDefault="00C60C06" w:rsidP="00C0469B">
            <w:pPr>
              <w:pStyle w:val="aa"/>
              <w:snapToGrid w:val="0"/>
              <w:spacing w:line="276" w:lineRule="auto"/>
              <w:jc w:val="center"/>
              <w:rPr>
                <w:sz w:val="25"/>
                <w:szCs w:val="25"/>
              </w:rPr>
            </w:pPr>
          </w:p>
          <w:p w:rsidR="008B57E4" w:rsidRPr="008A0DB3" w:rsidRDefault="00C60C06" w:rsidP="00C0469B">
            <w:pPr>
              <w:pStyle w:val="aa"/>
              <w:snapToGrid w:val="0"/>
              <w:spacing w:line="276" w:lineRule="auto"/>
              <w:jc w:val="center"/>
              <w:rPr>
                <w:sz w:val="25"/>
                <w:szCs w:val="25"/>
              </w:rPr>
            </w:pPr>
            <w:r w:rsidRPr="008A0DB3">
              <w:rPr>
                <w:sz w:val="25"/>
                <w:szCs w:val="25"/>
              </w:rPr>
              <w:t>…</w:t>
            </w:r>
          </w:p>
        </w:tc>
      </w:tr>
      <w:tr w:rsidR="008B57E4" w:rsidRPr="008A0DB3" w:rsidTr="00C0469B">
        <w:trPr>
          <w:trHeight w:val="280"/>
        </w:trPr>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Деятельность профессиональная, научная и техническая </w:t>
            </w:r>
            <w:r w:rsidRPr="008A0DB3">
              <w:rPr>
                <w:bCs/>
                <w:sz w:val="25"/>
                <w:szCs w:val="25"/>
                <w:lang w:val="en-US"/>
              </w:rPr>
              <w:t>M</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EE7CAC" w:rsidP="00EE7CAC">
            <w:pPr>
              <w:pStyle w:val="aa"/>
              <w:snapToGrid w:val="0"/>
              <w:spacing w:line="276" w:lineRule="auto"/>
              <w:jc w:val="center"/>
              <w:rPr>
                <w:sz w:val="25"/>
                <w:szCs w:val="25"/>
              </w:rPr>
            </w:pPr>
            <w:r w:rsidRPr="008A0DB3">
              <w:rPr>
                <w:sz w:val="25"/>
                <w:szCs w:val="25"/>
              </w:rPr>
              <w:t>66 073,8</w:t>
            </w:r>
          </w:p>
        </w:tc>
        <w:tc>
          <w:tcPr>
            <w:tcW w:w="1701" w:type="dxa"/>
            <w:tcBorders>
              <w:top w:val="single" w:sz="4" w:space="0" w:color="000000"/>
              <w:left w:val="single" w:sz="4" w:space="0" w:color="000000"/>
              <w:bottom w:val="single" w:sz="4" w:space="0" w:color="000000"/>
              <w:right w:val="nil"/>
            </w:tcBorders>
          </w:tcPr>
          <w:p w:rsidR="00EE7CAC" w:rsidRPr="008A0DB3" w:rsidRDefault="00EE7CAC" w:rsidP="00C0469B">
            <w:pPr>
              <w:pStyle w:val="aa"/>
              <w:snapToGrid w:val="0"/>
              <w:spacing w:line="276" w:lineRule="auto"/>
              <w:jc w:val="center"/>
              <w:rPr>
                <w:sz w:val="25"/>
                <w:szCs w:val="25"/>
              </w:rPr>
            </w:pPr>
          </w:p>
          <w:p w:rsidR="008B57E4" w:rsidRPr="008A0DB3" w:rsidRDefault="00EE7CAC" w:rsidP="00C0469B">
            <w:pPr>
              <w:pStyle w:val="aa"/>
              <w:snapToGrid w:val="0"/>
              <w:spacing w:line="276" w:lineRule="auto"/>
              <w:jc w:val="center"/>
              <w:rPr>
                <w:sz w:val="25"/>
                <w:szCs w:val="25"/>
              </w:rPr>
            </w:pPr>
            <w:r w:rsidRPr="008A0DB3">
              <w:rPr>
                <w:sz w:val="25"/>
                <w:szCs w:val="25"/>
              </w:rPr>
              <w:t>76 930,8</w:t>
            </w:r>
          </w:p>
        </w:tc>
        <w:tc>
          <w:tcPr>
            <w:tcW w:w="1168" w:type="dxa"/>
            <w:tcBorders>
              <w:top w:val="single" w:sz="4" w:space="0" w:color="000000"/>
              <w:left w:val="single" w:sz="4" w:space="0" w:color="000000"/>
              <w:bottom w:val="single" w:sz="4" w:space="0" w:color="000000"/>
              <w:right w:val="single" w:sz="4" w:space="0" w:color="000000"/>
            </w:tcBorders>
          </w:tcPr>
          <w:p w:rsidR="00EE7CAC" w:rsidRPr="008A0DB3" w:rsidRDefault="00EE7CAC" w:rsidP="00AB19DD">
            <w:pPr>
              <w:pStyle w:val="aa"/>
              <w:snapToGrid w:val="0"/>
              <w:spacing w:line="276" w:lineRule="auto"/>
              <w:jc w:val="center"/>
              <w:rPr>
                <w:sz w:val="25"/>
                <w:szCs w:val="25"/>
              </w:rPr>
            </w:pPr>
          </w:p>
          <w:p w:rsidR="008B57E4" w:rsidRPr="008A0DB3" w:rsidRDefault="00EE7CAC" w:rsidP="00AB19DD">
            <w:pPr>
              <w:pStyle w:val="aa"/>
              <w:snapToGrid w:val="0"/>
              <w:spacing w:line="276" w:lineRule="auto"/>
              <w:jc w:val="center"/>
              <w:rPr>
                <w:sz w:val="25"/>
                <w:szCs w:val="25"/>
              </w:rPr>
            </w:pPr>
            <w:r w:rsidRPr="008A0DB3">
              <w:rPr>
                <w:sz w:val="25"/>
                <w:szCs w:val="25"/>
              </w:rPr>
              <w:t>85,9</w:t>
            </w:r>
          </w:p>
        </w:tc>
      </w:tr>
      <w:tr w:rsidR="008B57E4" w:rsidRPr="008A0DB3" w:rsidTr="00C0469B">
        <w:trPr>
          <w:trHeight w:val="630"/>
        </w:trPr>
        <w:tc>
          <w:tcPr>
            <w:tcW w:w="5495"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 xml:space="preserve">Деятельность административная и сопутствующие дополнительные услуги </w:t>
            </w:r>
            <w:r w:rsidR="00483F2C" w:rsidRPr="008A0DB3">
              <w:rPr>
                <w:bCs/>
                <w:sz w:val="25"/>
                <w:szCs w:val="25"/>
              </w:rPr>
              <w:t xml:space="preserve"> </w:t>
            </w:r>
            <w:r w:rsidRPr="008A0DB3">
              <w:rPr>
                <w:bCs/>
                <w:sz w:val="25"/>
                <w:szCs w:val="25"/>
                <w:lang w:val="en-US"/>
              </w:rPr>
              <w:t>N</w:t>
            </w:r>
          </w:p>
        </w:tc>
        <w:tc>
          <w:tcPr>
            <w:tcW w:w="1701"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C05D36" w:rsidP="00C05D36">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auto"/>
              <w:right w:val="nil"/>
            </w:tcBorders>
          </w:tcPr>
          <w:p w:rsidR="00C05D36" w:rsidRPr="008A0DB3" w:rsidRDefault="00C05D36" w:rsidP="00C0469B">
            <w:pPr>
              <w:pStyle w:val="aa"/>
              <w:snapToGrid w:val="0"/>
              <w:spacing w:line="276" w:lineRule="auto"/>
              <w:jc w:val="center"/>
              <w:rPr>
                <w:sz w:val="25"/>
                <w:szCs w:val="25"/>
              </w:rPr>
            </w:pPr>
          </w:p>
          <w:p w:rsidR="008B57E4" w:rsidRPr="008A0DB3" w:rsidRDefault="00C05D36" w:rsidP="00C0469B">
            <w:pPr>
              <w:pStyle w:val="aa"/>
              <w:snapToGrid w:val="0"/>
              <w:spacing w:line="276" w:lineRule="auto"/>
              <w:jc w:val="center"/>
              <w:rPr>
                <w:sz w:val="25"/>
                <w:szCs w:val="25"/>
              </w:rPr>
            </w:pPr>
            <w:r w:rsidRPr="008A0DB3">
              <w:rPr>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8B57E4" w:rsidRPr="008A0DB3" w:rsidRDefault="008B57E4" w:rsidP="00C0469B">
            <w:pPr>
              <w:pStyle w:val="aa"/>
              <w:snapToGrid w:val="0"/>
              <w:spacing w:line="276" w:lineRule="auto"/>
              <w:jc w:val="center"/>
              <w:rPr>
                <w:sz w:val="25"/>
                <w:szCs w:val="25"/>
              </w:rPr>
            </w:pPr>
          </w:p>
          <w:p w:rsidR="00C05D36" w:rsidRPr="008A0DB3" w:rsidRDefault="00C05D36" w:rsidP="00C0469B">
            <w:pPr>
              <w:pStyle w:val="aa"/>
              <w:snapToGrid w:val="0"/>
              <w:spacing w:line="276" w:lineRule="auto"/>
              <w:jc w:val="center"/>
              <w:rPr>
                <w:sz w:val="25"/>
                <w:szCs w:val="25"/>
              </w:rPr>
            </w:pPr>
            <w:r w:rsidRPr="008A0DB3">
              <w:rPr>
                <w:sz w:val="25"/>
                <w:szCs w:val="25"/>
              </w:rPr>
              <w:t>…</w:t>
            </w:r>
          </w:p>
        </w:tc>
      </w:tr>
      <w:tr w:rsidR="008B57E4" w:rsidRPr="008A0DB3" w:rsidTr="00C0469B">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Образование </w:t>
            </w:r>
            <w:r w:rsidRPr="008A0DB3">
              <w:rPr>
                <w:bCs/>
                <w:sz w:val="25"/>
                <w:szCs w:val="25"/>
                <w:lang w:val="en-US"/>
              </w:rPr>
              <w:t>P</w:t>
            </w:r>
          </w:p>
        </w:tc>
        <w:tc>
          <w:tcPr>
            <w:tcW w:w="1701" w:type="dxa"/>
            <w:tcBorders>
              <w:top w:val="single" w:sz="4" w:space="0" w:color="000000"/>
              <w:left w:val="single" w:sz="4" w:space="0" w:color="000000"/>
              <w:bottom w:val="single" w:sz="4" w:space="0" w:color="000000"/>
              <w:right w:val="nil"/>
            </w:tcBorders>
          </w:tcPr>
          <w:p w:rsidR="008B57E4" w:rsidRPr="008A0DB3" w:rsidRDefault="00C05D36" w:rsidP="00C0469B">
            <w:pPr>
              <w:pStyle w:val="aa"/>
              <w:snapToGrid w:val="0"/>
              <w:spacing w:line="276" w:lineRule="auto"/>
              <w:jc w:val="center"/>
              <w:rPr>
                <w:sz w:val="25"/>
                <w:szCs w:val="25"/>
              </w:rPr>
            </w:pPr>
            <w:r w:rsidRPr="008A0DB3">
              <w:rPr>
                <w:sz w:val="25"/>
                <w:szCs w:val="25"/>
              </w:rPr>
              <w:t>43 887,6</w:t>
            </w:r>
          </w:p>
        </w:tc>
        <w:tc>
          <w:tcPr>
            <w:tcW w:w="1701" w:type="dxa"/>
            <w:tcBorders>
              <w:top w:val="single" w:sz="4" w:space="0" w:color="000000"/>
              <w:left w:val="single" w:sz="4" w:space="0" w:color="000000"/>
              <w:bottom w:val="single" w:sz="4" w:space="0" w:color="000000"/>
              <w:right w:val="nil"/>
            </w:tcBorders>
          </w:tcPr>
          <w:p w:rsidR="008B57E4" w:rsidRPr="008A0DB3" w:rsidRDefault="00C05D36" w:rsidP="00C0469B">
            <w:pPr>
              <w:pStyle w:val="aa"/>
              <w:snapToGrid w:val="0"/>
              <w:spacing w:line="276" w:lineRule="auto"/>
              <w:jc w:val="center"/>
              <w:rPr>
                <w:sz w:val="25"/>
                <w:szCs w:val="25"/>
              </w:rPr>
            </w:pPr>
            <w:r w:rsidRPr="008A0DB3">
              <w:rPr>
                <w:sz w:val="25"/>
                <w:szCs w:val="25"/>
              </w:rPr>
              <w:t>55 024,9</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C05D36" w:rsidP="00C0469B">
            <w:pPr>
              <w:pStyle w:val="aa"/>
              <w:snapToGrid w:val="0"/>
              <w:spacing w:line="276" w:lineRule="auto"/>
              <w:jc w:val="center"/>
              <w:rPr>
                <w:sz w:val="25"/>
                <w:szCs w:val="25"/>
              </w:rPr>
            </w:pPr>
            <w:r w:rsidRPr="008A0DB3">
              <w:rPr>
                <w:sz w:val="25"/>
                <w:szCs w:val="25"/>
              </w:rPr>
              <w:t>79,8</w:t>
            </w:r>
          </w:p>
        </w:tc>
      </w:tr>
      <w:tr w:rsidR="008B57E4" w:rsidRPr="008A0DB3" w:rsidTr="00C0469B">
        <w:trPr>
          <w:trHeight w:val="317"/>
        </w:trPr>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Деятельность в области здравоохранения и социальных услуг </w:t>
            </w:r>
            <w:r w:rsidRPr="008A0DB3">
              <w:rPr>
                <w:bCs/>
                <w:sz w:val="25"/>
                <w:szCs w:val="25"/>
                <w:lang w:val="en-US"/>
              </w:rPr>
              <w:t>Q</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483F2C" w:rsidP="00C0469B">
            <w:pPr>
              <w:pStyle w:val="aa"/>
              <w:snapToGrid w:val="0"/>
              <w:spacing w:line="276" w:lineRule="auto"/>
              <w:jc w:val="center"/>
              <w:rPr>
                <w:sz w:val="25"/>
                <w:szCs w:val="25"/>
              </w:rPr>
            </w:pPr>
            <w:r w:rsidRPr="008A0DB3">
              <w:rPr>
                <w:sz w:val="25"/>
                <w:szCs w:val="25"/>
              </w:rPr>
              <w:t>686 030,8</w:t>
            </w:r>
          </w:p>
        </w:tc>
        <w:tc>
          <w:tcPr>
            <w:tcW w:w="1701" w:type="dxa"/>
            <w:tcBorders>
              <w:top w:val="single" w:sz="4" w:space="0" w:color="000000"/>
              <w:left w:val="single" w:sz="4" w:space="0" w:color="000000"/>
              <w:bottom w:val="single" w:sz="4" w:space="0" w:color="000000"/>
              <w:right w:val="nil"/>
            </w:tcBorders>
          </w:tcPr>
          <w:p w:rsidR="00483F2C" w:rsidRPr="008A0DB3" w:rsidRDefault="00483F2C" w:rsidP="00C0469B">
            <w:pPr>
              <w:pStyle w:val="aa"/>
              <w:snapToGrid w:val="0"/>
              <w:spacing w:line="276" w:lineRule="auto"/>
              <w:jc w:val="center"/>
              <w:rPr>
                <w:sz w:val="25"/>
                <w:szCs w:val="25"/>
              </w:rPr>
            </w:pPr>
          </w:p>
          <w:p w:rsidR="008B57E4" w:rsidRPr="008A0DB3" w:rsidRDefault="00483F2C" w:rsidP="00C0469B">
            <w:pPr>
              <w:pStyle w:val="aa"/>
              <w:snapToGrid w:val="0"/>
              <w:spacing w:line="276" w:lineRule="auto"/>
              <w:jc w:val="center"/>
              <w:rPr>
                <w:sz w:val="25"/>
                <w:szCs w:val="25"/>
              </w:rPr>
            </w:pPr>
            <w:r w:rsidRPr="008A0DB3">
              <w:rPr>
                <w:sz w:val="25"/>
                <w:szCs w:val="25"/>
              </w:rPr>
              <w:t>807 362,0</w:t>
            </w:r>
          </w:p>
        </w:tc>
        <w:tc>
          <w:tcPr>
            <w:tcW w:w="1168" w:type="dxa"/>
            <w:tcBorders>
              <w:top w:val="single" w:sz="4" w:space="0" w:color="000000"/>
              <w:left w:val="single" w:sz="4" w:space="0" w:color="000000"/>
              <w:bottom w:val="single" w:sz="4" w:space="0" w:color="000000"/>
              <w:right w:val="single" w:sz="4" w:space="0" w:color="000000"/>
            </w:tcBorders>
          </w:tcPr>
          <w:p w:rsidR="00483F2C" w:rsidRPr="008A0DB3" w:rsidRDefault="00483F2C" w:rsidP="00C0469B">
            <w:pPr>
              <w:pStyle w:val="aa"/>
              <w:snapToGrid w:val="0"/>
              <w:spacing w:line="276" w:lineRule="auto"/>
              <w:jc w:val="center"/>
              <w:rPr>
                <w:sz w:val="25"/>
                <w:szCs w:val="25"/>
              </w:rPr>
            </w:pPr>
          </w:p>
          <w:p w:rsidR="008B57E4" w:rsidRPr="008A0DB3" w:rsidRDefault="00483F2C" w:rsidP="00C0469B">
            <w:pPr>
              <w:pStyle w:val="aa"/>
              <w:snapToGrid w:val="0"/>
              <w:spacing w:line="276" w:lineRule="auto"/>
              <w:jc w:val="center"/>
              <w:rPr>
                <w:sz w:val="25"/>
                <w:szCs w:val="25"/>
              </w:rPr>
            </w:pPr>
            <w:r w:rsidRPr="008A0DB3">
              <w:rPr>
                <w:sz w:val="25"/>
                <w:szCs w:val="25"/>
              </w:rPr>
              <w:t>85,0</w:t>
            </w:r>
          </w:p>
        </w:tc>
      </w:tr>
      <w:tr w:rsidR="008B57E4" w:rsidRPr="008A0DB3" w:rsidTr="00C0469B">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Деятельность в области культуры, спорта, организации досуга и развлечений </w:t>
            </w:r>
            <w:r w:rsidRPr="008A0DB3">
              <w:rPr>
                <w:bCs/>
                <w:sz w:val="25"/>
                <w:szCs w:val="25"/>
                <w:lang w:val="en-US"/>
              </w:rPr>
              <w:t>R</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3E006D" w:rsidP="003E006D">
            <w:pPr>
              <w:pStyle w:val="aa"/>
              <w:snapToGrid w:val="0"/>
              <w:spacing w:line="276" w:lineRule="auto"/>
              <w:jc w:val="center"/>
              <w:rPr>
                <w:sz w:val="25"/>
                <w:szCs w:val="25"/>
              </w:rPr>
            </w:pPr>
            <w:r w:rsidRPr="008A0DB3">
              <w:rPr>
                <w:sz w:val="25"/>
                <w:szCs w:val="25"/>
              </w:rPr>
              <w:t>23 123,2</w:t>
            </w:r>
          </w:p>
        </w:tc>
        <w:tc>
          <w:tcPr>
            <w:tcW w:w="1701" w:type="dxa"/>
            <w:tcBorders>
              <w:top w:val="single" w:sz="4" w:space="0" w:color="000000"/>
              <w:left w:val="single" w:sz="4" w:space="0" w:color="000000"/>
              <w:bottom w:val="single" w:sz="4" w:space="0" w:color="000000"/>
              <w:right w:val="nil"/>
            </w:tcBorders>
          </w:tcPr>
          <w:p w:rsidR="003E006D" w:rsidRPr="008A0DB3" w:rsidRDefault="003E006D" w:rsidP="00C0469B">
            <w:pPr>
              <w:pStyle w:val="aa"/>
              <w:snapToGrid w:val="0"/>
              <w:spacing w:line="276" w:lineRule="auto"/>
              <w:jc w:val="center"/>
              <w:rPr>
                <w:sz w:val="25"/>
                <w:szCs w:val="25"/>
              </w:rPr>
            </w:pPr>
          </w:p>
          <w:p w:rsidR="008B57E4" w:rsidRPr="008A0DB3" w:rsidRDefault="003E006D" w:rsidP="00C0469B">
            <w:pPr>
              <w:pStyle w:val="aa"/>
              <w:snapToGrid w:val="0"/>
              <w:spacing w:line="276" w:lineRule="auto"/>
              <w:jc w:val="center"/>
              <w:rPr>
                <w:sz w:val="25"/>
                <w:szCs w:val="25"/>
              </w:rPr>
            </w:pPr>
            <w:r w:rsidRPr="008A0DB3">
              <w:rPr>
                <w:sz w:val="25"/>
                <w:szCs w:val="25"/>
              </w:rPr>
              <w:t>102 147,6</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8B57E4" w:rsidP="00C0469B">
            <w:pPr>
              <w:pStyle w:val="aa"/>
              <w:snapToGrid w:val="0"/>
              <w:spacing w:line="276" w:lineRule="auto"/>
              <w:jc w:val="center"/>
              <w:rPr>
                <w:sz w:val="25"/>
                <w:szCs w:val="25"/>
              </w:rPr>
            </w:pPr>
          </w:p>
          <w:p w:rsidR="008B57E4" w:rsidRPr="008A0DB3" w:rsidRDefault="003E006D" w:rsidP="003E006D">
            <w:pPr>
              <w:pStyle w:val="aa"/>
              <w:snapToGrid w:val="0"/>
              <w:spacing w:line="276" w:lineRule="auto"/>
              <w:jc w:val="center"/>
              <w:rPr>
                <w:sz w:val="25"/>
                <w:szCs w:val="25"/>
              </w:rPr>
            </w:pPr>
            <w:r w:rsidRPr="008A0DB3">
              <w:rPr>
                <w:sz w:val="25"/>
                <w:szCs w:val="25"/>
              </w:rPr>
              <w:t>22,6</w:t>
            </w:r>
          </w:p>
        </w:tc>
      </w:tr>
      <w:tr w:rsidR="008B57E4" w:rsidRPr="008A0DB3" w:rsidTr="00C0469B">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lastRenderedPageBreak/>
              <w:t xml:space="preserve">Предоставление прочих видов услуг </w:t>
            </w:r>
            <w:r w:rsidRPr="008A0DB3">
              <w:rPr>
                <w:bCs/>
                <w:sz w:val="25"/>
                <w:szCs w:val="25"/>
                <w:lang w:val="en-US"/>
              </w:rPr>
              <w:t>S</w:t>
            </w:r>
          </w:p>
        </w:tc>
        <w:tc>
          <w:tcPr>
            <w:tcW w:w="1701" w:type="dxa"/>
            <w:tcBorders>
              <w:top w:val="single" w:sz="4" w:space="0" w:color="000000"/>
              <w:left w:val="single" w:sz="4" w:space="0" w:color="000000"/>
              <w:bottom w:val="single" w:sz="4" w:space="0" w:color="000000"/>
              <w:right w:val="nil"/>
            </w:tcBorders>
          </w:tcPr>
          <w:p w:rsidR="008B57E4" w:rsidRPr="008A0DB3" w:rsidRDefault="003E006D" w:rsidP="003E006D">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000000"/>
              <w:right w:val="nil"/>
            </w:tcBorders>
          </w:tcPr>
          <w:p w:rsidR="008B57E4" w:rsidRPr="008A0DB3" w:rsidRDefault="003E006D" w:rsidP="00C0469B">
            <w:pPr>
              <w:pStyle w:val="aa"/>
              <w:snapToGrid w:val="0"/>
              <w:spacing w:line="276" w:lineRule="auto"/>
              <w:jc w:val="center"/>
              <w:rPr>
                <w:sz w:val="25"/>
                <w:szCs w:val="25"/>
              </w:rPr>
            </w:pPr>
            <w:r w:rsidRPr="008A0DB3">
              <w:rPr>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3E006D" w:rsidP="00C0469B">
            <w:pPr>
              <w:pStyle w:val="aa"/>
              <w:snapToGrid w:val="0"/>
              <w:spacing w:line="276" w:lineRule="auto"/>
              <w:jc w:val="center"/>
              <w:rPr>
                <w:sz w:val="25"/>
                <w:szCs w:val="25"/>
              </w:rPr>
            </w:pPr>
            <w:r w:rsidRPr="008A0DB3">
              <w:rPr>
                <w:sz w:val="25"/>
                <w:szCs w:val="25"/>
              </w:rPr>
              <w:t>…</w:t>
            </w:r>
          </w:p>
        </w:tc>
      </w:tr>
      <w:tr w:rsidR="008B57E4" w:rsidRPr="008A0DB3" w:rsidTr="00C0469B">
        <w:tc>
          <w:tcPr>
            <w:tcW w:w="5495"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
                <w:bCs/>
                <w:sz w:val="25"/>
                <w:szCs w:val="25"/>
              </w:rPr>
              <w:t>ИТОГО</w:t>
            </w:r>
          </w:p>
        </w:tc>
        <w:tc>
          <w:tcPr>
            <w:tcW w:w="1701" w:type="dxa"/>
            <w:tcBorders>
              <w:top w:val="single" w:sz="4" w:space="0" w:color="000000"/>
              <w:left w:val="single" w:sz="4" w:space="0" w:color="000000"/>
              <w:bottom w:val="single" w:sz="4" w:space="0" w:color="000000"/>
              <w:right w:val="nil"/>
            </w:tcBorders>
          </w:tcPr>
          <w:p w:rsidR="008B57E4" w:rsidRPr="008A0DB3" w:rsidRDefault="003E006D" w:rsidP="00C0469B">
            <w:pPr>
              <w:pStyle w:val="aa"/>
              <w:snapToGrid w:val="0"/>
              <w:spacing w:line="276" w:lineRule="auto"/>
              <w:jc w:val="center"/>
              <w:rPr>
                <w:sz w:val="25"/>
                <w:szCs w:val="25"/>
              </w:rPr>
            </w:pPr>
            <w:r w:rsidRPr="008A0DB3">
              <w:rPr>
                <w:sz w:val="25"/>
                <w:szCs w:val="25"/>
              </w:rPr>
              <w:t>28 229 897,6</w:t>
            </w:r>
          </w:p>
        </w:tc>
        <w:tc>
          <w:tcPr>
            <w:tcW w:w="1701" w:type="dxa"/>
            <w:tcBorders>
              <w:top w:val="single" w:sz="4" w:space="0" w:color="000000"/>
              <w:left w:val="single" w:sz="4" w:space="0" w:color="000000"/>
              <w:bottom w:val="single" w:sz="4" w:space="0" w:color="000000"/>
              <w:right w:val="nil"/>
            </w:tcBorders>
          </w:tcPr>
          <w:p w:rsidR="008B57E4" w:rsidRPr="008A0DB3" w:rsidRDefault="003E006D" w:rsidP="00C0469B">
            <w:pPr>
              <w:pStyle w:val="aa"/>
              <w:snapToGrid w:val="0"/>
              <w:spacing w:line="276" w:lineRule="auto"/>
              <w:jc w:val="center"/>
              <w:rPr>
                <w:sz w:val="25"/>
                <w:szCs w:val="25"/>
              </w:rPr>
            </w:pPr>
            <w:r w:rsidRPr="008A0DB3">
              <w:rPr>
                <w:sz w:val="25"/>
                <w:szCs w:val="25"/>
              </w:rPr>
              <w:t>25 600 075,5</w:t>
            </w:r>
          </w:p>
        </w:tc>
        <w:tc>
          <w:tcPr>
            <w:tcW w:w="1168" w:type="dxa"/>
            <w:tcBorders>
              <w:top w:val="single" w:sz="4" w:space="0" w:color="000000"/>
              <w:left w:val="single" w:sz="4" w:space="0" w:color="000000"/>
              <w:bottom w:val="single" w:sz="4" w:space="0" w:color="000000"/>
              <w:right w:val="single" w:sz="4" w:space="0" w:color="000000"/>
            </w:tcBorders>
          </w:tcPr>
          <w:p w:rsidR="008B57E4" w:rsidRPr="008A0DB3" w:rsidRDefault="003E006D" w:rsidP="00C0469B">
            <w:pPr>
              <w:pStyle w:val="aa"/>
              <w:snapToGrid w:val="0"/>
              <w:spacing w:line="276" w:lineRule="auto"/>
              <w:jc w:val="center"/>
              <w:rPr>
                <w:sz w:val="25"/>
                <w:szCs w:val="25"/>
              </w:rPr>
            </w:pPr>
            <w:r w:rsidRPr="008A0DB3">
              <w:rPr>
                <w:sz w:val="25"/>
                <w:szCs w:val="25"/>
              </w:rPr>
              <w:t>110,3</w:t>
            </w:r>
          </w:p>
        </w:tc>
      </w:tr>
    </w:tbl>
    <w:p w:rsidR="000437E4" w:rsidRPr="008A0DB3" w:rsidRDefault="000437E4" w:rsidP="00D8658C">
      <w:pPr>
        <w:jc w:val="center"/>
        <w:rPr>
          <w:b/>
          <w:sz w:val="25"/>
          <w:szCs w:val="25"/>
        </w:rPr>
      </w:pPr>
    </w:p>
    <w:p w:rsidR="000437E4" w:rsidRPr="008A0DB3" w:rsidRDefault="000437E4" w:rsidP="000664B1">
      <w:pPr>
        <w:jc w:val="center"/>
        <w:rPr>
          <w:b/>
          <w:sz w:val="25"/>
          <w:szCs w:val="25"/>
        </w:rPr>
      </w:pPr>
      <w:r w:rsidRPr="008A0DB3">
        <w:rPr>
          <w:b/>
          <w:sz w:val="25"/>
          <w:szCs w:val="25"/>
        </w:rPr>
        <w:t>Промышленное производство</w:t>
      </w:r>
    </w:p>
    <w:p w:rsidR="008B57E4" w:rsidRPr="008A0DB3" w:rsidRDefault="008B57E4" w:rsidP="008B57E4">
      <w:pPr>
        <w:pStyle w:val="aa"/>
        <w:ind w:firstLine="720"/>
        <w:jc w:val="both"/>
        <w:rPr>
          <w:sz w:val="25"/>
          <w:szCs w:val="25"/>
        </w:rPr>
      </w:pPr>
    </w:p>
    <w:p w:rsidR="008B57E4" w:rsidRPr="008A0DB3" w:rsidRDefault="008B57E4" w:rsidP="008B57E4">
      <w:pPr>
        <w:pStyle w:val="aa"/>
        <w:ind w:firstLine="720"/>
        <w:jc w:val="both"/>
        <w:rPr>
          <w:sz w:val="25"/>
          <w:szCs w:val="25"/>
        </w:rPr>
      </w:pPr>
      <w:r w:rsidRPr="008A0DB3">
        <w:rPr>
          <w:sz w:val="25"/>
          <w:szCs w:val="25"/>
        </w:rPr>
        <w:t xml:space="preserve">На территории муниципального образования действуют 13 наиболее крупных и средних промышленных предприятий, которыми за 2020 год отгружено товаров собственного производства, выполнено работ и услуг собственными силами на сумму </w:t>
      </w:r>
      <w:r w:rsidR="004931AE" w:rsidRPr="008A0DB3">
        <w:rPr>
          <w:sz w:val="25"/>
          <w:szCs w:val="25"/>
        </w:rPr>
        <w:t xml:space="preserve">26 699,2 </w:t>
      </w:r>
      <w:r w:rsidRPr="008A0DB3">
        <w:rPr>
          <w:sz w:val="25"/>
          <w:szCs w:val="25"/>
        </w:rPr>
        <w:t>млн</w:t>
      </w:r>
      <w:r w:rsidR="00DD0961">
        <w:rPr>
          <w:sz w:val="25"/>
          <w:szCs w:val="25"/>
        </w:rPr>
        <w:t>.</w:t>
      </w:r>
      <w:r w:rsidRPr="008A0DB3">
        <w:rPr>
          <w:sz w:val="25"/>
          <w:szCs w:val="25"/>
        </w:rPr>
        <w:t xml:space="preserve"> рублей, что на </w:t>
      </w:r>
      <w:r w:rsidR="004931AE" w:rsidRPr="008A0DB3">
        <w:rPr>
          <w:sz w:val="25"/>
          <w:szCs w:val="25"/>
        </w:rPr>
        <w:t>114,6</w:t>
      </w:r>
      <w:r w:rsidRPr="008A0DB3">
        <w:rPr>
          <w:sz w:val="25"/>
          <w:szCs w:val="25"/>
        </w:rPr>
        <w:t>% в действующих ценах больше, чем за 2019 год.</w:t>
      </w:r>
    </w:p>
    <w:p w:rsidR="008B57E4" w:rsidRPr="008A0DB3" w:rsidRDefault="008B57E4" w:rsidP="008B57E4">
      <w:pPr>
        <w:pStyle w:val="aa"/>
        <w:ind w:firstLine="720"/>
        <w:jc w:val="both"/>
        <w:rPr>
          <w:sz w:val="25"/>
          <w:szCs w:val="25"/>
        </w:rPr>
      </w:pPr>
      <w:r w:rsidRPr="008A0DB3">
        <w:rPr>
          <w:sz w:val="25"/>
          <w:szCs w:val="25"/>
        </w:rPr>
        <w:t>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805488" w:rsidRPr="008A0DB3" w:rsidRDefault="008B57E4" w:rsidP="00805488">
      <w:pPr>
        <w:pStyle w:val="aa"/>
        <w:ind w:firstLine="720"/>
        <w:jc w:val="both"/>
        <w:rPr>
          <w:sz w:val="25"/>
          <w:szCs w:val="25"/>
        </w:rPr>
      </w:pPr>
      <w:r w:rsidRPr="008A0DB3">
        <w:rPr>
          <w:sz w:val="25"/>
          <w:szCs w:val="25"/>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8B57E4" w:rsidRPr="008A0DB3" w:rsidRDefault="008B57E4" w:rsidP="00805488">
      <w:pPr>
        <w:pStyle w:val="aa"/>
        <w:ind w:firstLine="720"/>
        <w:jc w:val="right"/>
        <w:rPr>
          <w:bCs/>
          <w:i/>
          <w:sz w:val="25"/>
          <w:szCs w:val="25"/>
        </w:rPr>
      </w:pPr>
      <w:r w:rsidRPr="008A0DB3">
        <w:rPr>
          <w:bCs/>
          <w:i/>
          <w:sz w:val="25"/>
          <w:szCs w:val="25"/>
        </w:rPr>
        <w:t>Таблица 2</w:t>
      </w:r>
    </w:p>
    <w:tbl>
      <w:tblPr>
        <w:tblW w:w="9753" w:type="dxa"/>
        <w:jc w:val="center"/>
        <w:tblLayout w:type="fixed"/>
        <w:tblLook w:val="00A0" w:firstRow="1" w:lastRow="0" w:firstColumn="1" w:lastColumn="0" w:noHBand="0" w:noVBand="0"/>
      </w:tblPr>
      <w:tblGrid>
        <w:gridCol w:w="5529"/>
        <w:gridCol w:w="1644"/>
        <w:gridCol w:w="1701"/>
        <w:gridCol w:w="879"/>
      </w:tblGrid>
      <w:tr w:rsidR="008B57E4" w:rsidRPr="008A0DB3" w:rsidTr="00C0469B">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8B57E4" w:rsidRPr="008A0DB3" w:rsidRDefault="008B57E4" w:rsidP="00C0469B">
            <w:pPr>
              <w:pStyle w:val="af8"/>
              <w:snapToGrid w:val="0"/>
              <w:spacing w:before="0" w:after="0" w:line="276" w:lineRule="auto"/>
              <w:jc w:val="center"/>
              <w:rPr>
                <w:sz w:val="25"/>
                <w:szCs w:val="25"/>
              </w:rPr>
            </w:pPr>
            <w:r w:rsidRPr="008A0DB3">
              <w:rPr>
                <w:sz w:val="25"/>
                <w:szCs w:val="25"/>
              </w:rPr>
              <w:t>Вид экономической деятельности</w:t>
            </w:r>
          </w:p>
          <w:p w:rsidR="008B57E4" w:rsidRPr="008A0DB3" w:rsidRDefault="008B57E4" w:rsidP="00C0469B">
            <w:pPr>
              <w:pStyle w:val="aa"/>
              <w:spacing w:line="276" w:lineRule="auto"/>
              <w:jc w:val="both"/>
              <w:rPr>
                <w:sz w:val="25"/>
                <w:szCs w:val="25"/>
              </w:rPr>
            </w:pPr>
          </w:p>
        </w:tc>
        <w:tc>
          <w:tcPr>
            <w:tcW w:w="3345" w:type="dxa"/>
            <w:gridSpan w:val="2"/>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r w:rsidRPr="008A0DB3">
              <w:rPr>
                <w:sz w:val="25"/>
                <w:szCs w:val="25"/>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tcPr>
          <w:p w:rsidR="008B57E4" w:rsidRPr="008A0DB3" w:rsidRDefault="008B57E4" w:rsidP="00C0469B">
            <w:pPr>
              <w:pStyle w:val="aa"/>
              <w:snapToGrid w:val="0"/>
              <w:spacing w:line="276" w:lineRule="auto"/>
              <w:jc w:val="center"/>
              <w:rPr>
                <w:sz w:val="25"/>
                <w:szCs w:val="25"/>
              </w:rPr>
            </w:pPr>
            <w:r w:rsidRPr="008A0DB3">
              <w:rPr>
                <w:sz w:val="25"/>
                <w:szCs w:val="25"/>
              </w:rPr>
              <w:t xml:space="preserve">Темп роста </w:t>
            </w:r>
          </w:p>
          <w:p w:rsidR="008B57E4" w:rsidRPr="008A0DB3" w:rsidRDefault="008B57E4" w:rsidP="00C0469B">
            <w:pPr>
              <w:pStyle w:val="aa"/>
              <w:snapToGrid w:val="0"/>
              <w:spacing w:line="276" w:lineRule="auto"/>
              <w:jc w:val="center"/>
              <w:rPr>
                <w:sz w:val="25"/>
                <w:szCs w:val="25"/>
              </w:rPr>
            </w:pPr>
            <w:r w:rsidRPr="008A0DB3">
              <w:rPr>
                <w:sz w:val="25"/>
                <w:szCs w:val="25"/>
              </w:rPr>
              <w:t xml:space="preserve">(%) </w:t>
            </w:r>
          </w:p>
        </w:tc>
      </w:tr>
      <w:tr w:rsidR="008B57E4" w:rsidRPr="008A0DB3" w:rsidTr="00C0469B">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8B57E4" w:rsidRPr="008A0DB3" w:rsidRDefault="008B57E4" w:rsidP="00C0469B">
            <w:pPr>
              <w:suppressAutoHyphens w:val="0"/>
              <w:rPr>
                <w:sz w:val="25"/>
                <w:szCs w:val="25"/>
              </w:rPr>
            </w:pPr>
          </w:p>
        </w:tc>
        <w:tc>
          <w:tcPr>
            <w:tcW w:w="1644" w:type="dxa"/>
            <w:tcBorders>
              <w:top w:val="single" w:sz="4" w:space="0" w:color="000000"/>
              <w:left w:val="single" w:sz="4" w:space="0" w:color="000000"/>
              <w:bottom w:val="single" w:sz="4" w:space="0" w:color="000000"/>
              <w:right w:val="nil"/>
            </w:tcBorders>
          </w:tcPr>
          <w:p w:rsidR="008B57E4" w:rsidRPr="008A0DB3" w:rsidRDefault="008B57E4" w:rsidP="0098715F">
            <w:pPr>
              <w:pStyle w:val="aa"/>
              <w:snapToGrid w:val="0"/>
              <w:spacing w:line="276" w:lineRule="auto"/>
              <w:jc w:val="center"/>
              <w:rPr>
                <w:sz w:val="25"/>
                <w:szCs w:val="25"/>
              </w:rPr>
            </w:pPr>
            <w:r w:rsidRPr="008A0DB3">
              <w:rPr>
                <w:sz w:val="25"/>
                <w:szCs w:val="25"/>
              </w:rPr>
              <w:t>2020 год</w:t>
            </w:r>
          </w:p>
        </w:tc>
        <w:tc>
          <w:tcPr>
            <w:tcW w:w="1701" w:type="dxa"/>
            <w:tcBorders>
              <w:top w:val="single" w:sz="4" w:space="0" w:color="000000"/>
              <w:left w:val="single" w:sz="4" w:space="0" w:color="000000"/>
              <w:bottom w:val="single" w:sz="4" w:space="0" w:color="000000"/>
              <w:right w:val="nil"/>
            </w:tcBorders>
          </w:tcPr>
          <w:p w:rsidR="008B57E4" w:rsidRPr="008A0DB3" w:rsidRDefault="008B57E4" w:rsidP="0098715F">
            <w:pPr>
              <w:pStyle w:val="aa"/>
              <w:snapToGrid w:val="0"/>
              <w:spacing w:line="276" w:lineRule="auto"/>
              <w:jc w:val="center"/>
              <w:rPr>
                <w:sz w:val="25"/>
                <w:szCs w:val="25"/>
              </w:rPr>
            </w:pPr>
            <w:r w:rsidRPr="008A0DB3">
              <w:rPr>
                <w:sz w:val="25"/>
                <w:szCs w:val="25"/>
              </w:rPr>
              <w:t>2019 год</w:t>
            </w:r>
          </w:p>
        </w:tc>
        <w:tc>
          <w:tcPr>
            <w:tcW w:w="879" w:type="dxa"/>
            <w:vMerge/>
            <w:tcBorders>
              <w:top w:val="single" w:sz="4" w:space="0" w:color="000000"/>
              <w:left w:val="single" w:sz="4" w:space="0" w:color="000000"/>
              <w:bottom w:val="single" w:sz="4" w:space="0" w:color="000000"/>
              <w:right w:val="single" w:sz="4" w:space="0" w:color="000000"/>
            </w:tcBorders>
            <w:vAlign w:val="center"/>
          </w:tcPr>
          <w:p w:rsidR="008B57E4" w:rsidRPr="008A0DB3" w:rsidRDefault="008B57E4" w:rsidP="00C0469B">
            <w:pPr>
              <w:suppressAutoHyphens w:val="0"/>
              <w:rPr>
                <w:sz w:val="25"/>
                <w:szCs w:val="25"/>
              </w:rPr>
            </w:pPr>
          </w:p>
        </w:tc>
      </w:tr>
      <w:tr w:rsidR="008B57E4" w:rsidRPr="008A0DB3" w:rsidTr="00C0469B">
        <w:trPr>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 xml:space="preserve">Раздел </w:t>
            </w:r>
            <w:r w:rsidRPr="008A0DB3">
              <w:rPr>
                <w:bCs/>
                <w:sz w:val="25"/>
                <w:szCs w:val="25"/>
                <w:lang w:val="en-US"/>
              </w:rPr>
              <w:t>C</w:t>
            </w:r>
            <w:r w:rsidRPr="008A0DB3">
              <w:rPr>
                <w:bCs/>
                <w:sz w:val="25"/>
                <w:szCs w:val="25"/>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tcPr>
          <w:p w:rsidR="008B57E4" w:rsidRPr="008A0DB3" w:rsidRDefault="0024402C" w:rsidP="0024402C">
            <w:pPr>
              <w:pStyle w:val="aa"/>
              <w:snapToGrid w:val="0"/>
              <w:spacing w:line="276" w:lineRule="auto"/>
              <w:jc w:val="center"/>
              <w:rPr>
                <w:sz w:val="25"/>
                <w:szCs w:val="25"/>
              </w:rPr>
            </w:pPr>
            <w:r w:rsidRPr="008A0DB3">
              <w:rPr>
                <w:sz w:val="25"/>
                <w:szCs w:val="25"/>
              </w:rPr>
              <w:t>21 545 620,0</w:t>
            </w:r>
          </w:p>
        </w:tc>
        <w:tc>
          <w:tcPr>
            <w:tcW w:w="1701" w:type="dxa"/>
            <w:tcBorders>
              <w:top w:val="single" w:sz="4" w:space="0" w:color="000000"/>
              <w:left w:val="single" w:sz="4" w:space="0" w:color="000000"/>
              <w:bottom w:val="single" w:sz="4" w:space="0" w:color="000000"/>
              <w:right w:val="nil"/>
            </w:tcBorders>
          </w:tcPr>
          <w:p w:rsidR="008B57E4" w:rsidRPr="008A0DB3" w:rsidRDefault="0024402C" w:rsidP="00C0469B">
            <w:pPr>
              <w:pStyle w:val="aa"/>
              <w:snapToGrid w:val="0"/>
              <w:spacing w:line="276" w:lineRule="auto"/>
              <w:jc w:val="center"/>
              <w:rPr>
                <w:sz w:val="25"/>
                <w:szCs w:val="25"/>
              </w:rPr>
            </w:pPr>
            <w:r w:rsidRPr="008A0DB3">
              <w:rPr>
                <w:sz w:val="25"/>
                <w:szCs w:val="25"/>
              </w:rPr>
              <w:t>18 604 386,5</w:t>
            </w:r>
          </w:p>
        </w:tc>
        <w:tc>
          <w:tcPr>
            <w:tcW w:w="879" w:type="dxa"/>
            <w:tcBorders>
              <w:top w:val="single" w:sz="4" w:space="0" w:color="000000"/>
              <w:left w:val="single" w:sz="4" w:space="0" w:color="000000"/>
              <w:bottom w:val="single" w:sz="4" w:space="0" w:color="000000"/>
              <w:right w:val="single" w:sz="4" w:space="0" w:color="000000"/>
            </w:tcBorders>
          </w:tcPr>
          <w:p w:rsidR="008B57E4" w:rsidRPr="008A0DB3" w:rsidRDefault="0024402C" w:rsidP="00C0469B">
            <w:pPr>
              <w:pStyle w:val="aa"/>
              <w:snapToGrid w:val="0"/>
              <w:spacing w:line="276" w:lineRule="auto"/>
              <w:jc w:val="center"/>
              <w:rPr>
                <w:sz w:val="25"/>
                <w:szCs w:val="25"/>
              </w:rPr>
            </w:pPr>
            <w:r w:rsidRPr="008A0DB3">
              <w:rPr>
                <w:sz w:val="25"/>
                <w:szCs w:val="25"/>
              </w:rPr>
              <w:t>115,8</w:t>
            </w:r>
          </w:p>
        </w:tc>
      </w:tr>
      <w:tr w:rsidR="008B57E4" w:rsidRPr="008A0DB3" w:rsidTr="00C0469B">
        <w:trPr>
          <w:trHeight w:val="225"/>
          <w:jc w:val="center"/>
        </w:trPr>
        <w:tc>
          <w:tcPr>
            <w:tcW w:w="5529"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ОКВЭД 10. Производство пищевых продуктов</w:t>
            </w:r>
          </w:p>
        </w:tc>
        <w:tc>
          <w:tcPr>
            <w:tcW w:w="1644" w:type="dxa"/>
            <w:tcBorders>
              <w:top w:val="single" w:sz="4" w:space="0" w:color="000000"/>
              <w:left w:val="single" w:sz="4" w:space="0" w:color="000000"/>
              <w:bottom w:val="single" w:sz="4" w:space="0" w:color="auto"/>
              <w:right w:val="nil"/>
            </w:tcBorders>
          </w:tcPr>
          <w:p w:rsidR="008B57E4" w:rsidRPr="008A0DB3" w:rsidRDefault="008D6532" w:rsidP="008D6532">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auto"/>
              <w:right w:val="nil"/>
            </w:tcBorders>
          </w:tcPr>
          <w:p w:rsidR="008B57E4" w:rsidRPr="008A0DB3" w:rsidRDefault="008D6532" w:rsidP="00C0469B">
            <w:pPr>
              <w:pStyle w:val="aa"/>
              <w:snapToGrid w:val="0"/>
              <w:spacing w:line="276" w:lineRule="auto"/>
              <w:jc w:val="center"/>
              <w:rPr>
                <w:sz w:val="25"/>
                <w:szCs w:val="25"/>
              </w:rPr>
            </w:pPr>
            <w:r w:rsidRPr="008A0DB3">
              <w:rPr>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8B57E4" w:rsidRPr="008A0DB3" w:rsidRDefault="008D6532" w:rsidP="00C0469B">
            <w:pPr>
              <w:pStyle w:val="aa"/>
              <w:snapToGrid w:val="0"/>
              <w:spacing w:line="276" w:lineRule="auto"/>
              <w:jc w:val="center"/>
              <w:rPr>
                <w:sz w:val="25"/>
                <w:szCs w:val="25"/>
              </w:rPr>
            </w:pPr>
            <w:r w:rsidRPr="008A0DB3">
              <w:rPr>
                <w:sz w:val="25"/>
                <w:szCs w:val="25"/>
              </w:rPr>
              <w:t>…</w:t>
            </w:r>
          </w:p>
        </w:tc>
      </w:tr>
      <w:tr w:rsidR="008B57E4" w:rsidRPr="008A0DB3" w:rsidTr="00C0469B">
        <w:trPr>
          <w:trHeight w:val="780"/>
          <w:jc w:val="center"/>
        </w:trPr>
        <w:tc>
          <w:tcPr>
            <w:tcW w:w="5529"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r>
      <w:tr w:rsidR="008B57E4" w:rsidRPr="008A0DB3" w:rsidTr="00C0469B">
        <w:trPr>
          <w:trHeight w:val="285"/>
          <w:jc w:val="center"/>
        </w:trPr>
        <w:tc>
          <w:tcPr>
            <w:tcW w:w="5529"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bCs/>
                <w:sz w:val="25"/>
                <w:szCs w:val="25"/>
              </w:rPr>
            </w:pPr>
            <w:r w:rsidRPr="008A0DB3">
              <w:rPr>
                <w:bCs/>
                <w:sz w:val="25"/>
                <w:szCs w:val="25"/>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c>
          <w:tcPr>
            <w:tcW w:w="1701" w:type="dxa"/>
            <w:tcBorders>
              <w:top w:val="single" w:sz="4" w:space="0" w:color="auto"/>
              <w:left w:val="single" w:sz="4" w:space="0" w:color="000000"/>
              <w:bottom w:val="single" w:sz="4" w:space="0" w:color="000000"/>
              <w:right w:val="nil"/>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c>
          <w:tcPr>
            <w:tcW w:w="879" w:type="dxa"/>
            <w:tcBorders>
              <w:top w:val="single" w:sz="4" w:space="0" w:color="auto"/>
              <w:left w:val="single" w:sz="4" w:space="0" w:color="000000"/>
              <w:bottom w:val="single" w:sz="4" w:space="0" w:color="000000"/>
              <w:right w:val="single" w:sz="4" w:space="0" w:color="000000"/>
            </w:tcBorders>
          </w:tcPr>
          <w:p w:rsidR="008B57E4" w:rsidRPr="008A0DB3" w:rsidRDefault="008B57E4" w:rsidP="00C0469B">
            <w:pPr>
              <w:pStyle w:val="aa"/>
              <w:snapToGrid w:val="0"/>
              <w:jc w:val="center"/>
              <w:rPr>
                <w:sz w:val="25"/>
                <w:szCs w:val="25"/>
              </w:rPr>
            </w:pPr>
          </w:p>
          <w:p w:rsidR="008B57E4" w:rsidRPr="008A0DB3" w:rsidRDefault="008B57E4" w:rsidP="00C0469B">
            <w:pPr>
              <w:pStyle w:val="aa"/>
              <w:snapToGrid w:val="0"/>
              <w:jc w:val="center"/>
              <w:rPr>
                <w:sz w:val="25"/>
                <w:szCs w:val="25"/>
              </w:rPr>
            </w:pPr>
            <w:r w:rsidRPr="008A0DB3">
              <w:rPr>
                <w:sz w:val="25"/>
                <w:szCs w:val="25"/>
              </w:rPr>
              <w:t>…</w:t>
            </w:r>
          </w:p>
        </w:tc>
      </w:tr>
      <w:tr w:rsidR="008B57E4" w:rsidRPr="008A0DB3" w:rsidTr="00C0469B">
        <w:trPr>
          <w:trHeight w:val="645"/>
          <w:jc w:val="center"/>
        </w:trPr>
        <w:tc>
          <w:tcPr>
            <w:tcW w:w="5529"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jc w:val="both"/>
              <w:rPr>
                <w:sz w:val="25"/>
                <w:szCs w:val="25"/>
              </w:rPr>
            </w:pPr>
            <w:r w:rsidRPr="008A0DB3">
              <w:rPr>
                <w:bCs/>
                <w:sz w:val="25"/>
                <w:szCs w:val="25"/>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8D6532" w:rsidP="008D6532">
            <w:pPr>
              <w:pStyle w:val="aa"/>
              <w:snapToGrid w:val="0"/>
              <w:spacing w:line="276" w:lineRule="auto"/>
              <w:jc w:val="center"/>
              <w:rPr>
                <w:sz w:val="25"/>
                <w:szCs w:val="25"/>
              </w:rPr>
            </w:pPr>
            <w:r w:rsidRPr="008A0DB3">
              <w:rPr>
                <w:sz w:val="25"/>
                <w:szCs w:val="25"/>
              </w:rPr>
              <w:t>1 138 895,4</w:t>
            </w:r>
          </w:p>
        </w:tc>
        <w:tc>
          <w:tcPr>
            <w:tcW w:w="1701" w:type="dxa"/>
            <w:tcBorders>
              <w:top w:val="single" w:sz="4" w:space="0" w:color="000000"/>
              <w:left w:val="single" w:sz="4" w:space="0" w:color="000000"/>
              <w:bottom w:val="single" w:sz="4" w:space="0" w:color="auto"/>
              <w:right w:val="nil"/>
            </w:tcBorders>
          </w:tcPr>
          <w:p w:rsidR="008D6532" w:rsidRPr="008A0DB3" w:rsidRDefault="008D6532" w:rsidP="00C0469B">
            <w:pPr>
              <w:pStyle w:val="aa"/>
              <w:snapToGrid w:val="0"/>
              <w:jc w:val="center"/>
              <w:rPr>
                <w:sz w:val="25"/>
                <w:szCs w:val="25"/>
              </w:rPr>
            </w:pPr>
          </w:p>
          <w:p w:rsidR="008B57E4" w:rsidRPr="008A0DB3" w:rsidRDefault="008D6532" w:rsidP="00C0469B">
            <w:pPr>
              <w:pStyle w:val="aa"/>
              <w:snapToGrid w:val="0"/>
              <w:jc w:val="center"/>
              <w:rPr>
                <w:sz w:val="25"/>
                <w:szCs w:val="25"/>
              </w:rPr>
            </w:pPr>
            <w:r w:rsidRPr="008A0DB3">
              <w:rPr>
                <w:sz w:val="25"/>
                <w:szCs w:val="25"/>
              </w:rPr>
              <w:t>844 305,8</w:t>
            </w:r>
          </w:p>
        </w:tc>
        <w:tc>
          <w:tcPr>
            <w:tcW w:w="879" w:type="dxa"/>
            <w:tcBorders>
              <w:top w:val="single" w:sz="4" w:space="0" w:color="000000"/>
              <w:left w:val="single" w:sz="4" w:space="0" w:color="000000"/>
              <w:bottom w:val="single" w:sz="4" w:space="0" w:color="auto"/>
              <w:right w:val="single" w:sz="4" w:space="0" w:color="000000"/>
            </w:tcBorders>
          </w:tcPr>
          <w:p w:rsidR="008D6532" w:rsidRPr="008A0DB3" w:rsidRDefault="008D6532" w:rsidP="00C0469B">
            <w:pPr>
              <w:pStyle w:val="aa"/>
              <w:snapToGrid w:val="0"/>
              <w:jc w:val="center"/>
              <w:rPr>
                <w:sz w:val="25"/>
                <w:szCs w:val="25"/>
              </w:rPr>
            </w:pPr>
          </w:p>
          <w:p w:rsidR="008B57E4" w:rsidRPr="008A0DB3" w:rsidRDefault="008D6532" w:rsidP="00C0469B">
            <w:pPr>
              <w:pStyle w:val="aa"/>
              <w:snapToGrid w:val="0"/>
              <w:jc w:val="center"/>
              <w:rPr>
                <w:sz w:val="25"/>
                <w:szCs w:val="25"/>
              </w:rPr>
            </w:pPr>
            <w:r w:rsidRPr="008A0DB3">
              <w:rPr>
                <w:sz w:val="25"/>
                <w:szCs w:val="25"/>
              </w:rPr>
              <w:t>134,9</w:t>
            </w:r>
          </w:p>
        </w:tc>
      </w:tr>
      <w:tr w:rsidR="008B57E4" w:rsidRPr="008A0DB3" w:rsidTr="00C0469B">
        <w:trPr>
          <w:trHeight w:val="547"/>
          <w:jc w:val="center"/>
        </w:trPr>
        <w:tc>
          <w:tcPr>
            <w:tcW w:w="5529" w:type="dxa"/>
            <w:tcBorders>
              <w:top w:val="single" w:sz="4" w:space="0" w:color="auto"/>
              <w:left w:val="single" w:sz="4" w:space="0" w:color="000000"/>
              <w:bottom w:val="single" w:sz="4" w:space="0" w:color="auto"/>
              <w:right w:val="nil"/>
            </w:tcBorders>
          </w:tcPr>
          <w:p w:rsidR="008B57E4" w:rsidRPr="008A0DB3" w:rsidRDefault="008B57E4" w:rsidP="00C0469B">
            <w:pPr>
              <w:pStyle w:val="aa"/>
              <w:snapToGrid w:val="0"/>
              <w:jc w:val="both"/>
              <w:rPr>
                <w:bCs/>
                <w:sz w:val="25"/>
                <w:szCs w:val="25"/>
              </w:rPr>
            </w:pPr>
            <w:r w:rsidRPr="008A0DB3">
              <w:rPr>
                <w:bCs/>
                <w:sz w:val="25"/>
                <w:szCs w:val="25"/>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tcPr>
          <w:p w:rsidR="008B57E4" w:rsidRPr="008A0DB3" w:rsidRDefault="008B57E4" w:rsidP="00C0469B">
            <w:pPr>
              <w:pStyle w:val="aa"/>
              <w:snapToGrid w:val="0"/>
              <w:jc w:val="center"/>
              <w:rPr>
                <w:sz w:val="25"/>
                <w:szCs w:val="25"/>
              </w:rPr>
            </w:pPr>
          </w:p>
          <w:p w:rsidR="008B57E4" w:rsidRPr="008A0DB3" w:rsidRDefault="00A26510" w:rsidP="00A26510">
            <w:pPr>
              <w:pStyle w:val="aa"/>
              <w:snapToGrid w:val="0"/>
              <w:jc w:val="center"/>
              <w:rPr>
                <w:sz w:val="25"/>
                <w:szCs w:val="25"/>
              </w:rPr>
            </w:pPr>
            <w:r w:rsidRPr="008A0DB3">
              <w:rPr>
                <w:sz w:val="25"/>
                <w:szCs w:val="25"/>
              </w:rPr>
              <w:t>8 878 006,7</w:t>
            </w:r>
          </w:p>
        </w:tc>
        <w:tc>
          <w:tcPr>
            <w:tcW w:w="1701" w:type="dxa"/>
            <w:tcBorders>
              <w:top w:val="single" w:sz="4" w:space="0" w:color="auto"/>
              <w:left w:val="single" w:sz="4" w:space="0" w:color="000000"/>
              <w:bottom w:val="single" w:sz="4" w:space="0" w:color="auto"/>
              <w:right w:val="nil"/>
            </w:tcBorders>
          </w:tcPr>
          <w:p w:rsidR="00A26510" w:rsidRPr="008A0DB3" w:rsidRDefault="00A26510" w:rsidP="00C0469B">
            <w:pPr>
              <w:pStyle w:val="aa"/>
              <w:snapToGrid w:val="0"/>
              <w:jc w:val="center"/>
              <w:rPr>
                <w:sz w:val="25"/>
                <w:szCs w:val="25"/>
              </w:rPr>
            </w:pPr>
          </w:p>
          <w:p w:rsidR="008B57E4" w:rsidRPr="008A0DB3" w:rsidRDefault="00A26510" w:rsidP="00C0469B">
            <w:pPr>
              <w:pStyle w:val="aa"/>
              <w:snapToGrid w:val="0"/>
              <w:jc w:val="center"/>
              <w:rPr>
                <w:sz w:val="25"/>
                <w:szCs w:val="25"/>
              </w:rPr>
            </w:pPr>
            <w:r w:rsidRPr="008A0DB3">
              <w:rPr>
                <w:sz w:val="25"/>
                <w:szCs w:val="25"/>
              </w:rPr>
              <w:t>7 166 820,0</w:t>
            </w:r>
          </w:p>
        </w:tc>
        <w:tc>
          <w:tcPr>
            <w:tcW w:w="879" w:type="dxa"/>
            <w:tcBorders>
              <w:top w:val="single" w:sz="4" w:space="0" w:color="auto"/>
              <w:left w:val="single" w:sz="4" w:space="0" w:color="000000"/>
              <w:bottom w:val="single" w:sz="4" w:space="0" w:color="auto"/>
              <w:right w:val="single" w:sz="4" w:space="0" w:color="000000"/>
            </w:tcBorders>
          </w:tcPr>
          <w:p w:rsidR="00A26510" w:rsidRPr="008A0DB3" w:rsidRDefault="00A26510" w:rsidP="00C0469B">
            <w:pPr>
              <w:pStyle w:val="aa"/>
              <w:snapToGrid w:val="0"/>
              <w:jc w:val="center"/>
              <w:rPr>
                <w:sz w:val="25"/>
                <w:szCs w:val="25"/>
              </w:rPr>
            </w:pPr>
          </w:p>
          <w:p w:rsidR="008B57E4" w:rsidRPr="008A0DB3" w:rsidRDefault="00A26510" w:rsidP="00C0469B">
            <w:pPr>
              <w:pStyle w:val="aa"/>
              <w:snapToGrid w:val="0"/>
              <w:jc w:val="center"/>
              <w:rPr>
                <w:sz w:val="25"/>
                <w:szCs w:val="25"/>
              </w:rPr>
            </w:pPr>
            <w:r w:rsidRPr="008A0DB3">
              <w:rPr>
                <w:sz w:val="25"/>
                <w:szCs w:val="25"/>
              </w:rPr>
              <w:t>123,9</w:t>
            </w:r>
          </w:p>
        </w:tc>
      </w:tr>
      <w:tr w:rsidR="008B57E4" w:rsidRPr="008A0DB3" w:rsidTr="00C0469B">
        <w:trPr>
          <w:trHeight w:val="280"/>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ОКВЭД 25. Производство готовых 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p>
          <w:p w:rsidR="008B57E4" w:rsidRPr="008A0DB3" w:rsidRDefault="00A26510" w:rsidP="00C0469B">
            <w:pPr>
              <w:pStyle w:val="aa"/>
              <w:snapToGrid w:val="0"/>
              <w:spacing w:line="276" w:lineRule="auto"/>
              <w:jc w:val="center"/>
              <w:rPr>
                <w:sz w:val="25"/>
                <w:szCs w:val="25"/>
              </w:rPr>
            </w:pPr>
            <w:r w:rsidRPr="008A0DB3">
              <w:rPr>
                <w:sz w:val="25"/>
                <w:szCs w:val="25"/>
              </w:rPr>
              <w:t>1 744 423,2</w:t>
            </w:r>
          </w:p>
        </w:tc>
        <w:tc>
          <w:tcPr>
            <w:tcW w:w="1701" w:type="dxa"/>
            <w:tcBorders>
              <w:top w:val="single" w:sz="4" w:space="0" w:color="000000"/>
              <w:left w:val="single" w:sz="4" w:space="0" w:color="000000"/>
              <w:bottom w:val="single" w:sz="4" w:space="0" w:color="000000"/>
              <w:right w:val="nil"/>
            </w:tcBorders>
          </w:tcPr>
          <w:p w:rsidR="00A26510" w:rsidRPr="008A0DB3" w:rsidRDefault="00A26510" w:rsidP="00C0469B">
            <w:pPr>
              <w:pStyle w:val="aa"/>
              <w:snapToGrid w:val="0"/>
              <w:spacing w:line="276" w:lineRule="auto"/>
              <w:jc w:val="center"/>
              <w:rPr>
                <w:sz w:val="25"/>
                <w:szCs w:val="25"/>
              </w:rPr>
            </w:pPr>
          </w:p>
          <w:p w:rsidR="00A26510" w:rsidRPr="008A0DB3" w:rsidRDefault="00A26510" w:rsidP="00C0469B">
            <w:pPr>
              <w:pStyle w:val="aa"/>
              <w:snapToGrid w:val="0"/>
              <w:spacing w:line="276" w:lineRule="auto"/>
              <w:jc w:val="center"/>
              <w:rPr>
                <w:sz w:val="25"/>
                <w:szCs w:val="25"/>
              </w:rPr>
            </w:pPr>
          </w:p>
          <w:p w:rsidR="008B57E4" w:rsidRPr="008A0DB3" w:rsidRDefault="00A26510" w:rsidP="00C0469B">
            <w:pPr>
              <w:pStyle w:val="aa"/>
              <w:snapToGrid w:val="0"/>
              <w:spacing w:line="276" w:lineRule="auto"/>
              <w:jc w:val="center"/>
              <w:rPr>
                <w:sz w:val="25"/>
                <w:szCs w:val="25"/>
              </w:rPr>
            </w:pPr>
            <w:r w:rsidRPr="008A0DB3">
              <w:rPr>
                <w:sz w:val="25"/>
                <w:szCs w:val="25"/>
              </w:rPr>
              <w:t>2 042 317,1</w:t>
            </w:r>
          </w:p>
        </w:tc>
        <w:tc>
          <w:tcPr>
            <w:tcW w:w="879" w:type="dxa"/>
            <w:tcBorders>
              <w:top w:val="single" w:sz="4" w:space="0" w:color="000000"/>
              <w:left w:val="single" w:sz="4" w:space="0" w:color="000000"/>
              <w:bottom w:val="single" w:sz="4" w:space="0" w:color="000000"/>
              <w:right w:val="single" w:sz="4" w:space="0" w:color="000000"/>
            </w:tcBorders>
          </w:tcPr>
          <w:p w:rsidR="008B57E4" w:rsidRPr="008A0DB3" w:rsidRDefault="008B57E4"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p>
          <w:p w:rsidR="008B57E4" w:rsidRPr="008A0DB3" w:rsidRDefault="00A26510" w:rsidP="00A26510">
            <w:pPr>
              <w:pStyle w:val="aa"/>
              <w:snapToGrid w:val="0"/>
              <w:spacing w:line="276" w:lineRule="auto"/>
              <w:jc w:val="center"/>
              <w:rPr>
                <w:sz w:val="25"/>
                <w:szCs w:val="25"/>
              </w:rPr>
            </w:pPr>
            <w:r w:rsidRPr="008A0DB3">
              <w:rPr>
                <w:sz w:val="25"/>
                <w:szCs w:val="25"/>
              </w:rPr>
              <w:t>85,4</w:t>
            </w:r>
          </w:p>
        </w:tc>
      </w:tr>
      <w:tr w:rsidR="008B57E4" w:rsidRPr="008A0DB3" w:rsidTr="00C0469B">
        <w:trPr>
          <w:trHeight w:val="156"/>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5"/>
                <w:szCs w:val="25"/>
              </w:rPr>
            </w:pPr>
            <w:r w:rsidRPr="008A0DB3">
              <w:rPr>
                <w:bCs/>
                <w:sz w:val="25"/>
                <w:szCs w:val="25"/>
              </w:rPr>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tcPr>
          <w:p w:rsidR="00A26510" w:rsidRPr="008A0DB3" w:rsidRDefault="00A26510" w:rsidP="00C0469B">
            <w:pPr>
              <w:pStyle w:val="aa"/>
              <w:snapToGrid w:val="0"/>
              <w:spacing w:line="276" w:lineRule="auto"/>
              <w:jc w:val="center"/>
              <w:rPr>
                <w:sz w:val="25"/>
                <w:szCs w:val="25"/>
              </w:rPr>
            </w:pPr>
          </w:p>
          <w:p w:rsidR="00A26510" w:rsidRPr="008A0DB3" w:rsidRDefault="00A26510"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1701" w:type="dxa"/>
            <w:tcBorders>
              <w:top w:val="single" w:sz="4" w:space="0" w:color="000000"/>
              <w:left w:val="single" w:sz="4" w:space="0" w:color="000000"/>
              <w:bottom w:val="single" w:sz="4" w:space="0" w:color="000000"/>
              <w:right w:val="nil"/>
            </w:tcBorders>
          </w:tcPr>
          <w:p w:rsidR="00A26510" w:rsidRPr="008A0DB3" w:rsidRDefault="00A26510" w:rsidP="00C0469B">
            <w:pPr>
              <w:pStyle w:val="aa"/>
              <w:snapToGrid w:val="0"/>
              <w:spacing w:line="276" w:lineRule="auto"/>
              <w:jc w:val="center"/>
              <w:rPr>
                <w:sz w:val="25"/>
                <w:szCs w:val="25"/>
              </w:rPr>
            </w:pPr>
          </w:p>
          <w:p w:rsidR="00A26510" w:rsidRPr="008A0DB3" w:rsidRDefault="00A26510"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c>
          <w:tcPr>
            <w:tcW w:w="879" w:type="dxa"/>
            <w:tcBorders>
              <w:top w:val="single" w:sz="4" w:space="0" w:color="000000"/>
              <w:left w:val="single" w:sz="4" w:space="0" w:color="000000"/>
              <w:bottom w:val="single" w:sz="4" w:space="0" w:color="000000"/>
              <w:right w:val="single" w:sz="4" w:space="0" w:color="000000"/>
            </w:tcBorders>
          </w:tcPr>
          <w:p w:rsidR="00A26510" w:rsidRPr="008A0DB3" w:rsidRDefault="00A26510" w:rsidP="00C0469B">
            <w:pPr>
              <w:pStyle w:val="aa"/>
              <w:snapToGrid w:val="0"/>
              <w:spacing w:line="276" w:lineRule="auto"/>
              <w:jc w:val="center"/>
              <w:rPr>
                <w:sz w:val="25"/>
                <w:szCs w:val="25"/>
              </w:rPr>
            </w:pPr>
          </w:p>
          <w:p w:rsidR="00A26510" w:rsidRPr="008A0DB3" w:rsidRDefault="00A26510" w:rsidP="00C0469B">
            <w:pPr>
              <w:pStyle w:val="aa"/>
              <w:snapToGrid w:val="0"/>
              <w:spacing w:line="276" w:lineRule="auto"/>
              <w:jc w:val="center"/>
              <w:rPr>
                <w:sz w:val="25"/>
                <w:szCs w:val="25"/>
              </w:rPr>
            </w:pPr>
          </w:p>
          <w:p w:rsidR="008B57E4" w:rsidRPr="008A0DB3" w:rsidRDefault="008B57E4" w:rsidP="00C0469B">
            <w:pPr>
              <w:pStyle w:val="aa"/>
              <w:snapToGrid w:val="0"/>
              <w:spacing w:line="276" w:lineRule="auto"/>
              <w:jc w:val="center"/>
              <w:rPr>
                <w:sz w:val="25"/>
                <w:szCs w:val="25"/>
              </w:rPr>
            </w:pPr>
            <w:r w:rsidRPr="008A0DB3">
              <w:rPr>
                <w:sz w:val="25"/>
                <w:szCs w:val="25"/>
              </w:rPr>
              <w:t>…</w:t>
            </w:r>
          </w:p>
        </w:tc>
      </w:tr>
      <w:tr w:rsidR="008B57E4" w:rsidRPr="008A0DB3" w:rsidTr="00C0469B">
        <w:trPr>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6"/>
                <w:szCs w:val="26"/>
              </w:rPr>
            </w:pPr>
            <w:r w:rsidRPr="008A0DB3">
              <w:rPr>
                <w:bCs/>
                <w:sz w:val="26"/>
                <w:szCs w:val="26"/>
              </w:rPr>
              <w:t xml:space="preserve">Раздел </w:t>
            </w:r>
            <w:r w:rsidRPr="008A0DB3">
              <w:rPr>
                <w:bCs/>
                <w:sz w:val="26"/>
                <w:szCs w:val="26"/>
                <w:lang w:val="en-US"/>
              </w:rPr>
              <w:t>D</w:t>
            </w:r>
            <w:r w:rsidRPr="008A0DB3">
              <w:rPr>
                <w:bCs/>
                <w:sz w:val="26"/>
                <w:szCs w:val="26"/>
              </w:rPr>
              <w:t xml:space="preserve">. Обеспечение электрической энергией, газом и паром, кондиционирование </w:t>
            </w:r>
            <w:r w:rsidRPr="008A0DB3">
              <w:rPr>
                <w:bCs/>
                <w:sz w:val="26"/>
                <w:szCs w:val="26"/>
              </w:rPr>
              <w:lastRenderedPageBreak/>
              <w:t xml:space="preserve">воздуха </w:t>
            </w:r>
          </w:p>
        </w:tc>
        <w:tc>
          <w:tcPr>
            <w:tcW w:w="1644" w:type="dxa"/>
            <w:tcBorders>
              <w:top w:val="single" w:sz="4" w:space="0" w:color="000000"/>
              <w:left w:val="single" w:sz="4" w:space="0" w:color="000000"/>
              <w:bottom w:val="single" w:sz="4" w:space="0" w:color="000000"/>
              <w:right w:val="nil"/>
            </w:tcBorders>
          </w:tcPr>
          <w:p w:rsidR="008B57E4" w:rsidRPr="008A0DB3" w:rsidRDefault="00A26510" w:rsidP="00C0469B">
            <w:pPr>
              <w:pStyle w:val="aa"/>
              <w:snapToGrid w:val="0"/>
              <w:spacing w:line="276" w:lineRule="auto"/>
              <w:jc w:val="center"/>
              <w:rPr>
                <w:sz w:val="26"/>
                <w:szCs w:val="26"/>
              </w:rPr>
            </w:pPr>
            <w:r w:rsidRPr="008A0DB3">
              <w:rPr>
                <w:sz w:val="26"/>
                <w:szCs w:val="26"/>
              </w:rPr>
              <w:lastRenderedPageBreak/>
              <w:t>4 752 184,7</w:t>
            </w:r>
          </w:p>
        </w:tc>
        <w:tc>
          <w:tcPr>
            <w:tcW w:w="1701" w:type="dxa"/>
            <w:tcBorders>
              <w:top w:val="single" w:sz="4" w:space="0" w:color="000000"/>
              <w:left w:val="single" w:sz="4" w:space="0" w:color="000000"/>
              <w:bottom w:val="single" w:sz="4" w:space="0" w:color="000000"/>
              <w:right w:val="nil"/>
            </w:tcBorders>
          </w:tcPr>
          <w:p w:rsidR="008B57E4" w:rsidRPr="008A0DB3" w:rsidRDefault="00A26510" w:rsidP="00C0469B">
            <w:pPr>
              <w:pStyle w:val="aa"/>
              <w:snapToGrid w:val="0"/>
              <w:spacing w:line="276" w:lineRule="auto"/>
              <w:jc w:val="center"/>
              <w:rPr>
                <w:sz w:val="26"/>
                <w:szCs w:val="26"/>
              </w:rPr>
            </w:pPr>
            <w:r w:rsidRPr="008A0DB3">
              <w:rPr>
                <w:sz w:val="26"/>
                <w:szCs w:val="26"/>
              </w:rPr>
              <w:t>4 246 452,7</w:t>
            </w:r>
          </w:p>
        </w:tc>
        <w:tc>
          <w:tcPr>
            <w:tcW w:w="879" w:type="dxa"/>
            <w:tcBorders>
              <w:top w:val="single" w:sz="4" w:space="0" w:color="000000"/>
              <w:left w:val="single" w:sz="4" w:space="0" w:color="000000"/>
              <w:bottom w:val="single" w:sz="4" w:space="0" w:color="000000"/>
              <w:right w:val="single" w:sz="4" w:space="0" w:color="000000"/>
            </w:tcBorders>
          </w:tcPr>
          <w:p w:rsidR="008B57E4" w:rsidRPr="008A0DB3" w:rsidRDefault="00A26510" w:rsidP="00C0469B">
            <w:pPr>
              <w:pStyle w:val="aa"/>
              <w:snapToGrid w:val="0"/>
              <w:spacing w:line="276" w:lineRule="auto"/>
              <w:jc w:val="center"/>
              <w:rPr>
                <w:sz w:val="26"/>
                <w:szCs w:val="26"/>
              </w:rPr>
            </w:pPr>
            <w:r w:rsidRPr="008A0DB3">
              <w:rPr>
                <w:sz w:val="26"/>
                <w:szCs w:val="26"/>
              </w:rPr>
              <w:t>111,9</w:t>
            </w:r>
          </w:p>
        </w:tc>
      </w:tr>
      <w:tr w:rsidR="008B57E4" w:rsidRPr="008A0DB3" w:rsidTr="00C0469B">
        <w:trPr>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6"/>
                <w:szCs w:val="26"/>
              </w:rPr>
            </w:pPr>
            <w:r w:rsidRPr="008A0DB3">
              <w:rPr>
                <w:bCs/>
                <w:sz w:val="26"/>
                <w:szCs w:val="26"/>
              </w:rPr>
              <w:lastRenderedPageBreak/>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tcPr>
          <w:p w:rsidR="008B57E4" w:rsidRPr="008A0DB3" w:rsidRDefault="003F5A69" w:rsidP="003F5A69">
            <w:pPr>
              <w:pStyle w:val="aa"/>
              <w:snapToGrid w:val="0"/>
              <w:spacing w:line="276" w:lineRule="auto"/>
              <w:jc w:val="center"/>
              <w:rPr>
                <w:sz w:val="26"/>
                <w:szCs w:val="26"/>
              </w:rPr>
            </w:pPr>
            <w:r w:rsidRPr="008A0DB3">
              <w:rPr>
                <w:sz w:val="26"/>
                <w:szCs w:val="26"/>
              </w:rPr>
              <w:t>401 431,6</w:t>
            </w:r>
          </w:p>
        </w:tc>
        <w:tc>
          <w:tcPr>
            <w:tcW w:w="1701" w:type="dxa"/>
            <w:tcBorders>
              <w:top w:val="single" w:sz="4" w:space="0" w:color="000000"/>
              <w:left w:val="single" w:sz="4" w:space="0" w:color="000000"/>
              <w:bottom w:val="single" w:sz="4" w:space="0" w:color="000000"/>
              <w:right w:val="nil"/>
            </w:tcBorders>
          </w:tcPr>
          <w:p w:rsidR="008B57E4" w:rsidRPr="008A0DB3" w:rsidRDefault="003F5A69" w:rsidP="00C0469B">
            <w:pPr>
              <w:pStyle w:val="aa"/>
              <w:snapToGrid w:val="0"/>
              <w:spacing w:line="276" w:lineRule="auto"/>
              <w:jc w:val="center"/>
              <w:rPr>
                <w:sz w:val="26"/>
                <w:szCs w:val="26"/>
              </w:rPr>
            </w:pPr>
            <w:r w:rsidRPr="008A0DB3">
              <w:rPr>
                <w:sz w:val="26"/>
                <w:szCs w:val="26"/>
              </w:rPr>
              <w:t>452 436,2</w:t>
            </w:r>
          </w:p>
        </w:tc>
        <w:tc>
          <w:tcPr>
            <w:tcW w:w="879" w:type="dxa"/>
            <w:tcBorders>
              <w:top w:val="single" w:sz="4" w:space="0" w:color="000000"/>
              <w:left w:val="single" w:sz="4" w:space="0" w:color="000000"/>
              <w:bottom w:val="single" w:sz="4" w:space="0" w:color="000000"/>
              <w:right w:val="single" w:sz="4" w:space="0" w:color="000000"/>
            </w:tcBorders>
          </w:tcPr>
          <w:p w:rsidR="008B57E4" w:rsidRPr="008A0DB3" w:rsidRDefault="003F5A69" w:rsidP="00C0469B">
            <w:pPr>
              <w:pStyle w:val="aa"/>
              <w:snapToGrid w:val="0"/>
              <w:spacing w:line="276" w:lineRule="auto"/>
              <w:jc w:val="center"/>
              <w:rPr>
                <w:sz w:val="26"/>
                <w:szCs w:val="26"/>
              </w:rPr>
            </w:pPr>
            <w:r w:rsidRPr="008A0DB3">
              <w:rPr>
                <w:sz w:val="26"/>
                <w:szCs w:val="26"/>
              </w:rPr>
              <w:t>88,7</w:t>
            </w:r>
          </w:p>
        </w:tc>
      </w:tr>
      <w:tr w:rsidR="008B57E4" w:rsidRPr="008A0DB3" w:rsidTr="00C0469B">
        <w:trPr>
          <w:jc w:val="center"/>
        </w:trPr>
        <w:tc>
          <w:tcPr>
            <w:tcW w:w="5529" w:type="dxa"/>
            <w:tcBorders>
              <w:top w:val="single" w:sz="4" w:space="0" w:color="000000"/>
              <w:left w:val="single" w:sz="4" w:space="0" w:color="000000"/>
              <w:bottom w:val="single" w:sz="4" w:space="0" w:color="000000"/>
              <w:right w:val="nil"/>
            </w:tcBorders>
          </w:tcPr>
          <w:p w:rsidR="008B57E4" w:rsidRPr="008A0DB3" w:rsidRDefault="008B57E4" w:rsidP="00C0469B">
            <w:pPr>
              <w:pStyle w:val="aa"/>
              <w:snapToGrid w:val="0"/>
              <w:spacing w:line="276" w:lineRule="auto"/>
              <w:jc w:val="both"/>
              <w:rPr>
                <w:sz w:val="26"/>
                <w:szCs w:val="26"/>
              </w:rPr>
            </w:pPr>
            <w:r w:rsidRPr="008A0DB3">
              <w:rPr>
                <w:bCs/>
                <w:sz w:val="26"/>
                <w:szCs w:val="26"/>
              </w:rPr>
              <w:t>ИТОГО</w:t>
            </w:r>
          </w:p>
        </w:tc>
        <w:tc>
          <w:tcPr>
            <w:tcW w:w="1644" w:type="dxa"/>
            <w:tcBorders>
              <w:top w:val="single" w:sz="4" w:space="0" w:color="000000"/>
              <w:left w:val="single" w:sz="4" w:space="0" w:color="000000"/>
              <w:bottom w:val="single" w:sz="4" w:space="0" w:color="000000"/>
              <w:right w:val="nil"/>
            </w:tcBorders>
          </w:tcPr>
          <w:p w:rsidR="008B57E4" w:rsidRPr="008A0DB3" w:rsidRDefault="003F5A69" w:rsidP="00C0469B">
            <w:pPr>
              <w:pStyle w:val="aa"/>
              <w:snapToGrid w:val="0"/>
              <w:spacing w:line="276" w:lineRule="auto"/>
              <w:jc w:val="center"/>
              <w:rPr>
                <w:sz w:val="26"/>
                <w:szCs w:val="26"/>
              </w:rPr>
            </w:pPr>
            <w:r w:rsidRPr="008A0DB3">
              <w:rPr>
                <w:sz w:val="26"/>
                <w:szCs w:val="26"/>
              </w:rPr>
              <w:t>26 699 236,3</w:t>
            </w:r>
          </w:p>
        </w:tc>
        <w:tc>
          <w:tcPr>
            <w:tcW w:w="1701" w:type="dxa"/>
            <w:tcBorders>
              <w:top w:val="single" w:sz="4" w:space="0" w:color="000000"/>
              <w:left w:val="single" w:sz="4" w:space="0" w:color="000000"/>
              <w:bottom w:val="single" w:sz="4" w:space="0" w:color="000000"/>
              <w:right w:val="nil"/>
            </w:tcBorders>
          </w:tcPr>
          <w:p w:rsidR="008B57E4" w:rsidRPr="008A0DB3" w:rsidRDefault="003F5A69" w:rsidP="00C0469B">
            <w:pPr>
              <w:pStyle w:val="aa"/>
              <w:snapToGrid w:val="0"/>
              <w:spacing w:line="276" w:lineRule="auto"/>
              <w:jc w:val="center"/>
              <w:rPr>
                <w:sz w:val="26"/>
                <w:szCs w:val="26"/>
              </w:rPr>
            </w:pPr>
            <w:r w:rsidRPr="008A0DB3">
              <w:rPr>
                <w:sz w:val="26"/>
                <w:szCs w:val="26"/>
              </w:rPr>
              <w:t>23 303 275,4</w:t>
            </w:r>
          </w:p>
        </w:tc>
        <w:tc>
          <w:tcPr>
            <w:tcW w:w="879" w:type="dxa"/>
            <w:tcBorders>
              <w:top w:val="single" w:sz="4" w:space="0" w:color="000000"/>
              <w:left w:val="single" w:sz="4" w:space="0" w:color="000000"/>
              <w:bottom w:val="single" w:sz="4" w:space="0" w:color="000000"/>
              <w:right w:val="single" w:sz="4" w:space="0" w:color="000000"/>
            </w:tcBorders>
          </w:tcPr>
          <w:p w:rsidR="008B57E4" w:rsidRPr="008A0DB3" w:rsidRDefault="003F5A69" w:rsidP="00C0469B">
            <w:pPr>
              <w:pStyle w:val="aa"/>
              <w:snapToGrid w:val="0"/>
              <w:spacing w:line="276" w:lineRule="auto"/>
              <w:jc w:val="center"/>
              <w:rPr>
                <w:sz w:val="26"/>
                <w:szCs w:val="26"/>
              </w:rPr>
            </w:pPr>
            <w:r w:rsidRPr="008A0DB3">
              <w:rPr>
                <w:sz w:val="26"/>
                <w:szCs w:val="26"/>
              </w:rPr>
              <w:t>114,6</w:t>
            </w:r>
          </w:p>
        </w:tc>
      </w:tr>
    </w:tbl>
    <w:p w:rsidR="008B57E4" w:rsidRPr="008A0DB3" w:rsidRDefault="008B57E4" w:rsidP="008B57E4">
      <w:pPr>
        <w:suppressAutoHyphens w:val="0"/>
        <w:jc w:val="both"/>
        <w:rPr>
          <w:b/>
          <w:bCs/>
          <w:sz w:val="26"/>
          <w:szCs w:val="26"/>
        </w:rPr>
      </w:pPr>
      <w:r w:rsidRPr="008A0DB3">
        <w:rPr>
          <w:b/>
          <w:bCs/>
          <w:sz w:val="26"/>
          <w:szCs w:val="26"/>
        </w:rPr>
        <w:tab/>
      </w:r>
    </w:p>
    <w:p w:rsidR="008B57E4" w:rsidRPr="008A0DB3" w:rsidRDefault="008B57E4" w:rsidP="008B57E4">
      <w:pPr>
        <w:suppressAutoHyphens w:val="0"/>
        <w:ind w:firstLine="708"/>
        <w:jc w:val="both"/>
        <w:rPr>
          <w:bCs/>
          <w:sz w:val="26"/>
          <w:szCs w:val="26"/>
        </w:rPr>
      </w:pPr>
      <w:r w:rsidRPr="008A0DB3">
        <w:rPr>
          <w:bCs/>
          <w:sz w:val="26"/>
          <w:szCs w:val="26"/>
        </w:rPr>
        <w:t>Структура отгруженной промышленными предприятиями продукции по видам экономической деятельности:</w:t>
      </w:r>
    </w:p>
    <w:p w:rsidR="008B57E4" w:rsidRPr="008A0DB3" w:rsidRDefault="008B57E4" w:rsidP="008B57E4">
      <w:pPr>
        <w:suppressAutoHyphens w:val="0"/>
        <w:jc w:val="both"/>
        <w:rPr>
          <w:bCs/>
          <w:sz w:val="26"/>
          <w:szCs w:val="26"/>
        </w:rPr>
      </w:pPr>
      <w:r w:rsidRPr="008A0DB3">
        <w:rPr>
          <w:bCs/>
          <w:sz w:val="26"/>
          <w:szCs w:val="26"/>
        </w:rPr>
        <w:t xml:space="preserve">   </w:t>
      </w:r>
      <w:r w:rsidRPr="008A0DB3">
        <w:rPr>
          <w:bCs/>
          <w:sz w:val="26"/>
          <w:szCs w:val="26"/>
        </w:rPr>
        <w:tab/>
        <w:t>«Обрабатывающие производства» - 8</w:t>
      </w:r>
      <w:r w:rsidR="006E460E" w:rsidRPr="008A0DB3">
        <w:rPr>
          <w:bCs/>
          <w:sz w:val="26"/>
          <w:szCs w:val="26"/>
        </w:rPr>
        <w:t>0,7</w:t>
      </w:r>
      <w:r w:rsidRPr="008A0DB3">
        <w:rPr>
          <w:bCs/>
          <w:sz w:val="26"/>
          <w:szCs w:val="26"/>
        </w:rPr>
        <w:t>%;</w:t>
      </w:r>
    </w:p>
    <w:p w:rsidR="008B57E4" w:rsidRPr="008A0DB3" w:rsidRDefault="008B57E4" w:rsidP="008B57E4">
      <w:pPr>
        <w:suppressAutoHyphens w:val="0"/>
        <w:ind w:firstLine="708"/>
        <w:jc w:val="both"/>
        <w:rPr>
          <w:bCs/>
          <w:sz w:val="26"/>
          <w:szCs w:val="26"/>
        </w:rPr>
      </w:pPr>
      <w:r w:rsidRPr="008A0DB3">
        <w:rPr>
          <w:bCs/>
          <w:sz w:val="26"/>
          <w:szCs w:val="26"/>
        </w:rPr>
        <w:t>«Обеспечение электрической энергией, газом и паром, кондиционирование воздуха» - 17,</w:t>
      </w:r>
      <w:r w:rsidR="006E460E" w:rsidRPr="008A0DB3">
        <w:rPr>
          <w:bCs/>
          <w:sz w:val="26"/>
          <w:szCs w:val="26"/>
        </w:rPr>
        <w:t>8</w:t>
      </w:r>
      <w:r w:rsidRPr="008A0DB3">
        <w:rPr>
          <w:bCs/>
          <w:sz w:val="26"/>
          <w:szCs w:val="26"/>
        </w:rPr>
        <w:t>%;</w:t>
      </w:r>
    </w:p>
    <w:p w:rsidR="008B57E4" w:rsidRPr="008A0DB3" w:rsidRDefault="008B57E4" w:rsidP="008B57E4">
      <w:pPr>
        <w:suppressAutoHyphens w:val="0"/>
        <w:ind w:firstLine="708"/>
        <w:jc w:val="both"/>
        <w:rPr>
          <w:bCs/>
          <w:sz w:val="26"/>
          <w:szCs w:val="26"/>
        </w:rPr>
      </w:pPr>
      <w:r w:rsidRPr="008A0DB3">
        <w:rPr>
          <w:bCs/>
          <w:sz w:val="26"/>
          <w:szCs w:val="26"/>
        </w:rPr>
        <w:t>«Водоснабжение, водоотведение, организация сбора и утилизация отходов, деятельность по ликвидации загрязнений» - 1,</w:t>
      </w:r>
      <w:r w:rsidR="006E460E" w:rsidRPr="008A0DB3">
        <w:rPr>
          <w:bCs/>
          <w:sz w:val="26"/>
          <w:szCs w:val="26"/>
        </w:rPr>
        <w:t>5</w:t>
      </w:r>
      <w:r w:rsidRPr="008A0DB3">
        <w:rPr>
          <w:bCs/>
          <w:sz w:val="26"/>
          <w:szCs w:val="26"/>
        </w:rPr>
        <w:t>%.</w:t>
      </w:r>
    </w:p>
    <w:p w:rsidR="008B57E4" w:rsidRPr="008A0DB3" w:rsidRDefault="008B57E4" w:rsidP="008B57E4">
      <w:pPr>
        <w:suppressAutoHyphens w:val="0"/>
        <w:ind w:firstLine="708"/>
        <w:jc w:val="both"/>
        <w:rPr>
          <w:bCs/>
          <w:sz w:val="26"/>
          <w:szCs w:val="26"/>
        </w:rPr>
      </w:pPr>
      <w:r w:rsidRPr="008A0DB3">
        <w:rPr>
          <w:bCs/>
          <w:sz w:val="26"/>
          <w:szCs w:val="26"/>
        </w:rPr>
        <w:t xml:space="preserve">Данные госстатистики об объемах отгруженной продукции в разрезе предприятий не формируются.   </w:t>
      </w:r>
    </w:p>
    <w:p w:rsidR="008B57E4" w:rsidRPr="008A0DB3" w:rsidRDefault="008B57E4" w:rsidP="008B57E4">
      <w:pPr>
        <w:suppressAutoHyphens w:val="0"/>
        <w:ind w:firstLine="708"/>
        <w:jc w:val="both"/>
        <w:rPr>
          <w:bCs/>
          <w:sz w:val="26"/>
          <w:szCs w:val="26"/>
        </w:rPr>
      </w:pPr>
      <w:r w:rsidRPr="008A0DB3">
        <w:rPr>
          <w:bCs/>
          <w:sz w:val="26"/>
          <w:szCs w:val="26"/>
        </w:rPr>
        <w:t xml:space="preserve">Согласно оперативным данным, полученным от предприятий, за </w:t>
      </w:r>
      <w:r w:rsidR="006E460E" w:rsidRPr="008A0DB3">
        <w:rPr>
          <w:bCs/>
          <w:sz w:val="26"/>
          <w:szCs w:val="26"/>
        </w:rPr>
        <w:t>2</w:t>
      </w:r>
      <w:r w:rsidRPr="008A0DB3">
        <w:rPr>
          <w:bCs/>
          <w:sz w:val="26"/>
          <w:szCs w:val="26"/>
        </w:rPr>
        <w:t>020 год отгружено продукции:</w:t>
      </w:r>
    </w:p>
    <w:p w:rsidR="008B57E4" w:rsidRPr="008A0DB3" w:rsidRDefault="00E54AEB" w:rsidP="008B57E4">
      <w:pPr>
        <w:suppressAutoHyphens w:val="0"/>
        <w:ind w:firstLine="708"/>
        <w:jc w:val="both"/>
        <w:rPr>
          <w:bCs/>
          <w:sz w:val="26"/>
          <w:szCs w:val="26"/>
        </w:rPr>
      </w:pPr>
      <w:r w:rsidRPr="008A0DB3">
        <w:rPr>
          <w:bCs/>
          <w:sz w:val="26"/>
          <w:szCs w:val="26"/>
        </w:rPr>
        <w:t>Ф</w:t>
      </w:r>
      <w:r w:rsidR="008B57E4" w:rsidRPr="008A0DB3">
        <w:rPr>
          <w:bCs/>
          <w:sz w:val="26"/>
          <w:szCs w:val="26"/>
        </w:rPr>
        <w:t xml:space="preserve">илиалом АО НПО «Тяжпромарматура» - АЗТПА на сумму                                          </w:t>
      </w:r>
      <w:r w:rsidRPr="008A0DB3">
        <w:rPr>
          <w:bCs/>
          <w:sz w:val="26"/>
          <w:szCs w:val="26"/>
        </w:rPr>
        <w:t>5 943,3 млн</w:t>
      </w:r>
      <w:r w:rsidR="00DD0961">
        <w:rPr>
          <w:bCs/>
          <w:sz w:val="26"/>
          <w:szCs w:val="26"/>
        </w:rPr>
        <w:t>.</w:t>
      </w:r>
      <w:r w:rsidRPr="008A0DB3">
        <w:rPr>
          <w:bCs/>
          <w:sz w:val="26"/>
          <w:szCs w:val="26"/>
        </w:rPr>
        <w:t xml:space="preserve"> </w:t>
      </w:r>
      <w:r w:rsidR="008B57E4" w:rsidRPr="008A0DB3">
        <w:rPr>
          <w:bCs/>
          <w:sz w:val="26"/>
          <w:szCs w:val="26"/>
        </w:rPr>
        <w:t xml:space="preserve">рублей (на </w:t>
      </w:r>
      <w:r w:rsidRPr="008A0DB3">
        <w:rPr>
          <w:bCs/>
          <w:sz w:val="26"/>
          <w:szCs w:val="26"/>
        </w:rPr>
        <w:t>6,6</w:t>
      </w:r>
      <w:r w:rsidR="008B57E4" w:rsidRPr="008A0DB3">
        <w:rPr>
          <w:bCs/>
          <w:sz w:val="26"/>
          <w:szCs w:val="26"/>
        </w:rPr>
        <w:t>%</w:t>
      </w:r>
      <w:r w:rsidRPr="008A0DB3">
        <w:rPr>
          <w:bCs/>
          <w:sz w:val="26"/>
          <w:szCs w:val="26"/>
        </w:rPr>
        <w:t xml:space="preserve"> бол</w:t>
      </w:r>
      <w:r w:rsidR="008B57E4" w:rsidRPr="008A0DB3">
        <w:rPr>
          <w:bCs/>
          <w:sz w:val="26"/>
          <w:szCs w:val="26"/>
        </w:rPr>
        <w:t>ьше, чем за 2019 год);</w:t>
      </w:r>
    </w:p>
    <w:p w:rsidR="008B57E4" w:rsidRPr="008A0DB3" w:rsidRDefault="008B57E4" w:rsidP="008B57E4">
      <w:pPr>
        <w:suppressAutoHyphens w:val="0"/>
        <w:ind w:firstLine="708"/>
        <w:jc w:val="both"/>
        <w:rPr>
          <w:bCs/>
          <w:sz w:val="26"/>
          <w:szCs w:val="26"/>
        </w:rPr>
      </w:pPr>
      <w:r w:rsidRPr="008A0DB3">
        <w:rPr>
          <w:bCs/>
          <w:sz w:val="26"/>
          <w:szCs w:val="26"/>
        </w:rPr>
        <w:t xml:space="preserve">ООО «Алексинская бумажно-картонная фабрика» - на сумму                                    </w:t>
      </w:r>
      <w:r w:rsidR="00E54AEB" w:rsidRPr="008A0DB3">
        <w:rPr>
          <w:bCs/>
          <w:sz w:val="26"/>
          <w:szCs w:val="26"/>
        </w:rPr>
        <w:t xml:space="preserve">3 568,4 </w:t>
      </w:r>
      <w:r w:rsidRPr="008A0DB3">
        <w:rPr>
          <w:bCs/>
          <w:sz w:val="26"/>
          <w:szCs w:val="26"/>
        </w:rPr>
        <w:t>млн</w:t>
      </w:r>
      <w:r w:rsidR="00DD0961">
        <w:rPr>
          <w:bCs/>
          <w:sz w:val="26"/>
          <w:szCs w:val="26"/>
        </w:rPr>
        <w:t>.</w:t>
      </w:r>
      <w:r w:rsidRPr="008A0DB3">
        <w:rPr>
          <w:bCs/>
          <w:sz w:val="26"/>
          <w:szCs w:val="26"/>
        </w:rPr>
        <w:t xml:space="preserve"> рублей (на </w:t>
      </w:r>
      <w:r w:rsidR="00E54AEB" w:rsidRPr="008A0DB3">
        <w:rPr>
          <w:bCs/>
          <w:sz w:val="26"/>
          <w:szCs w:val="26"/>
        </w:rPr>
        <w:t>19</w:t>
      </w:r>
      <w:r w:rsidRPr="008A0DB3">
        <w:rPr>
          <w:bCs/>
          <w:sz w:val="26"/>
          <w:szCs w:val="26"/>
        </w:rPr>
        <w:t>% больше, чем за 2019 год);</w:t>
      </w:r>
    </w:p>
    <w:p w:rsidR="008B57E4" w:rsidRPr="008A0DB3" w:rsidRDefault="008B57E4" w:rsidP="008B57E4">
      <w:pPr>
        <w:suppressAutoHyphens w:val="0"/>
        <w:ind w:firstLine="708"/>
        <w:jc w:val="both"/>
        <w:rPr>
          <w:bCs/>
          <w:sz w:val="26"/>
          <w:szCs w:val="26"/>
        </w:rPr>
      </w:pPr>
      <w:r w:rsidRPr="008A0DB3">
        <w:rPr>
          <w:bCs/>
          <w:sz w:val="26"/>
          <w:szCs w:val="26"/>
        </w:rPr>
        <w:t xml:space="preserve">АЗ ЖБК АО «ПИК-Индустрия» - на сумму </w:t>
      </w:r>
      <w:r w:rsidR="00E54AEB" w:rsidRPr="008A0DB3">
        <w:rPr>
          <w:bCs/>
          <w:sz w:val="26"/>
          <w:szCs w:val="26"/>
        </w:rPr>
        <w:t xml:space="preserve">3 140,1 </w:t>
      </w:r>
      <w:r w:rsidRPr="008A0DB3">
        <w:rPr>
          <w:bCs/>
          <w:sz w:val="26"/>
          <w:szCs w:val="26"/>
        </w:rPr>
        <w:t>млн</w:t>
      </w:r>
      <w:r w:rsidR="00DD0961">
        <w:rPr>
          <w:bCs/>
          <w:sz w:val="26"/>
          <w:szCs w:val="26"/>
        </w:rPr>
        <w:t>.</w:t>
      </w:r>
      <w:r w:rsidRPr="008A0DB3">
        <w:rPr>
          <w:bCs/>
          <w:sz w:val="26"/>
          <w:szCs w:val="26"/>
        </w:rPr>
        <w:t xml:space="preserve"> рублей (в </w:t>
      </w:r>
      <w:r w:rsidR="00E54AEB" w:rsidRPr="008A0DB3">
        <w:rPr>
          <w:bCs/>
          <w:sz w:val="26"/>
          <w:szCs w:val="26"/>
        </w:rPr>
        <w:t xml:space="preserve">11 </w:t>
      </w:r>
      <w:r w:rsidRPr="008A0DB3">
        <w:rPr>
          <w:bCs/>
          <w:sz w:val="26"/>
          <w:szCs w:val="26"/>
        </w:rPr>
        <w:t>раз больше АППГ);</w:t>
      </w:r>
    </w:p>
    <w:p w:rsidR="008B57E4" w:rsidRPr="008A0DB3" w:rsidRDefault="008B57E4" w:rsidP="008B57E4">
      <w:pPr>
        <w:suppressAutoHyphens w:val="0"/>
        <w:ind w:firstLine="708"/>
        <w:jc w:val="both"/>
        <w:rPr>
          <w:bCs/>
          <w:sz w:val="26"/>
          <w:szCs w:val="26"/>
        </w:rPr>
      </w:pPr>
      <w:r w:rsidRPr="008A0DB3">
        <w:rPr>
          <w:bCs/>
          <w:sz w:val="26"/>
          <w:szCs w:val="26"/>
        </w:rPr>
        <w:t xml:space="preserve">ООО «Алексинская тепло-энерго компания» - на сумму                                        </w:t>
      </w:r>
      <w:r w:rsidR="008C1F41" w:rsidRPr="008A0DB3">
        <w:rPr>
          <w:bCs/>
          <w:sz w:val="26"/>
          <w:szCs w:val="26"/>
        </w:rPr>
        <w:t xml:space="preserve">1 026,8 </w:t>
      </w:r>
      <w:r w:rsidRPr="008A0DB3">
        <w:rPr>
          <w:bCs/>
          <w:sz w:val="26"/>
          <w:szCs w:val="26"/>
        </w:rPr>
        <w:t>млн</w:t>
      </w:r>
      <w:r w:rsidR="00DD0961">
        <w:rPr>
          <w:bCs/>
          <w:sz w:val="26"/>
          <w:szCs w:val="26"/>
        </w:rPr>
        <w:t>.</w:t>
      </w:r>
      <w:r w:rsidRPr="008A0DB3">
        <w:rPr>
          <w:bCs/>
          <w:sz w:val="26"/>
          <w:szCs w:val="26"/>
        </w:rPr>
        <w:t xml:space="preserve"> рублей (на </w:t>
      </w:r>
      <w:r w:rsidR="008C1F41" w:rsidRPr="008A0DB3">
        <w:rPr>
          <w:bCs/>
          <w:sz w:val="26"/>
          <w:szCs w:val="26"/>
        </w:rPr>
        <w:t>7,4</w:t>
      </w:r>
      <w:r w:rsidRPr="008A0DB3">
        <w:rPr>
          <w:bCs/>
          <w:sz w:val="26"/>
          <w:szCs w:val="26"/>
        </w:rPr>
        <w:t>% больше уровня 2019 года);</w:t>
      </w:r>
    </w:p>
    <w:p w:rsidR="008C1F41" w:rsidRPr="008A0DB3" w:rsidRDefault="008C1F41" w:rsidP="008C1F41">
      <w:pPr>
        <w:suppressAutoHyphens w:val="0"/>
        <w:ind w:firstLine="708"/>
        <w:jc w:val="both"/>
        <w:rPr>
          <w:bCs/>
          <w:sz w:val="26"/>
          <w:szCs w:val="26"/>
        </w:rPr>
      </w:pPr>
      <w:r w:rsidRPr="008A0DB3">
        <w:rPr>
          <w:bCs/>
          <w:sz w:val="26"/>
          <w:szCs w:val="26"/>
        </w:rPr>
        <w:t>АО «Алексинстройконструкция» - на сумму 773,5 млн</w:t>
      </w:r>
      <w:r w:rsidR="00DD0961">
        <w:rPr>
          <w:bCs/>
          <w:sz w:val="26"/>
          <w:szCs w:val="26"/>
        </w:rPr>
        <w:t>.</w:t>
      </w:r>
      <w:r w:rsidRPr="008A0DB3">
        <w:rPr>
          <w:bCs/>
          <w:sz w:val="26"/>
          <w:szCs w:val="26"/>
        </w:rPr>
        <w:t xml:space="preserve"> рублей (100% к уровню 2019 года);</w:t>
      </w:r>
    </w:p>
    <w:p w:rsidR="008B57E4" w:rsidRPr="008A0DB3" w:rsidRDefault="008B57E4" w:rsidP="008B57E4">
      <w:pPr>
        <w:suppressAutoHyphens w:val="0"/>
        <w:ind w:firstLine="708"/>
        <w:jc w:val="both"/>
        <w:rPr>
          <w:bCs/>
          <w:sz w:val="26"/>
          <w:szCs w:val="26"/>
        </w:rPr>
      </w:pPr>
      <w:r w:rsidRPr="008A0DB3">
        <w:rPr>
          <w:bCs/>
          <w:sz w:val="26"/>
          <w:szCs w:val="26"/>
        </w:rPr>
        <w:t xml:space="preserve">ФКП «Алексинский химический комбинат» - </w:t>
      </w:r>
      <w:r w:rsidR="00E54AEB" w:rsidRPr="008A0DB3">
        <w:rPr>
          <w:bCs/>
          <w:sz w:val="26"/>
          <w:szCs w:val="26"/>
        </w:rPr>
        <w:t xml:space="preserve">669 </w:t>
      </w:r>
      <w:r w:rsidRPr="008A0DB3">
        <w:rPr>
          <w:bCs/>
          <w:sz w:val="26"/>
          <w:szCs w:val="26"/>
        </w:rPr>
        <w:t>млн</w:t>
      </w:r>
      <w:r w:rsidR="00DD0961">
        <w:rPr>
          <w:bCs/>
          <w:sz w:val="26"/>
          <w:szCs w:val="26"/>
        </w:rPr>
        <w:t>.</w:t>
      </w:r>
      <w:r w:rsidRPr="008A0DB3">
        <w:rPr>
          <w:bCs/>
          <w:sz w:val="26"/>
          <w:szCs w:val="26"/>
        </w:rPr>
        <w:t xml:space="preserve"> рублей (на </w:t>
      </w:r>
      <w:r w:rsidR="00E54AEB" w:rsidRPr="008A0DB3">
        <w:rPr>
          <w:bCs/>
          <w:sz w:val="26"/>
          <w:szCs w:val="26"/>
        </w:rPr>
        <w:t>11,9</w:t>
      </w:r>
      <w:r w:rsidRPr="008A0DB3">
        <w:rPr>
          <w:bCs/>
          <w:sz w:val="26"/>
          <w:szCs w:val="26"/>
        </w:rPr>
        <w:t xml:space="preserve">% </w:t>
      </w:r>
      <w:r w:rsidR="00E54AEB" w:rsidRPr="008A0DB3">
        <w:rPr>
          <w:bCs/>
          <w:sz w:val="26"/>
          <w:szCs w:val="26"/>
        </w:rPr>
        <w:t xml:space="preserve">меньше </w:t>
      </w:r>
      <w:r w:rsidRPr="008A0DB3">
        <w:rPr>
          <w:bCs/>
          <w:sz w:val="26"/>
          <w:szCs w:val="26"/>
        </w:rPr>
        <w:t>уровня АППГ;</w:t>
      </w:r>
    </w:p>
    <w:p w:rsidR="008B57E4" w:rsidRPr="008A0DB3" w:rsidRDefault="008B57E4" w:rsidP="008B57E4">
      <w:pPr>
        <w:suppressAutoHyphens w:val="0"/>
        <w:ind w:firstLine="708"/>
        <w:jc w:val="both"/>
        <w:rPr>
          <w:bCs/>
          <w:sz w:val="26"/>
          <w:szCs w:val="26"/>
        </w:rPr>
      </w:pPr>
      <w:r w:rsidRPr="008A0DB3">
        <w:rPr>
          <w:bCs/>
          <w:sz w:val="26"/>
          <w:szCs w:val="26"/>
        </w:rPr>
        <w:t xml:space="preserve">АО «Алексинский опытный механический завод» - на сумму                                  </w:t>
      </w:r>
      <w:r w:rsidR="008C1F41" w:rsidRPr="008A0DB3">
        <w:rPr>
          <w:bCs/>
          <w:sz w:val="26"/>
          <w:szCs w:val="26"/>
        </w:rPr>
        <w:t>667,2</w:t>
      </w:r>
      <w:r w:rsidRPr="008A0DB3">
        <w:rPr>
          <w:bCs/>
          <w:sz w:val="26"/>
          <w:szCs w:val="26"/>
        </w:rPr>
        <w:t xml:space="preserve"> млн</w:t>
      </w:r>
      <w:r w:rsidR="00DD0961">
        <w:rPr>
          <w:bCs/>
          <w:sz w:val="26"/>
          <w:szCs w:val="26"/>
        </w:rPr>
        <w:t>.</w:t>
      </w:r>
      <w:r w:rsidRPr="008A0DB3">
        <w:rPr>
          <w:bCs/>
          <w:sz w:val="26"/>
          <w:szCs w:val="26"/>
        </w:rPr>
        <w:t xml:space="preserve"> рублей (на </w:t>
      </w:r>
      <w:r w:rsidR="008C1F41" w:rsidRPr="008A0DB3">
        <w:rPr>
          <w:bCs/>
          <w:sz w:val="26"/>
          <w:szCs w:val="26"/>
        </w:rPr>
        <w:t>31,5</w:t>
      </w:r>
      <w:r w:rsidRPr="008A0DB3">
        <w:rPr>
          <w:bCs/>
          <w:sz w:val="26"/>
          <w:szCs w:val="26"/>
        </w:rPr>
        <w:t>% меньше уровня 2019 года);</w:t>
      </w:r>
    </w:p>
    <w:p w:rsidR="008B57E4" w:rsidRPr="008A0DB3" w:rsidRDefault="008B57E4" w:rsidP="008B57E4">
      <w:pPr>
        <w:suppressAutoHyphens w:val="0"/>
        <w:ind w:firstLine="708"/>
        <w:jc w:val="both"/>
        <w:rPr>
          <w:bCs/>
          <w:sz w:val="26"/>
          <w:szCs w:val="26"/>
        </w:rPr>
      </w:pPr>
      <w:r w:rsidRPr="008A0DB3">
        <w:rPr>
          <w:bCs/>
          <w:sz w:val="26"/>
          <w:szCs w:val="26"/>
        </w:rPr>
        <w:t xml:space="preserve">АО «Алексинская электросетевая компания» - </w:t>
      </w:r>
      <w:r w:rsidR="008C1F41" w:rsidRPr="008A0DB3">
        <w:rPr>
          <w:bCs/>
          <w:sz w:val="26"/>
          <w:szCs w:val="26"/>
        </w:rPr>
        <w:t>234,9 м</w:t>
      </w:r>
      <w:r w:rsidRPr="008A0DB3">
        <w:rPr>
          <w:bCs/>
          <w:sz w:val="26"/>
          <w:szCs w:val="26"/>
        </w:rPr>
        <w:t>лн</w:t>
      </w:r>
      <w:r w:rsidR="00DD0961">
        <w:rPr>
          <w:bCs/>
          <w:sz w:val="26"/>
          <w:szCs w:val="26"/>
        </w:rPr>
        <w:t>.</w:t>
      </w:r>
      <w:r w:rsidR="008C1F41" w:rsidRPr="008A0DB3">
        <w:rPr>
          <w:bCs/>
          <w:sz w:val="26"/>
          <w:szCs w:val="26"/>
        </w:rPr>
        <w:t xml:space="preserve"> </w:t>
      </w:r>
      <w:r w:rsidRPr="008A0DB3">
        <w:rPr>
          <w:bCs/>
          <w:sz w:val="26"/>
          <w:szCs w:val="26"/>
        </w:rPr>
        <w:t xml:space="preserve">рублей (на </w:t>
      </w:r>
      <w:r w:rsidR="008C1F41" w:rsidRPr="008A0DB3">
        <w:rPr>
          <w:bCs/>
          <w:sz w:val="26"/>
          <w:szCs w:val="26"/>
        </w:rPr>
        <w:t>16,7</w:t>
      </w:r>
      <w:r w:rsidRPr="008A0DB3">
        <w:rPr>
          <w:bCs/>
          <w:sz w:val="26"/>
          <w:szCs w:val="26"/>
        </w:rPr>
        <w:t>% больше АППГ).</w:t>
      </w:r>
    </w:p>
    <w:p w:rsidR="008C1F41" w:rsidRPr="008A0DB3" w:rsidRDefault="008C1F41" w:rsidP="008C1F41">
      <w:pPr>
        <w:suppressAutoHyphens w:val="0"/>
        <w:ind w:firstLine="708"/>
        <w:jc w:val="both"/>
        <w:rPr>
          <w:bCs/>
          <w:sz w:val="26"/>
          <w:szCs w:val="26"/>
        </w:rPr>
      </w:pPr>
      <w:r w:rsidRPr="008A0DB3">
        <w:rPr>
          <w:bCs/>
          <w:sz w:val="26"/>
          <w:szCs w:val="26"/>
        </w:rPr>
        <w:t xml:space="preserve">По </w:t>
      </w:r>
      <w:r w:rsidR="00805488" w:rsidRPr="008A0DB3">
        <w:rPr>
          <w:bCs/>
          <w:sz w:val="26"/>
          <w:szCs w:val="26"/>
        </w:rPr>
        <w:t>оперативным д</w:t>
      </w:r>
      <w:r w:rsidRPr="008A0DB3">
        <w:rPr>
          <w:bCs/>
          <w:sz w:val="26"/>
          <w:szCs w:val="26"/>
        </w:rPr>
        <w:t>анным за 9 месяцев 2020 года АО «Гланит» отгружено продукции на сумму 3 811,9 млн</w:t>
      </w:r>
      <w:r w:rsidR="00DD0961">
        <w:rPr>
          <w:bCs/>
          <w:sz w:val="26"/>
          <w:szCs w:val="26"/>
        </w:rPr>
        <w:t>.</w:t>
      </w:r>
      <w:r w:rsidRPr="008A0DB3">
        <w:rPr>
          <w:bCs/>
          <w:sz w:val="26"/>
          <w:szCs w:val="26"/>
        </w:rPr>
        <w:t xml:space="preserve"> рублей (действует со 2 полугодия 2020 года). </w:t>
      </w:r>
    </w:p>
    <w:p w:rsidR="00FB3302" w:rsidRPr="008A0DB3" w:rsidRDefault="00FB3302" w:rsidP="008B57E4">
      <w:pPr>
        <w:jc w:val="center"/>
        <w:rPr>
          <w:b/>
          <w:bCs/>
          <w:sz w:val="26"/>
          <w:szCs w:val="26"/>
        </w:rPr>
      </w:pPr>
    </w:p>
    <w:p w:rsidR="000437E4" w:rsidRPr="008A0DB3" w:rsidRDefault="000437E4" w:rsidP="00AE0EAC">
      <w:pPr>
        <w:jc w:val="center"/>
        <w:rPr>
          <w:b/>
          <w:bCs/>
          <w:sz w:val="25"/>
          <w:szCs w:val="25"/>
        </w:rPr>
      </w:pPr>
      <w:r w:rsidRPr="008A0DB3">
        <w:rPr>
          <w:b/>
          <w:bCs/>
          <w:sz w:val="25"/>
          <w:szCs w:val="25"/>
        </w:rPr>
        <w:t>Развитие агропромышленного комплекса</w:t>
      </w:r>
    </w:p>
    <w:p w:rsidR="00131C5B" w:rsidRPr="008A0DB3" w:rsidRDefault="00131C5B" w:rsidP="00AE0EAC">
      <w:pPr>
        <w:jc w:val="center"/>
        <w:rPr>
          <w:b/>
          <w:bCs/>
          <w:sz w:val="25"/>
          <w:szCs w:val="25"/>
        </w:rPr>
      </w:pPr>
    </w:p>
    <w:p w:rsidR="00131C5B" w:rsidRPr="008A0DB3" w:rsidRDefault="00131C5B" w:rsidP="00131C5B">
      <w:pPr>
        <w:pStyle w:val="a9"/>
        <w:tabs>
          <w:tab w:val="left" w:pos="709"/>
          <w:tab w:val="left" w:pos="851"/>
        </w:tabs>
        <w:spacing w:before="0" w:after="0"/>
        <w:ind w:firstLine="709"/>
        <w:jc w:val="both"/>
        <w:rPr>
          <w:rFonts w:ascii="Times New Roman" w:hAnsi="Times New Roman" w:cs="Times New Roman"/>
          <w:sz w:val="25"/>
          <w:szCs w:val="25"/>
        </w:rPr>
      </w:pPr>
      <w:r w:rsidRPr="008A0DB3">
        <w:rPr>
          <w:rFonts w:ascii="Times New Roman" w:hAnsi="Times New Roman" w:cs="Times New Roman"/>
          <w:sz w:val="25"/>
          <w:szCs w:val="25"/>
        </w:rPr>
        <w:t xml:space="preserve">На территории муниципального образования  хозяйственную деятельность осуществляют 7 сельскохозяйственных предприятий и 20 крестьянских (фермерских) хозяйств; зарегистрировано 4785 личных подсобных хозяйств граждан. </w:t>
      </w:r>
    </w:p>
    <w:p w:rsidR="00131C5B" w:rsidRPr="008A0DB3" w:rsidRDefault="00131C5B" w:rsidP="00131C5B">
      <w:pPr>
        <w:ind w:firstLine="709"/>
        <w:jc w:val="both"/>
        <w:rPr>
          <w:kern w:val="1"/>
          <w:sz w:val="25"/>
          <w:szCs w:val="25"/>
        </w:rPr>
      </w:pPr>
      <w:r w:rsidRPr="008A0DB3">
        <w:rPr>
          <w:sz w:val="25"/>
          <w:szCs w:val="25"/>
        </w:rPr>
        <w:t xml:space="preserve">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01.01.2021 года площадь земель сельхозназначения составила 56 932 га, что на 598 га меньше аналогичного показателя по состоянию на 01.01.2020 года. Площадь сельскохозяйственных угодий составила 48 346 га и  уменьшилась  на 512 га. </w:t>
      </w:r>
      <w:r w:rsidRPr="008A0DB3">
        <w:rPr>
          <w:sz w:val="25"/>
          <w:szCs w:val="25"/>
        </w:rPr>
        <w:lastRenderedPageBreak/>
        <w:t xml:space="preserve">Площадь пашни уменьшилась на 429 га и составляет 39 414 га. </w:t>
      </w:r>
      <w:r w:rsidRPr="008A0DB3">
        <w:rPr>
          <w:kern w:val="1"/>
          <w:sz w:val="25"/>
          <w:szCs w:val="25"/>
        </w:rPr>
        <w:t>Пашня в обработке  – 21 648 га, или 54,9% от площади пашни.</w:t>
      </w:r>
    </w:p>
    <w:p w:rsidR="00131C5B" w:rsidRPr="008A0DB3" w:rsidRDefault="00131C5B" w:rsidP="00131C5B">
      <w:pPr>
        <w:autoSpaceDE w:val="0"/>
        <w:snapToGrid w:val="0"/>
        <w:ind w:firstLine="709"/>
        <w:jc w:val="both"/>
        <w:rPr>
          <w:sz w:val="25"/>
          <w:szCs w:val="25"/>
        </w:rPr>
      </w:pPr>
      <w:r w:rsidRPr="008A0DB3">
        <w:rPr>
          <w:sz w:val="25"/>
          <w:szCs w:val="25"/>
        </w:rPr>
        <w:t>По данным отдела государственной статистики посевные площади в 2020 году составили 15 780 га, что на 713 га (4,7%) больше, чем в 2019 году. Посевные площади возросли на 379 га у сельхозпредприятий и на 393 га  у КФХ, у ЛПХ снизились на 59 га.</w:t>
      </w:r>
    </w:p>
    <w:p w:rsidR="00131C5B" w:rsidRPr="008A0DB3" w:rsidRDefault="00131C5B" w:rsidP="00131C5B">
      <w:pPr>
        <w:autoSpaceDE w:val="0"/>
        <w:snapToGrid w:val="0"/>
        <w:ind w:firstLine="709"/>
        <w:jc w:val="both"/>
        <w:rPr>
          <w:kern w:val="2"/>
          <w:sz w:val="25"/>
          <w:szCs w:val="25"/>
        </w:rPr>
      </w:pPr>
      <w:r w:rsidRPr="008A0DB3">
        <w:rPr>
          <w:kern w:val="2"/>
          <w:sz w:val="25"/>
          <w:szCs w:val="25"/>
        </w:rPr>
        <w:t>Зерновые и зернобобовые культуры убраны с площади 8</w:t>
      </w:r>
      <w:r w:rsidR="008014BF">
        <w:rPr>
          <w:kern w:val="2"/>
          <w:sz w:val="25"/>
          <w:szCs w:val="25"/>
        </w:rPr>
        <w:t xml:space="preserve"> </w:t>
      </w:r>
      <w:r w:rsidRPr="008A0DB3">
        <w:rPr>
          <w:kern w:val="2"/>
          <w:sz w:val="25"/>
          <w:szCs w:val="25"/>
        </w:rPr>
        <w:t xml:space="preserve">989 га, намолочено </w:t>
      </w:r>
      <w:r w:rsidR="008014BF">
        <w:rPr>
          <w:kern w:val="2"/>
          <w:sz w:val="25"/>
          <w:szCs w:val="25"/>
        </w:rPr>
        <w:t>(</w:t>
      </w:r>
      <w:r w:rsidRPr="008A0DB3">
        <w:rPr>
          <w:kern w:val="2"/>
          <w:sz w:val="25"/>
          <w:szCs w:val="25"/>
        </w:rPr>
        <w:t>по оперативным данным</w:t>
      </w:r>
      <w:r w:rsidR="008014BF">
        <w:rPr>
          <w:kern w:val="2"/>
          <w:sz w:val="25"/>
          <w:szCs w:val="25"/>
        </w:rPr>
        <w:t>)</w:t>
      </w:r>
      <w:r w:rsidRPr="008A0DB3">
        <w:rPr>
          <w:kern w:val="2"/>
          <w:sz w:val="25"/>
          <w:szCs w:val="25"/>
        </w:rPr>
        <w:t xml:space="preserve"> 25,7 тыс. тонн, что на 7,8 тыс. тонн (43,6%) больше уровня 2019 года, урожайность возросла соответственно  на 8,1 ц/га (39,5%) и составила 28,6 ц/га.</w:t>
      </w:r>
    </w:p>
    <w:p w:rsidR="00131C5B" w:rsidRPr="008A0DB3" w:rsidRDefault="00131C5B" w:rsidP="00131C5B">
      <w:pPr>
        <w:autoSpaceDE w:val="0"/>
        <w:snapToGrid w:val="0"/>
        <w:ind w:firstLine="709"/>
        <w:jc w:val="both"/>
        <w:rPr>
          <w:kern w:val="2"/>
          <w:sz w:val="25"/>
          <w:szCs w:val="25"/>
        </w:rPr>
      </w:pPr>
      <w:r w:rsidRPr="008A0DB3">
        <w:rPr>
          <w:kern w:val="2"/>
          <w:sz w:val="25"/>
          <w:szCs w:val="25"/>
        </w:rPr>
        <w:t>Технические культуры убраны с площади 1 520 га, намолочено 2,3 тыс. тонн  что на 1,1 тыс. тонн (87,7%) больше, чем в 2019 году, урожайность рапса возросла соответственно на 4,2 ц/га (37,8%) с составила 15,3 ц/га.</w:t>
      </w:r>
    </w:p>
    <w:p w:rsidR="00281B00" w:rsidRPr="008A0DB3" w:rsidRDefault="00281B00" w:rsidP="00281B00">
      <w:pPr>
        <w:autoSpaceDE w:val="0"/>
        <w:snapToGrid w:val="0"/>
        <w:ind w:firstLine="709"/>
        <w:jc w:val="both"/>
        <w:rPr>
          <w:kern w:val="2"/>
          <w:sz w:val="26"/>
          <w:szCs w:val="26"/>
        </w:rPr>
      </w:pPr>
      <w:r w:rsidRPr="008A0DB3">
        <w:rPr>
          <w:kern w:val="2"/>
          <w:sz w:val="26"/>
          <w:szCs w:val="26"/>
        </w:rPr>
        <w:t xml:space="preserve">Картофель убран с площади 384 га, валовой сбор составил ,4,0 тыс. тонн (46,1% к уровню 2019 года) при средний урожайности 105,4 ц/га (55,3%). </w:t>
      </w:r>
    </w:p>
    <w:p w:rsidR="00131C5B" w:rsidRPr="008A0DB3" w:rsidRDefault="00131C5B" w:rsidP="00131C5B">
      <w:pPr>
        <w:autoSpaceDE w:val="0"/>
        <w:snapToGrid w:val="0"/>
        <w:ind w:firstLine="709"/>
        <w:jc w:val="both"/>
        <w:rPr>
          <w:kern w:val="2"/>
          <w:sz w:val="25"/>
          <w:szCs w:val="25"/>
        </w:rPr>
      </w:pPr>
      <w:r w:rsidRPr="008A0DB3">
        <w:rPr>
          <w:kern w:val="2"/>
          <w:sz w:val="25"/>
          <w:szCs w:val="25"/>
        </w:rPr>
        <w:t>Поголовье крупного рогатого скота и коров в том числе,  по сравнению с аналогичным периодом прошлого года сократилось соответственно на 45 голов (2,9%) и составило 1530 голов, коров  на 53 головы (6,2%) и составило 805 голов.</w:t>
      </w:r>
    </w:p>
    <w:p w:rsidR="00131C5B" w:rsidRPr="008A0DB3" w:rsidRDefault="00131C5B" w:rsidP="00131C5B">
      <w:pPr>
        <w:autoSpaceDE w:val="0"/>
        <w:snapToGrid w:val="0"/>
        <w:ind w:firstLine="709"/>
        <w:jc w:val="both"/>
        <w:rPr>
          <w:kern w:val="2"/>
          <w:sz w:val="25"/>
          <w:szCs w:val="25"/>
        </w:rPr>
      </w:pPr>
      <w:r w:rsidRPr="008A0DB3">
        <w:rPr>
          <w:kern w:val="2"/>
          <w:sz w:val="25"/>
          <w:szCs w:val="25"/>
        </w:rPr>
        <w:t>Поголовье свиней сократилось с 264 до 231 голов (12,5%); овец с 1</w:t>
      </w:r>
      <w:r w:rsidR="008014BF">
        <w:rPr>
          <w:kern w:val="2"/>
          <w:sz w:val="25"/>
          <w:szCs w:val="25"/>
        </w:rPr>
        <w:t xml:space="preserve"> </w:t>
      </w:r>
      <w:r w:rsidRPr="008A0DB3">
        <w:rPr>
          <w:kern w:val="2"/>
          <w:sz w:val="25"/>
          <w:szCs w:val="25"/>
        </w:rPr>
        <w:t>764 до 1</w:t>
      </w:r>
      <w:r w:rsidR="008014BF">
        <w:rPr>
          <w:kern w:val="2"/>
          <w:sz w:val="25"/>
          <w:szCs w:val="25"/>
        </w:rPr>
        <w:t xml:space="preserve"> </w:t>
      </w:r>
      <w:r w:rsidRPr="008A0DB3">
        <w:rPr>
          <w:kern w:val="2"/>
          <w:sz w:val="25"/>
          <w:szCs w:val="25"/>
        </w:rPr>
        <w:t>599 голов (9,4%);   птицы с 20 228 до 13 272 голов (34,4%).</w:t>
      </w:r>
    </w:p>
    <w:p w:rsidR="00131C5B" w:rsidRPr="008A0DB3" w:rsidRDefault="00131C5B" w:rsidP="00131C5B">
      <w:pPr>
        <w:autoSpaceDE w:val="0"/>
        <w:snapToGrid w:val="0"/>
        <w:ind w:firstLine="709"/>
        <w:jc w:val="both"/>
        <w:rPr>
          <w:sz w:val="25"/>
          <w:szCs w:val="25"/>
        </w:rPr>
      </w:pPr>
      <w:r w:rsidRPr="008A0DB3">
        <w:rPr>
          <w:kern w:val="2"/>
          <w:sz w:val="25"/>
          <w:szCs w:val="25"/>
        </w:rPr>
        <w:t>П</w:t>
      </w:r>
      <w:r w:rsidRPr="008A0DB3">
        <w:rPr>
          <w:sz w:val="25"/>
          <w:szCs w:val="25"/>
        </w:rPr>
        <w:t>роизведено молока 3,513 тыс. тонн (101,6% к уровню 2019 года); производство скота и птицы в живом весе составило 0,810 тыс. тонн (94,2 % к уровню 2019 года), яиц – 3</w:t>
      </w:r>
      <w:r w:rsidR="008014BF">
        <w:rPr>
          <w:sz w:val="25"/>
          <w:szCs w:val="25"/>
        </w:rPr>
        <w:t xml:space="preserve"> </w:t>
      </w:r>
      <w:r w:rsidRPr="008A0DB3">
        <w:rPr>
          <w:sz w:val="25"/>
          <w:szCs w:val="25"/>
        </w:rPr>
        <w:t xml:space="preserve">739,0 тыс. штук (91,6% к уровню 2019 года). </w:t>
      </w:r>
    </w:p>
    <w:p w:rsidR="00131C5B" w:rsidRPr="008A0DB3" w:rsidRDefault="00131C5B" w:rsidP="00131C5B">
      <w:pPr>
        <w:autoSpaceDE w:val="0"/>
        <w:snapToGrid w:val="0"/>
        <w:ind w:firstLine="709"/>
        <w:jc w:val="both"/>
        <w:rPr>
          <w:sz w:val="25"/>
          <w:szCs w:val="25"/>
        </w:rPr>
      </w:pPr>
      <w:r w:rsidRPr="008A0DB3">
        <w:rPr>
          <w:sz w:val="25"/>
          <w:szCs w:val="25"/>
        </w:rPr>
        <w:t>Продуктивность коров в сельскохозяйственных предприятиях сократилась на 500 кг и составила 2</w:t>
      </w:r>
      <w:r w:rsidR="008014BF">
        <w:rPr>
          <w:sz w:val="25"/>
          <w:szCs w:val="25"/>
        </w:rPr>
        <w:t xml:space="preserve"> </w:t>
      </w:r>
      <w:r w:rsidRPr="008A0DB3">
        <w:rPr>
          <w:sz w:val="25"/>
          <w:szCs w:val="25"/>
        </w:rPr>
        <w:t>455 кг.</w:t>
      </w:r>
    </w:p>
    <w:p w:rsidR="00131C5B" w:rsidRPr="008A0DB3" w:rsidRDefault="00131C5B" w:rsidP="006E2ABD">
      <w:pPr>
        <w:pStyle w:val="a9"/>
        <w:tabs>
          <w:tab w:val="left" w:pos="709"/>
          <w:tab w:val="left" w:pos="851"/>
        </w:tabs>
        <w:spacing w:before="0" w:after="0"/>
        <w:ind w:firstLine="709"/>
        <w:jc w:val="both"/>
        <w:rPr>
          <w:rFonts w:ascii="Times New Roman" w:hAnsi="Times New Roman" w:cs="Times New Roman"/>
          <w:sz w:val="25"/>
          <w:szCs w:val="25"/>
        </w:rPr>
      </w:pPr>
      <w:r w:rsidRPr="008A0DB3">
        <w:rPr>
          <w:rFonts w:ascii="Times New Roman" w:hAnsi="Times New Roman" w:cs="Times New Roman"/>
          <w:sz w:val="25"/>
          <w:szCs w:val="25"/>
        </w:rPr>
        <w:t>В рамках реализации государственной программы Тульской области «Развитие сельского хозяйства Тульской области» 7 сельхозтоваропроизводителям оказана господдержка на сумму  14 386,7 тыс. руб., в том числе предоставлены  гранты: ИП главе КФХ Курбановой С.В. К. на развитие семейной фермы в сумме 9 045,9 тыс. руб., начинающему фермеру ИП главе КФХ Власову П.С. - в сумме 3 000,0 тыс. руб.</w:t>
      </w:r>
    </w:p>
    <w:p w:rsidR="000437E4" w:rsidRPr="008A0DB3" w:rsidRDefault="000437E4" w:rsidP="001946E4">
      <w:pPr>
        <w:shd w:val="clear" w:color="auto" w:fill="FFFFFF"/>
        <w:jc w:val="center"/>
        <w:rPr>
          <w:b/>
          <w:bCs/>
          <w:sz w:val="25"/>
          <w:szCs w:val="25"/>
          <w:highlight w:val="yellow"/>
        </w:rPr>
      </w:pPr>
    </w:p>
    <w:p w:rsidR="000437E4" w:rsidRPr="008A0DB3" w:rsidRDefault="000437E4" w:rsidP="001946E4">
      <w:pPr>
        <w:shd w:val="clear" w:color="auto" w:fill="FFFFFF"/>
        <w:jc w:val="center"/>
        <w:rPr>
          <w:b/>
          <w:bCs/>
          <w:sz w:val="25"/>
          <w:szCs w:val="25"/>
        </w:rPr>
      </w:pPr>
      <w:r w:rsidRPr="008A0DB3">
        <w:rPr>
          <w:b/>
          <w:bCs/>
          <w:sz w:val="25"/>
          <w:szCs w:val="25"/>
        </w:rPr>
        <w:t>Строительство</w:t>
      </w:r>
    </w:p>
    <w:p w:rsidR="000437E4" w:rsidRPr="008A0DB3" w:rsidRDefault="000437E4" w:rsidP="001946E4">
      <w:pPr>
        <w:shd w:val="clear" w:color="auto" w:fill="FFFFFF"/>
        <w:jc w:val="center"/>
        <w:rPr>
          <w:b/>
          <w:bCs/>
          <w:sz w:val="25"/>
          <w:szCs w:val="25"/>
        </w:rPr>
      </w:pPr>
    </w:p>
    <w:p w:rsidR="000C2B84" w:rsidRPr="008A0DB3" w:rsidRDefault="000C2B84" w:rsidP="008014BF">
      <w:pPr>
        <w:pStyle w:val="aff1"/>
        <w:ind w:left="0" w:firstLine="567"/>
        <w:jc w:val="both"/>
        <w:rPr>
          <w:sz w:val="25"/>
          <w:szCs w:val="25"/>
        </w:rPr>
      </w:pPr>
      <w:r w:rsidRPr="008A0DB3">
        <w:rPr>
          <w:sz w:val="24"/>
          <w:szCs w:val="24"/>
        </w:rPr>
        <w:t xml:space="preserve">В </w:t>
      </w:r>
      <w:r w:rsidRPr="008A0DB3">
        <w:rPr>
          <w:sz w:val="25"/>
          <w:szCs w:val="25"/>
        </w:rPr>
        <w:t>2020 году  на территории муниципального образования  город Алексин</w:t>
      </w:r>
      <w:r w:rsidR="008014BF">
        <w:rPr>
          <w:sz w:val="25"/>
          <w:szCs w:val="25"/>
        </w:rPr>
        <w:t xml:space="preserve"> </w:t>
      </w:r>
      <w:r w:rsidRPr="008A0DB3">
        <w:rPr>
          <w:sz w:val="25"/>
          <w:szCs w:val="25"/>
        </w:rPr>
        <w:t xml:space="preserve">введены в эксплуатацию 16 объектов различного назначения: </w:t>
      </w:r>
    </w:p>
    <w:p w:rsidR="000C2B84" w:rsidRPr="008A0DB3" w:rsidRDefault="000C2B84" w:rsidP="000C2B84">
      <w:pPr>
        <w:jc w:val="both"/>
        <w:rPr>
          <w:sz w:val="25"/>
          <w:szCs w:val="25"/>
        </w:rPr>
      </w:pPr>
      <w:r w:rsidRPr="008A0DB3">
        <w:rPr>
          <w:sz w:val="25"/>
          <w:szCs w:val="25"/>
        </w:rPr>
        <w:t xml:space="preserve">         1.«Инженерно-техническая база вентсистем и дымоходов по адресу: Тульская область, г.</w:t>
      </w:r>
      <w:r w:rsidR="008014BF">
        <w:rPr>
          <w:sz w:val="25"/>
          <w:szCs w:val="25"/>
        </w:rPr>
        <w:t xml:space="preserve"> </w:t>
      </w:r>
      <w:r w:rsidRPr="008A0DB3">
        <w:rPr>
          <w:sz w:val="25"/>
          <w:szCs w:val="25"/>
        </w:rPr>
        <w:t>Алексин, ул.</w:t>
      </w:r>
      <w:r w:rsidR="008014BF">
        <w:rPr>
          <w:sz w:val="25"/>
          <w:szCs w:val="25"/>
        </w:rPr>
        <w:t xml:space="preserve"> </w:t>
      </w:r>
      <w:r w:rsidRPr="008A0DB3">
        <w:rPr>
          <w:sz w:val="25"/>
          <w:szCs w:val="25"/>
        </w:rPr>
        <w:t>Железнодорожная» по адресу: Тульская область, г.Алексин, ул.Железнодорожная на з.у. 71:24:030203:744  (застройщик</w:t>
      </w:r>
      <w:r w:rsidR="008014BF">
        <w:rPr>
          <w:sz w:val="25"/>
          <w:szCs w:val="25"/>
        </w:rPr>
        <w:t xml:space="preserve"> </w:t>
      </w:r>
      <w:r w:rsidRPr="008A0DB3">
        <w:rPr>
          <w:sz w:val="25"/>
          <w:szCs w:val="25"/>
        </w:rPr>
        <w:t>- Фомин Андрей Геннадьевич).</w:t>
      </w:r>
    </w:p>
    <w:p w:rsidR="000C2B84" w:rsidRPr="008A0DB3" w:rsidRDefault="000C2B84" w:rsidP="000C2B84">
      <w:pPr>
        <w:jc w:val="both"/>
        <w:rPr>
          <w:sz w:val="25"/>
          <w:szCs w:val="25"/>
        </w:rPr>
      </w:pPr>
      <w:r w:rsidRPr="008A0DB3">
        <w:rPr>
          <w:sz w:val="25"/>
          <w:szCs w:val="25"/>
        </w:rPr>
        <w:t xml:space="preserve">       2.«Реконструкция (незавершенка) здания материального склада, расположенного по адресу: Тульская область, г.</w:t>
      </w:r>
      <w:r w:rsidR="008014BF">
        <w:rPr>
          <w:sz w:val="25"/>
          <w:szCs w:val="25"/>
        </w:rPr>
        <w:t xml:space="preserve"> </w:t>
      </w:r>
      <w:r w:rsidRPr="008A0DB3">
        <w:rPr>
          <w:sz w:val="25"/>
          <w:szCs w:val="25"/>
        </w:rPr>
        <w:t>Алексин, ул.</w:t>
      </w:r>
      <w:r w:rsidR="00703178" w:rsidRPr="008A0DB3">
        <w:rPr>
          <w:sz w:val="25"/>
          <w:szCs w:val="25"/>
        </w:rPr>
        <w:t xml:space="preserve"> </w:t>
      </w:r>
      <w:r w:rsidRPr="008A0DB3">
        <w:rPr>
          <w:sz w:val="25"/>
          <w:szCs w:val="25"/>
        </w:rPr>
        <w:t>Болотова» на з.у.71:24:020334:7 (застройщик</w:t>
      </w:r>
      <w:r w:rsidR="008014BF">
        <w:rPr>
          <w:sz w:val="25"/>
          <w:szCs w:val="25"/>
        </w:rPr>
        <w:t xml:space="preserve"> </w:t>
      </w:r>
      <w:r w:rsidRPr="008A0DB3">
        <w:rPr>
          <w:sz w:val="25"/>
          <w:szCs w:val="25"/>
        </w:rPr>
        <w:t>-  Черников Дмитрий Николаевич)</w:t>
      </w:r>
    </w:p>
    <w:p w:rsidR="000C2B84" w:rsidRPr="008A0DB3" w:rsidRDefault="000C2B84" w:rsidP="000C2B84">
      <w:pPr>
        <w:tabs>
          <w:tab w:val="right" w:pos="9923"/>
        </w:tabs>
        <w:jc w:val="both"/>
        <w:rPr>
          <w:sz w:val="25"/>
          <w:szCs w:val="25"/>
        </w:rPr>
      </w:pPr>
      <w:r w:rsidRPr="008A0DB3">
        <w:rPr>
          <w:sz w:val="25"/>
          <w:szCs w:val="25"/>
        </w:rPr>
        <w:t xml:space="preserve">         3.«Магазин по адресу: Тульская область, г.</w:t>
      </w:r>
      <w:r w:rsidR="00703178" w:rsidRPr="008A0DB3">
        <w:rPr>
          <w:sz w:val="25"/>
          <w:szCs w:val="25"/>
        </w:rPr>
        <w:t xml:space="preserve"> </w:t>
      </w:r>
      <w:r w:rsidRPr="008A0DB3">
        <w:rPr>
          <w:sz w:val="25"/>
          <w:szCs w:val="25"/>
        </w:rPr>
        <w:t>Алексин, пл.</w:t>
      </w:r>
      <w:r w:rsidR="00703178" w:rsidRPr="008A0DB3">
        <w:rPr>
          <w:sz w:val="25"/>
          <w:szCs w:val="25"/>
        </w:rPr>
        <w:t xml:space="preserve"> </w:t>
      </w:r>
      <w:r w:rsidRPr="008A0DB3">
        <w:rPr>
          <w:sz w:val="25"/>
          <w:szCs w:val="25"/>
        </w:rPr>
        <w:t>Победы» на з.у.71:24:020334:7 (застройщик</w:t>
      </w:r>
      <w:r w:rsidR="008014BF">
        <w:rPr>
          <w:sz w:val="25"/>
          <w:szCs w:val="25"/>
        </w:rPr>
        <w:t xml:space="preserve"> </w:t>
      </w:r>
      <w:r w:rsidRPr="008A0DB3">
        <w:rPr>
          <w:sz w:val="25"/>
          <w:szCs w:val="25"/>
        </w:rPr>
        <w:t>-</w:t>
      </w:r>
      <w:r w:rsidR="008014BF">
        <w:rPr>
          <w:sz w:val="25"/>
          <w:szCs w:val="25"/>
        </w:rPr>
        <w:t xml:space="preserve"> </w:t>
      </w:r>
      <w:r w:rsidRPr="008A0DB3">
        <w:rPr>
          <w:sz w:val="25"/>
          <w:szCs w:val="25"/>
        </w:rPr>
        <w:t xml:space="preserve">Ермолаева Ирина Владимировна)         </w:t>
      </w:r>
    </w:p>
    <w:p w:rsidR="000C2B84" w:rsidRPr="008A0DB3" w:rsidRDefault="000C2B84" w:rsidP="000C2B84">
      <w:pPr>
        <w:jc w:val="both"/>
        <w:rPr>
          <w:sz w:val="25"/>
          <w:szCs w:val="25"/>
        </w:rPr>
      </w:pPr>
      <w:r w:rsidRPr="008A0DB3">
        <w:rPr>
          <w:sz w:val="25"/>
          <w:szCs w:val="25"/>
        </w:rPr>
        <w:t xml:space="preserve">         4. «Нежилое здание – научно - испытательная лаборатория, расположенная на земельном участке с к</w:t>
      </w:r>
      <w:r w:rsidR="008014BF">
        <w:rPr>
          <w:sz w:val="25"/>
          <w:szCs w:val="25"/>
        </w:rPr>
        <w:t xml:space="preserve">адастровым номером </w:t>
      </w:r>
      <w:r w:rsidRPr="008A0DB3">
        <w:rPr>
          <w:sz w:val="25"/>
          <w:szCs w:val="25"/>
        </w:rPr>
        <w:t>71:01:000000:897»</w:t>
      </w:r>
      <w:r w:rsidR="008014BF">
        <w:rPr>
          <w:sz w:val="25"/>
          <w:szCs w:val="25"/>
        </w:rPr>
        <w:t xml:space="preserve"> </w:t>
      </w:r>
      <w:r w:rsidRPr="008A0DB3">
        <w:rPr>
          <w:sz w:val="25"/>
          <w:szCs w:val="25"/>
        </w:rPr>
        <w:t>(застройщик</w:t>
      </w:r>
      <w:r w:rsidR="00703178" w:rsidRPr="008A0DB3">
        <w:rPr>
          <w:sz w:val="25"/>
          <w:szCs w:val="25"/>
        </w:rPr>
        <w:t xml:space="preserve"> </w:t>
      </w:r>
      <w:r w:rsidRPr="008A0DB3">
        <w:rPr>
          <w:sz w:val="25"/>
          <w:szCs w:val="25"/>
        </w:rPr>
        <w:t>- ООО «Вавилон»)</w:t>
      </w:r>
    </w:p>
    <w:p w:rsidR="000C2B84" w:rsidRPr="008A0DB3" w:rsidRDefault="000C2B84" w:rsidP="000C2B84">
      <w:pPr>
        <w:jc w:val="both"/>
        <w:rPr>
          <w:sz w:val="25"/>
          <w:szCs w:val="25"/>
        </w:rPr>
      </w:pPr>
      <w:r w:rsidRPr="008A0DB3">
        <w:rPr>
          <w:sz w:val="25"/>
          <w:szCs w:val="25"/>
        </w:rPr>
        <w:t xml:space="preserve">         5. «Нежилое здание миникинотеатра с демонстрационным залом, расположенное по адресу: Тульская область, г.</w:t>
      </w:r>
      <w:r w:rsidR="00703178" w:rsidRPr="008A0DB3">
        <w:rPr>
          <w:sz w:val="25"/>
          <w:szCs w:val="25"/>
        </w:rPr>
        <w:t xml:space="preserve"> </w:t>
      </w:r>
      <w:r w:rsidRPr="008A0DB3">
        <w:rPr>
          <w:sz w:val="25"/>
          <w:szCs w:val="25"/>
        </w:rPr>
        <w:t>Алексин, ул.</w:t>
      </w:r>
      <w:r w:rsidR="00703178" w:rsidRPr="008A0DB3">
        <w:rPr>
          <w:sz w:val="25"/>
          <w:szCs w:val="25"/>
        </w:rPr>
        <w:t xml:space="preserve"> </w:t>
      </w:r>
      <w:r w:rsidRPr="008A0DB3">
        <w:rPr>
          <w:sz w:val="25"/>
          <w:szCs w:val="25"/>
        </w:rPr>
        <w:t>Мира,д.23» на з.у.71:24:030207:4 (застройщик</w:t>
      </w:r>
      <w:r w:rsidR="008014BF">
        <w:rPr>
          <w:sz w:val="25"/>
          <w:szCs w:val="25"/>
        </w:rPr>
        <w:t xml:space="preserve"> </w:t>
      </w:r>
      <w:r w:rsidRPr="008A0DB3">
        <w:rPr>
          <w:sz w:val="25"/>
          <w:szCs w:val="25"/>
        </w:rPr>
        <w:t xml:space="preserve">- Фрыкин Игорь Сергеевич)                                                               </w:t>
      </w:r>
    </w:p>
    <w:p w:rsidR="000C2B84" w:rsidRPr="008A0DB3" w:rsidRDefault="000C2B84" w:rsidP="000C2B84">
      <w:pPr>
        <w:jc w:val="both"/>
        <w:rPr>
          <w:sz w:val="25"/>
          <w:szCs w:val="25"/>
        </w:rPr>
      </w:pPr>
      <w:r w:rsidRPr="008A0DB3">
        <w:rPr>
          <w:sz w:val="25"/>
          <w:szCs w:val="25"/>
        </w:rPr>
        <w:lastRenderedPageBreak/>
        <w:t xml:space="preserve">          6. «Реконструкция релейной защиты сети 220,110кВ с заменой выключателей 220кВ в цепи Т-33 производственного подразделения «Алексинская ТЭЦ» филиала ОАО «Квадра»</w:t>
      </w:r>
      <w:r w:rsidR="008014BF">
        <w:rPr>
          <w:sz w:val="25"/>
          <w:szCs w:val="25"/>
        </w:rPr>
        <w:t xml:space="preserve"> </w:t>
      </w:r>
      <w:r w:rsidRPr="008A0DB3">
        <w:rPr>
          <w:sz w:val="25"/>
          <w:szCs w:val="25"/>
        </w:rPr>
        <w:t>-</w:t>
      </w:r>
      <w:r w:rsidR="008014BF">
        <w:rPr>
          <w:sz w:val="25"/>
          <w:szCs w:val="25"/>
        </w:rPr>
        <w:t xml:space="preserve"> </w:t>
      </w:r>
      <w:r w:rsidRPr="008A0DB3">
        <w:rPr>
          <w:sz w:val="25"/>
          <w:szCs w:val="25"/>
        </w:rPr>
        <w:t>«Центральная генерация» по адресу: Тульская область, г.</w:t>
      </w:r>
      <w:r w:rsidR="00703178" w:rsidRPr="008A0DB3">
        <w:rPr>
          <w:sz w:val="25"/>
          <w:szCs w:val="25"/>
        </w:rPr>
        <w:t xml:space="preserve"> </w:t>
      </w:r>
      <w:r w:rsidRPr="008A0DB3">
        <w:rPr>
          <w:sz w:val="25"/>
          <w:szCs w:val="25"/>
        </w:rPr>
        <w:t>Алексин, ул.</w:t>
      </w:r>
      <w:r w:rsidR="008014BF">
        <w:rPr>
          <w:sz w:val="25"/>
          <w:szCs w:val="25"/>
        </w:rPr>
        <w:t xml:space="preserve"> </w:t>
      </w:r>
      <w:r w:rsidRPr="008A0DB3">
        <w:rPr>
          <w:sz w:val="25"/>
          <w:szCs w:val="25"/>
        </w:rPr>
        <w:t>Энергетиков на з.у. 71:24:040201:136</w:t>
      </w:r>
      <w:r w:rsidR="008014BF">
        <w:rPr>
          <w:sz w:val="25"/>
          <w:szCs w:val="25"/>
        </w:rPr>
        <w:t xml:space="preserve"> </w:t>
      </w:r>
      <w:r w:rsidRPr="008A0DB3">
        <w:rPr>
          <w:sz w:val="25"/>
          <w:szCs w:val="25"/>
        </w:rPr>
        <w:t>(застройщик</w:t>
      </w:r>
      <w:r w:rsidR="008014BF">
        <w:rPr>
          <w:sz w:val="25"/>
          <w:szCs w:val="25"/>
        </w:rPr>
        <w:t xml:space="preserve"> </w:t>
      </w:r>
      <w:r w:rsidRPr="008A0DB3">
        <w:rPr>
          <w:sz w:val="25"/>
          <w:szCs w:val="25"/>
        </w:rPr>
        <w:t>-</w:t>
      </w:r>
      <w:r w:rsidR="008014BF">
        <w:rPr>
          <w:sz w:val="25"/>
          <w:szCs w:val="25"/>
        </w:rPr>
        <w:t xml:space="preserve"> </w:t>
      </w:r>
      <w:r w:rsidRPr="008A0DB3">
        <w:rPr>
          <w:sz w:val="25"/>
          <w:szCs w:val="25"/>
        </w:rPr>
        <w:t>ПАО «Квадра» -</w:t>
      </w:r>
      <w:r w:rsidR="008014BF">
        <w:rPr>
          <w:sz w:val="25"/>
          <w:szCs w:val="25"/>
        </w:rPr>
        <w:t xml:space="preserve"> </w:t>
      </w:r>
      <w:r w:rsidRPr="008A0DB3">
        <w:rPr>
          <w:sz w:val="25"/>
          <w:szCs w:val="25"/>
        </w:rPr>
        <w:t xml:space="preserve">Генерирующая компания» филиал ПАО «Квадра»-  «Центральная генерация» ) </w:t>
      </w:r>
    </w:p>
    <w:p w:rsidR="000C2B84" w:rsidRPr="008A0DB3" w:rsidRDefault="000C2B84" w:rsidP="000C2B84">
      <w:pPr>
        <w:jc w:val="both"/>
        <w:rPr>
          <w:sz w:val="25"/>
          <w:szCs w:val="25"/>
        </w:rPr>
      </w:pPr>
      <w:r w:rsidRPr="008A0DB3">
        <w:rPr>
          <w:sz w:val="25"/>
          <w:szCs w:val="25"/>
        </w:rPr>
        <w:t xml:space="preserve">         7.«Дом отдыха» по адресу: Тульская область, Алексинский район, МО Буныревское, п/л «Полет»»  на з.у.71:01:010401:2092</w:t>
      </w:r>
      <w:r w:rsidR="008014BF">
        <w:rPr>
          <w:sz w:val="25"/>
          <w:szCs w:val="25"/>
        </w:rPr>
        <w:t xml:space="preserve"> </w:t>
      </w:r>
      <w:r w:rsidRPr="008A0DB3">
        <w:rPr>
          <w:sz w:val="25"/>
          <w:szCs w:val="25"/>
        </w:rPr>
        <w:t>(застройщик- Шемякин Владимир Леонидович)</w:t>
      </w:r>
    </w:p>
    <w:p w:rsidR="000C2B84" w:rsidRPr="008A0DB3" w:rsidRDefault="000C2B84" w:rsidP="000C2B84">
      <w:pPr>
        <w:jc w:val="both"/>
        <w:rPr>
          <w:sz w:val="25"/>
          <w:szCs w:val="25"/>
        </w:rPr>
      </w:pPr>
      <w:r w:rsidRPr="008A0DB3">
        <w:rPr>
          <w:sz w:val="25"/>
          <w:szCs w:val="25"/>
        </w:rPr>
        <w:t xml:space="preserve">         8.«Реконструкция ГОРОНО и вечерней школы под многоквартирный жилой дом (таунхаус) по адресу: Тульская область, г.Алексин, пл.</w:t>
      </w:r>
      <w:r w:rsidR="00BA15AE">
        <w:rPr>
          <w:sz w:val="25"/>
          <w:szCs w:val="25"/>
        </w:rPr>
        <w:t xml:space="preserve"> </w:t>
      </w:r>
      <w:r w:rsidRPr="008A0DB3">
        <w:rPr>
          <w:sz w:val="25"/>
          <w:szCs w:val="25"/>
        </w:rPr>
        <w:t>Победы, д.</w:t>
      </w:r>
      <w:r w:rsidR="00BA15AE">
        <w:rPr>
          <w:sz w:val="25"/>
          <w:szCs w:val="25"/>
        </w:rPr>
        <w:t xml:space="preserve"> </w:t>
      </w:r>
      <w:r w:rsidRPr="008A0DB3">
        <w:rPr>
          <w:sz w:val="25"/>
          <w:szCs w:val="25"/>
        </w:rPr>
        <w:t>4» на з.у. 71:24:040201:974 (застройщик</w:t>
      </w:r>
      <w:r w:rsidR="00BA15AE">
        <w:rPr>
          <w:sz w:val="25"/>
          <w:szCs w:val="25"/>
        </w:rPr>
        <w:t xml:space="preserve"> </w:t>
      </w:r>
      <w:r w:rsidRPr="008A0DB3">
        <w:rPr>
          <w:sz w:val="25"/>
          <w:szCs w:val="25"/>
        </w:rPr>
        <w:t>- Иванцов   Иван Викторович)</w:t>
      </w:r>
    </w:p>
    <w:p w:rsidR="000C2B84" w:rsidRPr="008A0DB3" w:rsidRDefault="000C2B84" w:rsidP="000C2B84">
      <w:pPr>
        <w:jc w:val="both"/>
        <w:rPr>
          <w:sz w:val="25"/>
          <w:szCs w:val="25"/>
        </w:rPr>
      </w:pPr>
      <w:r w:rsidRPr="008A0DB3">
        <w:rPr>
          <w:sz w:val="25"/>
          <w:szCs w:val="25"/>
        </w:rPr>
        <w:t xml:space="preserve">         9.«Птицеферма – репродуктор первого порядка на 30</w:t>
      </w:r>
      <w:r w:rsidR="00BA15AE">
        <w:rPr>
          <w:sz w:val="25"/>
          <w:szCs w:val="25"/>
        </w:rPr>
        <w:t xml:space="preserve"> </w:t>
      </w:r>
      <w:r w:rsidRPr="008A0DB3">
        <w:rPr>
          <w:sz w:val="25"/>
          <w:szCs w:val="25"/>
        </w:rPr>
        <w:t>000 птицемест» по адресу: Тульская область, Алексинский район, вблизи д.</w:t>
      </w:r>
      <w:r w:rsidR="00BA15AE">
        <w:rPr>
          <w:sz w:val="25"/>
          <w:szCs w:val="25"/>
        </w:rPr>
        <w:t xml:space="preserve"> </w:t>
      </w:r>
      <w:r w:rsidRPr="008A0DB3">
        <w:rPr>
          <w:sz w:val="25"/>
          <w:szCs w:val="25"/>
        </w:rPr>
        <w:t>Марьинка (застройщик- ООО»Авиаген»)</w:t>
      </w:r>
    </w:p>
    <w:p w:rsidR="000C2B84" w:rsidRPr="008A0DB3" w:rsidRDefault="000C2B84" w:rsidP="000C2B84">
      <w:pPr>
        <w:spacing w:line="240" w:lineRule="atLeast"/>
        <w:jc w:val="both"/>
        <w:rPr>
          <w:sz w:val="25"/>
          <w:szCs w:val="25"/>
        </w:rPr>
      </w:pPr>
      <w:r w:rsidRPr="008A0DB3">
        <w:rPr>
          <w:sz w:val="25"/>
          <w:szCs w:val="25"/>
        </w:rPr>
        <w:t xml:space="preserve">        10.«Нежилое здание-гараж, расположенный на земельном участке с кадастровым номером 71:01:010401:1049 по адресу: Тульская область, Алексинский район» (застройщик</w:t>
      </w:r>
      <w:r w:rsidR="00BA15AE">
        <w:rPr>
          <w:sz w:val="25"/>
          <w:szCs w:val="25"/>
        </w:rPr>
        <w:t xml:space="preserve"> </w:t>
      </w:r>
      <w:r w:rsidRPr="008A0DB3">
        <w:rPr>
          <w:sz w:val="25"/>
          <w:szCs w:val="25"/>
        </w:rPr>
        <w:t>- ООО «Алексинский питомник «Гавриш»)</w:t>
      </w:r>
    </w:p>
    <w:p w:rsidR="000C2B84" w:rsidRPr="008A0DB3" w:rsidRDefault="000C2B84" w:rsidP="000C2B84">
      <w:pPr>
        <w:spacing w:line="240" w:lineRule="atLeast"/>
        <w:jc w:val="both"/>
        <w:rPr>
          <w:sz w:val="25"/>
          <w:szCs w:val="25"/>
        </w:rPr>
      </w:pPr>
      <w:r w:rsidRPr="008A0DB3">
        <w:rPr>
          <w:sz w:val="25"/>
          <w:szCs w:val="25"/>
        </w:rPr>
        <w:t xml:space="preserve">        11.«Административное здание</w:t>
      </w:r>
      <w:r w:rsidR="00BA15AE">
        <w:rPr>
          <w:sz w:val="25"/>
          <w:szCs w:val="25"/>
        </w:rPr>
        <w:t xml:space="preserve"> </w:t>
      </w:r>
      <w:r w:rsidRPr="008A0DB3">
        <w:rPr>
          <w:sz w:val="25"/>
          <w:szCs w:val="25"/>
        </w:rPr>
        <w:t>-</w:t>
      </w:r>
      <w:r w:rsidR="00BA15AE">
        <w:rPr>
          <w:sz w:val="25"/>
          <w:szCs w:val="25"/>
        </w:rPr>
        <w:t xml:space="preserve"> </w:t>
      </w:r>
      <w:r w:rsidRPr="008A0DB3">
        <w:rPr>
          <w:sz w:val="25"/>
          <w:szCs w:val="25"/>
        </w:rPr>
        <w:t>гараж, расположенное на земельном участке с кадастровым номером 71:01:010401:1049 по адресу: Тульская область, Алексинский район»</w:t>
      </w:r>
      <w:r w:rsidR="00BA15AE">
        <w:rPr>
          <w:sz w:val="25"/>
          <w:szCs w:val="25"/>
        </w:rPr>
        <w:t xml:space="preserve"> </w:t>
      </w:r>
      <w:r w:rsidRPr="008A0DB3">
        <w:rPr>
          <w:sz w:val="25"/>
          <w:szCs w:val="25"/>
        </w:rPr>
        <w:t>(застройщик- ООО «Тульский Искандер»)</w:t>
      </w:r>
    </w:p>
    <w:p w:rsidR="000C2B84" w:rsidRPr="008A0DB3" w:rsidRDefault="000C2B84" w:rsidP="000C2B84">
      <w:pPr>
        <w:spacing w:line="240" w:lineRule="atLeast"/>
        <w:jc w:val="both"/>
        <w:rPr>
          <w:sz w:val="25"/>
          <w:szCs w:val="25"/>
        </w:rPr>
      </w:pPr>
      <w:r w:rsidRPr="008A0DB3">
        <w:rPr>
          <w:sz w:val="25"/>
          <w:szCs w:val="25"/>
        </w:rPr>
        <w:t xml:space="preserve">           12. «Здание для хранения и ре</w:t>
      </w:r>
      <w:r w:rsidR="00BA15AE">
        <w:rPr>
          <w:sz w:val="25"/>
          <w:szCs w:val="25"/>
        </w:rPr>
        <w:t>монта рыбо</w:t>
      </w:r>
      <w:r w:rsidRPr="008A0DB3">
        <w:rPr>
          <w:sz w:val="25"/>
          <w:szCs w:val="25"/>
        </w:rPr>
        <w:t>ловного инвентаря»  по адресу: Тульская область, Алексинский район, МО Буныревское, п/л «Полет», на з.у.71:01:010401:2092</w:t>
      </w:r>
      <w:r w:rsidR="00BA15AE">
        <w:rPr>
          <w:sz w:val="25"/>
          <w:szCs w:val="25"/>
        </w:rPr>
        <w:t xml:space="preserve"> </w:t>
      </w:r>
      <w:r w:rsidRPr="008A0DB3">
        <w:rPr>
          <w:sz w:val="25"/>
          <w:szCs w:val="25"/>
        </w:rPr>
        <w:t>( застройщик-  Шемякин Владимир Леонидович)</w:t>
      </w:r>
    </w:p>
    <w:p w:rsidR="000C2B84" w:rsidRPr="008A0DB3" w:rsidRDefault="000C2B84" w:rsidP="000C2B84">
      <w:pPr>
        <w:ind w:left="-84"/>
        <w:jc w:val="both"/>
        <w:rPr>
          <w:sz w:val="25"/>
          <w:szCs w:val="25"/>
        </w:rPr>
      </w:pPr>
      <w:r w:rsidRPr="008A0DB3">
        <w:rPr>
          <w:sz w:val="25"/>
          <w:szCs w:val="25"/>
        </w:rPr>
        <w:t xml:space="preserve">             13. «Комплекс зданий для лечебно-оздоровительного назначения на земельном участке к.н.71:01:010401:2705» (пункт питания, контрольно-пропускной пункт,  гараж) по адресу: РФ, Тульская область, Алексинский район, санаторий (курорт) «Алексин –Бор»</w:t>
      </w:r>
      <w:r w:rsidR="00BA15AE">
        <w:rPr>
          <w:sz w:val="25"/>
          <w:szCs w:val="25"/>
        </w:rPr>
        <w:t xml:space="preserve"> </w:t>
      </w:r>
      <w:r w:rsidRPr="008A0DB3">
        <w:rPr>
          <w:sz w:val="25"/>
          <w:szCs w:val="25"/>
        </w:rPr>
        <w:t>(застройщик</w:t>
      </w:r>
      <w:r w:rsidR="00BA15AE">
        <w:rPr>
          <w:sz w:val="25"/>
          <w:szCs w:val="25"/>
        </w:rPr>
        <w:t xml:space="preserve"> </w:t>
      </w:r>
      <w:r w:rsidRPr="008A0DB3">
        <w:rPr>
          <w:sz w:val="25"/>
          <w:szCs w:val="25"/>
        </w:rPr>
        <w:t xml:space="preserve">- Мринская  Ксения Сергеевна) </w:t>
      </w:r>
    </w:p>
    <w:p w:rsidR="000C2B84" w:rsidRPr="008A0DB3" w:rsidRDefault="000C2B84" w:rsidP="000C2B84">
      <w:pPr>
        <w:tabs>
          <w:tab w:val="right" w:pos="9923"/>
        </w:tabs>
        <w:jc w:val="both"/>
        <w:rPr>
          <w:sz w:val="25"/>
          <w:szCs w:val="25"/>
        </w:rPr>
      </w:pPr>
      <w:r w:rsidRPr="008A0DB3">
        <w:rPr>
          <w:sz w:val="25"/>
          <w:szCs w:val="25"/>
        </w:rPr>
        <w:t xml:space="preserve">            14.«Здание дома рыболова» по адресу: Тульская область, Алексинский район, МО Буныревское, п/л «Полет», на з.у.71:01:010401:2092 (застройщик</w:t>
      </w:r>
      <w:r w:rsidR="00BA15AE">
        <w:rPr>
          <w:sz w:val="25"/>
          <w:szCs w:val="25"/>
        </w:rPr>
        <w:t xml:space="preserve"> </w:t>
      </w:r>
      <w:r w:rsidRPr="008A0DB3">
        <w:rPr>
          <w:sz w:val="25"/>
          <w:szCs w:val="25"/>
        </w:rPr>
        <w:t>-</w:t>
      </w:r>
      <w:r w:rsidR="00BA15AE">
        <w:rPr>
          <w:sz w:val="25"/>
          <w:szCs w:val="25"/>
        </w:rPr>
        <w:t xml:space="preserve"> </w:t>
      </w:r>
      <w:r w:rsidRPr="008A0DB3">
        <w:rPr>
          <w:sz w:val="25"/>
          <w:szCs w:val="25"/>
        </w:rPr>
        <w:t>Шемякин Владимир Леонидович)</w:t>
      </w:r>
    </w:p>
    <w:p w:rsidR="000C2B84" w:rsidRPr="008A0DB3" w:rsidRDefault="000C2B84" w:rsidP="000C2B84">
      <w:pPr>
        <w:jc w:val="both"/>
        <w:rPr>
          <w:sz w:val="25"/>
          <w:szCs w:val="25"/>
        </w:rPr>
      </w:pPr>
      <w:r w:rsidRPr="008A0DB3">
        <w:rPr>
          <w:sz w:val="25"/>
          <w:szCs w:val="25"/>
        </w:rPr>
        <w:t xml:space="preserve">            15. Теплогенераторная на земельном участке с К№  71:24:020103:2249» по адресу: Тульская область, г.</w:t>
      </w:r>
      <w:r w:rsidR="00703178" w:rsidRPr="008A0DB3">
        <w:rPr>
          <w:sz w:val="25"/>
          <w:szCs w:val="25"/>
        </w:rPr>
        <w:t xml:space="preserve"> </w:t>
      </w:r>
      <w:r w:rsidRPr="008A0DB3">
        <w:rPr>
          <w:sz w:val="25"/>
          <w:szCs w:val="25"/>
        </w:rPr>
        <w:t>Алексин, ул.50 лет Октября</w:t>
      </w:r>
      <w:r w:rsidR="00BA15AE">
        <w:rPr>
          <w:sz w:val="25"/>
          <w:szCs w:val="25"/>
        </w:rPr>
        <w:t xml:space="preserve"> </w:t>
      </w:r>
      <w:r w:rsidRPr="008A0DB3">
        <w:rPr>
          <w:sz w:val="25"/>
          <w:szCs w:val="25"/>
        </w:rPr>
        <w:t>(застройщики</w:t>
      </w:r>
      <w:r w:rsidR="00BA15AE">
        <w:rPr>
          <w:sz w:val="25"/>
          <w:szCs w:val="25"/>
        </w:rPr>
        <w:t xml:space="preserve"> </w:t>
      </w:r>
      <w:r w:rsidRPr="008A0DB3">
        <w:rPr>
          <w:sz w:val="25"/>
          <w:szCs w:val="25"/>
        </w:rPr>
        <w:t>- Цеханский Александр Егеньевич, Цеханская Наталья Евгеньевна)</w:t>
      </w:r>
    </w:p>
    <w:p w:rsidR="000C2B84" w:rsidRPr="008A0DB3" w:rsidRDefault="000C2B84" w:rsidP="000C2B84">
      <w:pPr>
        <w:jc w:val="both"/>
        <w:rPr>
          <w:sz w:val="25"/>
          <w:szCs w:val="25"/>
        </w:rPr>
      </w:pPr>
      <w:r w:rsidRPr="008A0DB3">
        <w:rPr>
          <w:sz w:val="25"/>
          <w:szCs w:val="25"/>
        </w:rPr>
        <w:t xml:space="preserve">            16.«Магазин по адресу: Тульская область, г.</w:t>
      </w:r>
      <w:r w:rsidR="00BA15AE">
        <w:rPr>
          <w:sz w:val="25"/>
          <w:szCs w:val="25"/>
        </w:rPr>
        <w:t xml:space="preserve"> </w:t>
      </w:r>
      <w:r w:rsidRPr="008A0DB3">
        <w:rPr>
          <w:sz w:val="25"/>
          <w:szCs w:val="25"/>
        </w:rPr>
        <w:t>Алексин, пл.</w:t>
      </w:r>
      <w:r w:rsidR="00BA15AE">
        <w:rPr>
          <w:sz w:val="25"/>
          <w:szCs w:val="25"/>
        </w:rPr>
        <w:t xml:space="preserve"> </w:t>
      </w:r>
      <w:r w:rsidRPr="008A0DB3">
        <w:rPr>
          <w:sz w:val="25"/>
          <w:szCs w:val="25"/>
        </w:rPr>
        <w:t>Победы»</w:t>
      </w:r>
      <w:r w:rsidR="00BA15AE">
        <w:rPr>
          <w:sz w:val="25"/>
          <w:szCs w:val="25"/>
        </w:rPr>
        <w:t xml:space="preserve"> </w:t>
      </w:r>
      <w:r w:rsidRPr="008A0DB3">
        <w:rPr>
          <w:sz w:val="25"/>
          <w:szCs w:val="25"/>
        </w:rPr>
        <w:t>на зем. уч. 71:24:040201:3596 (застройщик</w:t>
      </w:r>
      <w:r w:rsidR="00BA15AE">
        <w:rPr>
          <w:sz w:val="25"/>
          <w:szCs w:val="25"/>
        </w:rPr>
        <w:t xml:space="preserve"> </w:t>
      </w:r>
      <w:r w:rsidRPr="008A0DB3">
        <w:rPr>
          <w:sz w:val="25"/>
          <w:szCs w:val="25"/>
        </w:rPr>
        <w:t>- Ермолаева Ирина Владимировна)</w:t>
      </w:r>
    </w:p>
    <w:p w:rsidR="000C2B84" w:rsidRPr="008A0DB3" w:rsidRDefault="000C2B84" w:rsidP="000C2B84">
      <w:pPr>
        <w:widowControl w:val="0"/>
        <w:ind w:firstLine="567"/>
        <w:jc w:val="both"/>
        <w:rPr>
          <w:sz w:val="25"/>
          <w:szCs w:val="25"/>
        </w:rPr>
      </w:pPr>
      <w:r w:rsidRPr="008A0DB3">
        <w:rPr>
          <w:sz w:val="25"/>
          <w:szCs w:val="25"/>
        </w:rPr>
        <w:t>В 2020 году введено жилья</w:t>
      </w:r>
      <w:r w:rsidR="00BA15AE">
        <w:rPr>
          <w:sz w:val="25"/>
          <w:szCs w:val="25"/>
        </w:rPr>
        <w:t xml:space="preserve"> </w:t>
      </w:r>
      <w:r w:rsidRPr="008A0DB3">
        <w:rPr>
          <w:sz w:val="25"/>
          <w:szCs w:val="25"/>
        </w:rPr>
        <w:t>-</w:t>
      </w:r>
      <w:r w:rsidR="00BA15AE">
        <w:rPr>
          <w:sz w:val="25"/>
          <w:szCs w:val="25"/>
        </w:rPr>
        <w:t xml:space="preserve"> </w:t>
      </w:r>
      <w:r w:rsidRPr="008A0DB3">
        <w:rPr>
          <w:sz w:val="25"/>
          <w:szCs w:val="25"/>
        </w:rPr>
        <w:t>19,479 тыс. кв.</w:t>
      </w:r>
      <w:r w:rsidR="00BA15AE">
        <w:rPr>
          <w:sz w:val="25"/>
          <w:szCs w:val="25"/>
        </w:rPr>
        <w:t xml:space="preserve"> </w:t>
      </w:r>
      <w:r w:rsidRPr="008A0DB3">
        <w:rPr>
          <w:sz w:val="25"/>
          <w:szCs w:val="25"/>
        </w:rPr>
        <w:t>м  (в том числе</w:t>
      </w:r>
      <w:r w:rsidR="00BA15AE">
        <w:rPr>
          <w:sz w:val="25"/>
          <w:szCs w:val="25"/>
        </w:rPr>
        <w:t xml:space="preserve"> </w:t>
      </w:r>
      <w:r w:rsidRPr="008A0DB3">
        <w:rPr>
          <w:sz w:val="25"/>
          <w:szCs w:val="25"/>
        </w:rPr>
        <w:t>ИЖС</w:t>
      </w:r>
      <w:r w:rsidR="00BA15AE">
        <w:rPr>
          <w:sz w:val="25"/>
          <w:szCs w:val="25"/>
        </w:rPr>
        <w:t xml:space="preserve"> </w:t>
      </w:r>
      <w:r w:rsidRPr="008A0DB3">
        <w:rPr>
          <w:sz w:val="25"/>
          <w:szCs w:val="25"/>
        </w:rPr>
        <w:t>-</w:t>
      </w:r>
      <w:r w:rsidR="00BA15AE">
        <w:rPr>
          <w:sz w:val="25"/>
          <w:szCs w:val="25"/>
        </w:rPr>
        <w:t xml:space="preserve"> </w:t>
      </w:r>
      <w:r w:rsidRPr="008A0DB3">
        <w:rPr>
          <w:sz w:val="25"/>
          <w:szCs w:val="25"/>
        </w:rPr>
        <w:t>18,053 тыс. кв.</w:t>
      </w:r>
      <w:r w:rsidR="00BA15AE">
        <w:rPr>
          <w:sz w:val="25"/>
          <w:szCs w:val="25"/>
        </w:rPr>
        <w:t xml:space="preserve"> </w:t>
      </w:r>
      <w:r w:rsidRPr="008A0DB3">
        <w:rPr>
          <w:sz w:val="25"/>
          <w:szCs w:val="25"/>
        </w:rPr>
        <w:t xml:space="preserve">м). </w:t>
      </w:r>
    </w:p>
    <w:p w:rsidR="000C2B84" w:rsidRPr="008A0DB3" w:rsidRDefault="000C2B84" w:rsidP="000C2B84">
      <w:pPr>
        <w:pStyle w:val="af8"/>
        <w:spacing w:before="0" w:after="0"/>
        <w:ind w:firstLine="567"/>
        <w:jc w:val="both"/>
        <w:rPr>
          <w:sz w:val="25"/>
          <w:szCs w:val="25"/>
        </w:rPr>
      </w:pPr>
      <w:r w:rsidRPr="008A0DB3">
        <w:rPr>
          <w:sz w:val="25"/>
          <w:szCs w:val="25"/>
        </w:rPr>
        <w:t>В целях создания  условий для увеличения объема индивидуального жилищного строительства   проводятся следующие  мероприятия:</w:t>
      </w:r>
    </w:p>
    <w:p w:rsidR="000C2B84" w:rsidRPr="008A0DB3" w:rsidRDefault="000C2B84" w:rsidP="000C2B84">
      <w:pPr>
        <w:pStyle w:val="af8"/>
        <w:spacing w:before="0" w:after="0"/>
        <w:ind w:firstLine="567"/>
        <w:jc w:val="both"/>
        <w:rPr>
          <w:sz w:val="25"/>
          <w:szCs w:val="25"/>
        </w:rPr>
      </w:pPr>
      <w:r w:rsidRPr="008A0DB3">
        <w:rPr>
          <w:sz w:val="25"/>
          <w:szCs w:val="25"/>
        </w:rPr>
        <w:t>-</w:t>
      </w:r>
      <w:r w:rsidR="00BA15AE">
        <w:rPr>
          <w:sz w:val="25"/>
          <w:szCs w:val="25"/>
        </w:rPr>
        <w:t xml:space="preserve"> </w:t>
      </w:r>
      <w:r w:rsidRPr="008A0DB3">
        <w:rPr>
          <w:sz w:val="25"/>
          <w:szCs w:val="25"/>
        </w:rPr>
        <w:t>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0C2B84" w:rsidRPr="008A0DB3" w:rsidRDefault="000C2B84" w:rsidP="000C2B84">
      <w:pPr>
        <w:pStyle w:val="af8"/>
        <w:spacing w:before="0" w:after="0"/>
        <w:ind w:firstLine="567"/>
        <w:jc w:val="both"/>
        <w:rPr>
          <w:sz w:val="25"/>
          <w:szCs w:val="25"/>
        </w:rPr>
      </w:pPr>
      <w:r w:rsidRPr="008A0DB3">
        <w:rPr>
          <w:sz w:val="25"/>
          <w:szCs w:val="25"/>
        </w:rPr>
        <w:t>-</w:t>
      </w:r>
      <w:r w:rsidR="00BA15AE">
        <w:rPr>
          <w:sz w:val="25"/>
          <w:szCs w:val="25"/>
        </w:rPr>
        <w:t xml:space="preserve"> </w:t>
      </w:r>
      <w:r w:rsidRPr="008A0DB3">
        <w:rPr>
          <w:sz w:val="25"/>
          <w:szCs w:val="25"/>
        </w:rPr>
        <w:t>формировани</w:t>
      </w:r>
      <w:r w:rsidR="00BA15AE">
        <w:rPr>
          <w:sz w:val="25"/>
          <w:szCs w:val="25"/>
        </w:rPr>
        <w:t>е</w:t>
      </w:r>
      <w:r w:rsidRPr="008A0DB3">
        <w:rPr>
          <w:sz w:val="25"/>
          <w:szCs w:val="25"/>
        </w:rPr>
        <w:t xml:space="preserve"> земельных участков под индивидуальное жилищное строительство, в том числе для многодетных семей;</w:t>
      </w:r>
    </w:p>
    <w:p w:rsidR="000C2B84" w:rsidRPr="008A0DB3" w:rsidRDefault="000C2B84" w:rsidP="000C2B84">
      <w:pPr>
        <w:pStyle w:val="af8"/>
        <w:spacing w:before="0" w:after="0"/>
        <w:ind w:firstLine="567"/>
        <w:jc w:val="both"/>
        <w:rPr>
          <w:sz w:val="25"/>
          <w:szCs w:val="25"/>
        </w:rPr>
      </w:pPr>
      <w:r w:rsidRPr="008A0DB3">
        <w:rPr>
          <w:sz w:val="25"/>
          <w:szCs w:val="25"/>
        </w:rPr>
        <w:t>-</w:t>
      </w:r>
      <w:r w:rsidR="00BA15AE">
        <w:rPr>
          <w:sz w:val="25"/>
          <w:szCs w:val="25"/>
        </w:rPr>
        <w:t xml:space="preserve"> подготовка </w:t>
      </w:r>
      <w:r w:rsidRPr="008A0DB3">
        <w:rPr>
          <w:sz w:val="25"/>
          <w:szCs w:val="25"/>
        </w:rPr>
        <w:t>проектн</w:t>
      </w:r>
      <w:r w:rsidR="00BA15AE">
        <w:rPr>
          <w:sz w:val="25"/>
          <w:szCs w:val="25"/>
        </w:rPr>
        <w:t xml:space="preserve">ой </w:t>
      </w:r>
      <w:r w:rsidRPr="008A0DB3">
        <w:rPr>
          <w:sz w:val="25"/>
          <w:szCs w:val="25"/>
        </w:rPr>
        <w:t>документаци</w:t>
      </w:r>
      <w:r w:rsidR="00BA15AE">
        <w:rPr>
          <w:sz w:val="25"/>
          <w:szCs w:val="25"/>
        </w:rPr>
        <w:t>и</w:t>
      </w:r>
      <w:r w:rsidRPr="008A0DB3">
        <w:rPr>
          <w:sz w:val="25"/>
          <w:szCs w:val="25"/>
        </w:rPr>
        <w:t xml:space="preserve"> и строительство инженерной и транспортной инфраструктуры земельных участков, предоставляемых под индивидуальное жилищное строительство;</w:t>
      </w:r>
    </w:p>
    <w:p w:rsidR="000C2B84" w:rsidRPr="008A0DB3" w:rsidRDefault="000C2B84" w:rsidP="000C2B84">
      <w:pPr>
        <w:widowControl w:val="0"/>
        <w:ind w:firstLine="567"/>
        <w:jc w:val="both"/>
        <w:rPr>
          <w:sz w:val="25"/>
          <w:szCs w:val="25"/>
        </w:rPr>
      </w:pPr>
      <w:r w:rsidRPr="008A0DB3">
        <w:rPr>
          <w:sz w:val="25"/>
          <w:szCs w:val="25"/>
        </w:rPr>
        <w:t>-</w:t>
      </w:r>
      <w:r w:rsidR="00BA15AE">
        <w:rPr>
          <w:sz w:val="25"/>
          <w:szCs w:val="25"/>
        </w:rPr>
        <w:t xml:space="preserve"> </w:t>
      </w:r>
      <w:r w:rsidRPr="008A0DB3">
        <w:rPr>
          <w:sz w:val="25"/>
          <w:szCs w:val="25"/>
        </w:rPr>
        <w:t>до 01.03.2026 разрешена регистрация индивидуальных жилых домов без получения разрешения на ввод и уведомления об окончании строительства.</w:t>
      </w:r>
    </w:p>
    <w:p w:rsidR="000C2B84" w:rsidRPr="008A0DB3" w:rsidRDefault="000C2B84" w:rsidP="000C2B84">
      <w:pPr>
        <w:widowControl w:val="0"/>
        <w:ind w:firstLine="567"/>
        <w:jc w:val="both"/>
        <w:rPr>
          <w:sz w:val="24"/>
          <w:szCs w:val="24"/>
        </w:rPr>
      </w:pPr>
    </w:p>
    <w:p w:rsidR="000437E4" w:rsidRPr="008A0DB3" w:rsidRDefault="000437E4" w:rsidP="0022294D">
      <w:pPr>
        <w:widowControl w:val="0"/>
        <w:shd w:val="clear" w:color="auto" w:fill="FFFFFF"/>
        <w:ind w:firstLine="709"/>
        <w:jc w:val="center"/>
        <w:rPr>
          <w:b/>
          <w:sz w:val="25"/>
          <w:szCs w:val="25"/>
        </w:rPr>
      </w:pPr>
      <w:r w:rsidRPr="008A0DB3">
        <w:rPr>
          <w:b/>
          <w:sz w:val="25"/>
          <w:szCs w:val="25"/>
        </w:rPr>
        <w:lastRenderedPageBreak/>
        <w:t>Потребительский рынок</w:t>
      </w:r>
    </w:p>
    <w:p w:rsidR="000437E4" w:rsidRPr="008A0DB3" w:rsidRDefault="000437E4" w:rsidP="0022294D">
      <w:pPr>
        <w:widowControl w:val="0"/>
        <w:shd w:val="clear" w:color="auto" w:fill="FFFFFF"/>
        <w:ind w:firstLine="709"/>
        <w:jc w:val="center"/>
        <w:rPr>
          <w:b/>
          <w:sz w:val="25"/>
          <w:szCs w:val="25"/>
          <w:highlight w:val="yellow"/>
        </w:rPr>
      </w:pPr>
    </w:p>
    <w:p w:rsidR="001A32B0" w:rsidRPr="008A0DB3" w:rsidRDefault="001A32B0" w:rsidP="001A32B0">
      <w:pPr>
        <w:ind w:firstLine="709"/>
        <w:jc w:val="both"/>
        <w:rPr>
          <w:sz w:val="25"/>
          <w:szCs w:val="25"/>
        </w:rPr>
      </w:pPr>
      <w:r w:rsidRPr="008A0DB3">
        <w:rPr>
          <w:sz w:val="25"/>
          <w:szCs w:val="25"/>
        </w:rPr>
        <w:t>Торговая  инфраструктура муниципального образования достаточно развита и представлена разнообразными форматами торговли.</w:t>
      </w:r>
    </w:p>
    <w:p w:rsidR="001A32B0" w:rsidRPr="008A0DB3" w:rsidRDefault="001A32B0" w:rsidP="001A32B0">
      <w:pPr>
        <w:ind w:firstLine="709"/>
        <w:jc w:val="both"/>
        <w:rPr>
          <w:sz w:val="25"/>
          <w:szCs w:val="25"/>
        </w:rPr>
      </w:pPr>
      <w:r w:rsidRPr="008A0DB3">
        <w:rPr>
          <w:sz w:val="25"/>
          <w:szCs w:val="25"/>
        </w:rPr>
        <w:t>По состоянию на  31 декабря 2020 года на территории муниципального образования торговлю осуществляют 460 магазинов, 32 павильона, 23 киоск</w:t>
      </w:r>
      <w:r w:rsidR="00DF5C52" w:rsidRPr="008A0DB3">
        <w:rPr>
          <w:sz w:val="25"/>
          <w:szCs w:val="25"/>
        </w:rPr>
        <w:t>а</w:t>
      </w:r>
      <w:r w:rsidRPr="008A0DB3">
        <w:rPr>
          <w:sz w:val="25"/>
          <w:szCs w:val="25"/>
        </w:rPr>
        <w:t xml:space="preserve">,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1A32B0" w:rsidRPr="008A0DB3" w:rsidRDefault="001A32B0" w:rsidP="001A32B0">
      <w:pPr>
        <w:ind w:firstLine="709"/>
        <w:jc w:val="both"/>
        <w:rPr>
          <w:sz w:val="25"/>
          <w:szCs w:val="25"/>
        </w:rPr>
      </w:pPr>
      <w:r w:rsidRPr="008A0DB3">
        <w:rPr>
          <w:sz w:val="25"/>
          <w:szCs w:val="25"/>
        </w:rPr>
        <w:t>Крупные и средние предприятия торговли являются в основном магазинами сетевых торговых компаний «Дикси», «Магнит», «Пятерочка», «СПАР»,   «Орхидея-парфюм», «Эльдорадо», «FixPrice» и др.</w:t>
      </w:r>
    </w:p>
    <w:p w:rsidR="001A32B0" w:rsidRPr="008A0DB3" w:rsidRDefault="001A32B0" w:rsidP="001A32B0">
      <w:pPr>
        <w:ind w:firstLine="709"/>
        <w:jc w:val="both"/>
        <w:rPr>
          <w:sz w:val="25"/>
          <w:szCs w:val="25"/>
        </w:rPr>
      </w:pPr>
      <w:r w:rsidRPr="008A0DB3">
        <w:rPr>
          <w:sz w:val="25"/>
          <w:szCs w:val="25"/>
        </w:rPr>
        <w:t>Торговая площадь всех объектов – 63 954,0</w:t>
      </w:r>
      <w:r w:rsidRPr="008A0DB3">
        <w:rPr>
          <w:b/>
          <w:sz w:val="25"/>
          <w:szCs w:val="25"/>
        </w:rPr>
        <w:t xml:space="preserve"> </w:t>
      </w:r>
      <w:r w:rsidRPr="008A0DB3">
        <w:rPr>
          <w:sz w:val="25"/>
          <w:szCs w:val="25"/>
        </w:rPr>
        <w:t>кв. м. Обеспеченность населения торговыми площадями – 962,12</w:t>
      </w:r>
      <w:r w:rsidRPr="008A0DB3">
        <w:rPr>
          <w:b/>
          <w:sz w:val="25"/>
          <w:szCs w:val="25"/>
        </w:rPr>
        <w:t xml:space="preserve"> </w:t>
      </w:r>
      <w:r w:rsidRPr="008A0DB3">
        <w:rPr>
          <w:sz w:val="25"/>
          <w:szCs w:val="25"/>
        </w:rPr>
        <w:t>кв. м на 1 000 чел. населения (установленный суммарный норматив минимальной обеспеченности - 564,0 кв. м. на 1 000  чел.). Фактическая обеспеченность выше норматива на 70,6%.</w:t>
      </w:r>
    </w:p>
    <w:p w:rsidR="001A32B0" w:rsidRPr="008A0DB3" w:rsidRDefault="001A32B0" w:rsidP="001A32B0">
      <w:pPr>
        <w:ind w:firstLine="709"/>
        <w:jc w:val="both"/>
        <w:rPr>
          <w:sz w:val="25"/>
          <w:szCs w:val="25"/>
        </w:rPr>
      </w:pPr>
      <w:r w:rsidRPr="008A0DB3">
        <w:rPr>
          <w:sz w:val="25"/>
          <w:szCs w:val="25"/>
        </w:rPr>
        <w:t>За 2020 год оборот розничной торговли составил</w:t>
      </w:r>
      <w:r w:rsidR="00BA15AE">
        <w:rPr>
          <w:sz w:val="25"/>
          <w:szCs w:val="25"/>
        </w:rPr>
        <w:t xml:space="preserve"> 1</w:t>
      </w:r>
      <w:r w:rsidRPr="008A0DB3">
        <w:rPr>
          <w:sz w:val="25"/>
          <w:szCs w:val="25"/>
        </w:rPr>
        <w:t xml:space="preserve">1 852,481 млн. руб., уменьшившись по сравнению с показателем 2019 года на 3,65%. Оборот розничной торговли в расчете на душу населения составил 178 864  руб., уменьшившись по сравнению с 2019 годом на 3,1%. На ухудшение показателя повлияло введение ограничительных мер, направленных на снижение риска распространения новой коронавирусной инфекции (COVID-19), действовавших в период с апреля по июль 2020 года. </w:t>
      </w:r>
    </w:p>
    <w:p w:rsidR="001A32B0" w:rsidRPr="008A0DB3" w:rsidRDefault="001A32B0" w:rsidP="001A32B0">
      <w:pPr>
        <w:ind w:firstLine="709"/>
        <w:jc w:val="both"/>
        <w:rPr>
          <w:sz w:val="25"/>
          <w:szCs w:val="25"/>
        </w:rPr>
      </w:pPr>
      <w:r w:rsidRPr="008A0DB3">
        <w:rPr>
          <w:sz w:val="25"/>
          <w:szCs w:val="25"/>
        </w:rPr>
        <w:t>Объем платных услуг населению за  2020 год составил 2</w:t>
      </w:r>
      <w:r w:rsidR="00BA15AE">
        <w:rPr>
          <w:sz w:val="25"/>
          <w:szCs w:val="25"/>
        </w:rPr>
        <w:t xml:space="preserve"> </w:t>
      </w:r>
      <w:r w:rsidRPr="008A0DB3">
        <w:rPr>
          <w:sz w:val="25"/>
          <w:szCs w:val="25"/>
        </w:rPr>
        <w:t>000</w:t>
      </w:r>
      <w:r w:rsidR="00BA15AE">
        <w:rPr>
          <w:sz w:val="25"/>
          <w:szCs w:val="25"/>
        </w:rPr>
        <w:t xml:space="preserve"> </w:t>
      </w:r>
      <w:r w:rsidRPr="008A0DB3">
        <w:rPr>
          <w:sz w:val="25"/>
          <w:szCs w:val="25"/>
        </w:rPr>
        <w:t>816,7 тыс. рублей (уменьшился на 4,5% к уровню  2019 года). Объем платных услуг в расчете на душу населения составил 30,19 тыс. руб., (уменьшился на 3,8% к уровню  2019 года).</w:t>
      </w:r>
    </w:p>
    <w:p w:rsidR="001A32B0" w:rsidRPr="008A0DB3" w:rsidRDefault="001A32B0" w:rsidP="001A32B0">
      <w:pPr>
        <w:ind w:firstLine="709"/>
        <w:jc w:val="both"/>
        <w:rPr>
          <w:sz w:val="25"/>
          <w:szCs w:val="25"/>
        </w:rPr>
      </w:pPr>
      <w:r w:rsidRPr="008A0DB3">
        <w:rPr>
          <w:sz w:val="25"/>
          <w:szCs w:val="25"/>
        </w:rPr>
        <w:t>Наибольший удельный вес в структуре платных услуг занимают коммунальные услуги</w:t>
      </w:r>
      <w:r w:rsidR="00BA15AE">
        <w:rPr>
          <w:sz w:val="25"/>
          <w:szCs w:val="25"/>
        </w:rPr>
        <w:t xml:space="preserve"> </w:t>
      </w:r>
      <w:r w:rsidRPr="008A0DB3">
        <w:rPr>
          <w:sz w:val="25"/>
          <w:szCs w:val="25"/>
        </w:rPr>
        <w:t>—</w:t>
      </w:r>
      <w:r w:rsidR="00BA15AE">
        <w:rPr>
          <w:sz w:val="25"/>
          <w:szCs w:val="25"/>
        </w:rPr>
        <w:t xml:space="preserve"> </w:t>
      </w:r>
      <w:r w:rsidRPr="008A0DB3">
        <w:rPr>
          <w:sz w:val="25"/>
          <w:szCs w:val="25"/>
        </w:rPr>
        <w:t>75,5% (2019 год — 73,0%);</w:t>
      </w:r>
      <w:r w:rsidR="00BA15AE">
        <w:rPr>
          <w:sz w:val="25"/>
          <w:szCs w:val="25"/>
        </w:rPr>
        <w:t xml:space="preserve"> </w:t>
      </w:r>
      <w:r w:rsidRPr="008A0DB3">
        <w:rPr>
          <w:sz w:val="25"/>
          <w:szCs w:val="25"/>
        </w:rPr>
        <w:t>жилищные услуги — 12,2% (2019 год — 15,62%); услуги специализированных коллективных средств размещения — 1,82 (2019 год — 3,15%); услуги с сфере здравоохранения — 1,46 % (2019 год — 2,0%); услуги системы образования — 1,9% (2019 год — 2,47%); транспортные услуги — 0,68% (2019 год— 0,84%);  бытовые услуги — 4,28 % (2019 год — 0,81%).</w:t>
      </w:r>
    </w:p>
    <w:p w:rsidR="001A32B0" w:rsidRPr="008A0DB3" w:rsidRDefault="001A32B0" w:rsidP="001A32B0">
      <w:pPr>
        <w:ind w:firstLine="709"/>
        <w:jc w:val="both"/>
        <w:rPr>
          <w:sz w:val="25"/>
          <w:szCs w:val="25"/>
        </w:rPr>
      </w:pPr>
      <w:r w:rsidRPr="008A0DB3">
        <w:rPr>
          <w:sz w:val="25"/>
          <w:szCs w:val="25"/>
        </w:rPr>
        <w:t xml:space="preserve">Услуги общественного питания оказывают 55 предприятий на 3 156 посадочных мест (1 общедоступная столовая на 36 посадочных мест, 38 -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8A0DB3">
        <w:rPr>
          <w:sz w:val="25"/>
          <w:szCs w:val="25"/>
        </w:rPr>
        <w:tab/>
      </w:r>
    </w:p>
    <w:p w:rsidR="001A32B0" w:rsidRPr="008A0DB3" w:rsidRDefault="001A32B0" w:rsidP="001A32B0">
      <w:pPr>
        <w:ind w:firstLine="709"/>
        <w:jc w:val="both"/>
        <w:rPr>
          <w:sz w:val="25"/>
          <w:szCs w:val="25"/>
        </w:rPr>
      </w:pPr>
      <w:r w:rsidRPr="008A0DB3">
        <w:rPr>
          <w:sz w:val="25"/>
          <w:szCs w:val="25"/>
        </w:rPr>
        <w:t xml:space="preserve">16 видов бытовых услуг населению предоставляют 198  хозяйствующих субъектов,  в том числе муниципальные унитарные предприятия «Быткомсервис», «Спецавтохозяйство г. Алексин». </w:t>
      </w:r>
    </w:p>
    <w:p w:rsidR="00551F6B" w:rsidRPr="008A0DB3" w:rsidRDefault="00551F6B" w:rsidP="008845ED">
      <w:pPr>
        <w:jc w:val="center"/>
        <w:rPr>
          <w:b/>
          <w:bCs/>
          <w:sz w:val="25"/>
          <w:szCs w:val="25"/>
        </w:rPr>
      </w:pPr>
    </w:p>
    <w:p w:rsidR="000437E4" w:rsidRPr="00665418" w:rsidRDefault="000437E4" w:rsidP="008845ED">
      <w:pPr>
        <w:jc w:val="center"/>
        <w:rPr>
          <w:b/>
          <w:bCs/>
          <w:sz w:val="25"/>
          <w:szCs w:val="25"/>
        </w:rPr>
      </w:pPr>
      <w:r w:rsidRPr="00665418">
        <w:rPr>
          <w:b/>
          <w:bCs/>
          <w:sz w:val="25"/>
          <w:szCs w:val="25"/>
        </w:rPr>
        <w:t>Инвестиции</w:t>
      </w:r>
    </w:p>
    <w:p w:rsidR="000437E4" w:rsidRPr="00665418" w:rsidRDefault="000437E4" w:rsidP="008845ED">
      <w:pPr>
        <w:jc w:val="center"/>
        <w:rPr>
          <w:b/>
          <w:bCs/>
          <w:sz w:val="25"/>
          <w:szCs w:val="25"/>
        </w:rPr>
      </w:pPr>
    </w:p>
    <w:p w:rsidR="000801BF" w:rsidRPr="00665418" w:rsidRDefault="000801BF" w:rsidP="000801BF">
      <w:pPr>
        <w:ind w:firstLine="708"/>
        <w:jc w:val="both"/>
        <w:rPr>
          <w:sz w:val="25"/>
          <w:szCs w:val="25"/>
        </w:rPr>
      </w:pPr>
      <w:r w:rsidRPr="00665418">
        <w:rPr>
          <w:sz w:val="25"/>
          <w:szCs w:val="25"/>
        </w:rPr>
        <w:t>Объем инвестиций в основной капитал за счет всех источников финансирования по крупным и средним организациям 1 464 977 тыс. рублей, что в сопоставимых ценах составляет 26,5% к уровню 2019 года.</w:t>
      </w:r>
    </w:p>
    <w:p w:rsidR="000801BF" w:rsidRPr="00665418" w:rsidRDefault="000801BF" w:rsidP="000801BF">
      <w:pPr>
        <w:ind w:firstLine="708"/>
        <w:jc w:val="both"/>
        <w:rPr>
          <w:sz w:val="25"/>
          <w:szCs w:val="25"/>
        </w:rPr>
      </w:pPr>
      <w:r w:rsidRPr="00665418">
        <w:rPr>
          <w:sz w:val="25"/>
          <w:szCs w:val="25"/>
        </w:rPr>
        <w:t xml:space="preserve">Структура инвестиций в основной капитал по источникам финансирования: собственные средства – 722 974 тыс. рублей (49,4% от общего объема инвестиций), привлеченные средства – 742 003 тыс. рублей (50,6% от общего объема инвестиций). </w:t>
      </w:r>
    </w:p>
    <w:p w:rsidR="000801BF" w:rsidRPr="00665418" w:rsidRDefault="000801BF" w:rsidP="000801BF">
      <w:pPr>
        <w:ind w:firstLine="708"/>
        <w:jc w:val="both"/>
        <w:rPr>
          <w:sz w:val="25"/>
          <w:szCs w:val="25"/>
        </w:rPr>
      </w:pPr>
      <w:r w:rsidRPr="00665418">
        <w:rPr>
          <w:sz w:val="25"/>
          <w:szCs w:val="25"/>
        </w:rPr>
        <w:t>Объем бюджетных средств за 2020 год – 249 508 тыс. рублей, в том числе регионального бюджета – 195 353 тыс. рублей (78,3% от объема бюджетных средств).</w:t>
      </w:r>
    </w:p>
    <w:p w:rsidR="000801BF" w:rsidRPr="00665418" w:rsidRDefault="000801BF" w:rsidP="000801BF">
      <w:pPr>
        <w:ind w:firstLine="708"/>
        <w:jc w:val="both"/>
        <w:rPr>
          <w:sz w:val="25"/>
          <w:szCs w:val="25"/>
        </w:rPr>
      </w:pPr>
      <w:r w:rsidRPr="00665418">
        <w:rPr>
          <w:sz w:val="25"/>
          <w:szCs w:val="25"/>
        </w:rPr>
        <w:lastRenderedPageBreak/>
        <w:t xml:space="preserve">Удельный вес бюджетных ассигнований в общем объеме инвестиций в основной капитал – 17%. </w:t>
      </w:r>
    </w:p>
    <w:p w:rsidR="000801BF" w:rsidRPr="00665418" w:rsidRDefault="000801BF" w:rsidP="000801BF">
      <w:pPr>
        <w:ind w:firstLine="708"/>
        <w:jc w:val="both"/>
        <w:rPr>
          <w:sz w:val="25"/>
          <w:szCs w:val="25"/>
        </w:rPr>
      </w:pPr>
      <w:r w:rsidRPr="00665418">
        <w:rPr>
          <w:sz w:val="25"/>
          <w:szCs w:val="25"/>
        </w:rPr>
        <w:t>Инвестиции за 2020 год направлены:</w:t>
      </w:r>
    </w:p>
    <w:p w:rsidR="000801BF" w:rsidRPr="00665418" w:rsidRDefault="000801BF" w:rsidP="000801BF">
      <w:pPr>
        <w:ind w:firstLine="708"/>
        <w:jc w:val="both"/>
        <w:rPr>
          <w:sz w:val="25"/>
          <w:szCs w:val="25"/>
        </w:rPr>
      </w:pPr>
      <w:r w:rsidRPr="00665418">
        <w:rPr>
          <w:sz w:val="25"/>
          <w:szCs w:val="25"/>
        </w:rPr>
        <w:t>на здания (кроме жилых) и сооружения – 598 038 тыс. рублей (40,8% от общего объема);</w:t>
      </w:r>
    </w:p>
    <w:p w:rsidR="000801BF" w:rsidRPr="00665418" w:rsidRDefault="000801BF" w:rsidP="000801BF">
      <w:pPr>
        <w:ind w:firstLine="708"/>
        <w:jc w:val="both"/>
        <w:rPr>
          <w:sz w:val="25"/>
          <w:szCs w:val="25"/>
        </w:rPr>
      </w:pPr>
      <w:r w:rsidRPr="00665418">
        <w:rPr>
          <w:sz w:val="25"/>
          <w:szCs w:val="25"/>
        </w:rPr>
        <w:t>на машины и оборудование – 832 596 тыс. рублей (56,8% от общего объема);</w:t>
      </w:r>
    </w:p>
    <w:p w:rsidR="000801BF" w:rsidRPr="00665418" w:rsidRDefault="000801BF" w:rsidP="000801BF">
      <w:pPr>
        <w:ind w:firstLine="708"/>
        <w:jc w:val="both"/>
        <w:rPr>
          <w:sz w:val="25"/>
          <w:szCs w:val="25"/>
        </w:rPr>
      </w:pPr>
      <w:r w:rsidRPr="00665418">
        <w:rPr>
          <w:sz w:val="25"/>
          <w:szCs w:val="25"/>
        </w:rPr>
        <w:t>в объекты интеллектуальной собственности – 10 620 тыс. рублей (0,7% от общего объема);</w:t>
      </w:r>
    </w:p>
    <w:p w:rsidR="000801BF" w:rsidRPr="00665418" w:rsidRDefault="000801BF" w:rsidP="000801BF">
      <w:pPr>
        <w:ind w:firstLine="708"/>
        <w:jc w:val="both"/>
        <w:rPr>
          <w:sz w:val="25"/>
          <w:szCs w:val="25"/>
        </w:rPr>
      </w:pPr>
      <w:r w:rsidRPr="00665418">
        <w:rPr>
          <w:sz w:val="25"/>
          <w:szCs w:val="25"/>
        </w:rPr>
        <w:t>прочие инвестиции – 23 723 тыс. рублей (1,7%).</w:t>
      </w:r>
    </w:p>
    <w:p w:rsidR="000801BF" w:rsidRPr="00665418" w:rsidRDefault="000801BF" w:rsidP="000801BF">
      <w:pPr>
        <w:pStyle w:val="ConsPlusNormal"/>
        <w:ind w:firstLine="708"/>
        <w:jc w:val="both"/>
        <w:rPr>
          <w:rFonts w:ascii="Times New Roman" w:hAnsi="Times New Roman" w:cs="Times New Roman"/>
          <w:sz w:val="25"/>
          <w:szCs w:val="25"/>
        </w:rPr>
      </w:pPr>
      <w:r w:rsidRPr="00665418">
        <w:rPr>
          <w:rFonts w:ascii="Times New Roman" w:hAnsi="Times New Roman" w:cs="Times New Roman"/>
          <w:sz w:val="25"/>
          <w:szCs w:val="25"/>
        </w:rPr>
        <w:t>В 2020 году на территории муниципального образования город Алексин реализовывались 18 инвестиционных проектов общей стоимостью 19,8 млрд</w:t>
      </w:r>
      <w:r w:rsidR="00BA15AE" w:rsidRPr="00665418">
        <w:rPr>
          <w:rFonts w:ascii="Times New Roman" w:hAnsi="Times New Roman" w:cs="Times New Roman"/>
          <w:sz w:val="25"/>
          <w:szCs w:val="25"/>
        </w:rPr>
        <w:t>.</w:t>
      </w:r>
      <w:r w:rsidRPr="00665418">
        <w:rPr>
          <w:rFonts w:ascii="Times New Roman" w:hAnsi="Times New Roman" w:cs="Times New Roman"/>
          <w:sz w:val="25"/>
          <w:szCs w:val="25"/>
        </w:rPr>
        <w:t xml:space="preserve"> рублей.</w:t>
      </w:r>
    </w:p>
    <w:p w:rsidR="000801BF" w:rsidRPr="00665418" w:rsidRDefault="000801BF" w:rsidP="000801BF">
      <w:pPr>
        <w:pStyle w:val="ConsPlusNormal"/>
        <w:ind w:firstLine="708"/>
        <w:jc w:val="both"/>
        <w:rPr>
          <w:rFonts w:ascii="Times New Roman" w:hAnsi="Times New Roman" w:cs="Times New Roman"/>
          <w:sz w:val="25"/>
          <w:szCs w:val="25"/>
        </w:rPr>
      </w:pPr>
      <w:r w:rsidRPr="00665418">
        <w:rPr>
          <w:rFonts w:ascii="Times New Roman" w:hAnsi="Times New Roman" w:cs="Times New Roman"/>
          <w:sz w:val="25"/>
          <w:szCs w:val="25"/>
        </w:rPr>
        <w:t>Продолжена реализация инвестиционных проектов ФКП «АХК»:</w:t>
      </w:r>
    </w:p>
    <w:p w:rsidR="000801BF" w:rsidRPr="00665418" w:rsidRDefault="000801BF" w:rsidP="000801BF">
      <w:pPr>
        <w:pStyle w:val="ConsPlusNormal"/>
        <w:ind w:firstLine="708"/>
        <w:jc w:val="both"/>
        <w:rPr>
          <w:rFonts w:ascii="Times New Roman" w:hAnsi="Times New Roman" w:cs="Times New Roman"/>
          <w:sz w:val="25"/>
          <w:szCs w:val="25"/>
        </w:rPr>
      </w:pPr>
      <w:r w:rsidRPr="00665418">
        <w:rPr>
          <w:rFonts w:ascii="Times New Roman" w:hAnsi="Times New Roman" w:cs="Times New Roman"/>
          <w:sz w:val="25"/>
          <w:szCs w:val="25"/>
        </w:rPr>
        <w:t>«Реконструкция производства нитратов целлюлозы на фазе стабилизации и порохов на ФКП «АХК» (стоимость проекта 4,8 млрд</w:t>
      </w:r>
      <w:r w:rsidR="00BA15AE" w:rsidRPr="00665418">
        <w:rPr>
          <w:rFonts w:ascii="Times New Roman" w:hAnsi="Times New Roman" w:cs="Times New Roman"/>
          <w:sz w:val="25"/>
          <w:szCs w:val="25"/>
        </w:rPr>
        <w:t>.</w:t>
      </w:r>
      <w:r w:rsidRPr="00665418">
        <w:rPr>
          <w:rFonts w:ascii="Times New Roman" w:hAnsi="Times New Roman" w:cs="Times New Roman"/>
          <w:sz w:val="25"/>
          <w:szCs w:val="25"/>
        </w:rPr>
        <w:t xml:space="preserve"> рублей)»;</w:t>
      </w:r>
    </w:p>
    <w:p w:rsidR="000801BF" w:rsidRPr="00665418" w:rsidRDefault="000801BF" w:rsidP="000801BF">
      <w:pPr>
        <w:pStyle w:val="ConsPlusNormal"/>
        <w:ind w:firstLine="708"/>
        <w:jc w:val="both"/>
        <w:rPr>
          <w:rFonts w:ascii="Times New Roman" w:hAnsi="Times New Roman" w:cs="Times New Roman"/>
          <w:sz w:val="25"/>
          <w:szCs w:val="25"/>
        </w:rPr>
      </w:pPr>
      <w:r w:rsidRPr="00665418">
        <w:rPr>
          <w:rFonts w:ascii="Times New Roman" w:hAnsi="Times New Roman" w:cs="Times New Roman"/>
          <w:sz w:val="25"/>
          <w:szCs w:val="25"/>
        </w:rPr>
        <w:t>«Реконструкция производства порохов и зарядов с целью высвобождения производственных мощностей на ФКП «Казанский государственный казенный пороховой завод» (7,8  млрд</w:t>
      </w:r>
      <w:r w:rsidR="00BA15AE" w:rsidRPr="00665418">
        <w:rPr>
          <w:rFonts w:ascii="Times New Roman" w:hAnsi="Times New Roman" w:cs="Times New Roman"/>
          <w:sz w:val="25"/>
          <w:szCs w:val="25"/>
        </w:rPr>
        <w:t>.</w:t>
      </w:r>
      <w:r w:rsidRPr="00665418">
        <w:rPr>
          <w:rFonts w:ascii="Times New Roman" w:hAnsi="Times New Roman" w:cs="Times New Roman"/>
          <w:sz w:val="25"/>
          <w:szCs w:val="25"/>
        </w:rPr>
        <w:t xml:space="preserve"> рублей).</w:t>
      </w:r>
    </w:p>
    <w:p w:rsidR="009325D6" w:rsidRPr="00665418" w:rsidRDefault="009325D6" w:rsidP="009325D6">
      <w:pPr>
        <w:tabs>
          <w:tab w:val="left" w:pos="993"/>
        </w:tabs>
        <w:ind w:firstLine="709"/>
        <w:jc w:val="both"/>
        <w:rPr>
          <w:sz w:val="25"/>
          <w:szCs w:val="25"/>
        </w:rPr>
      </w:pPr>
      <w:r w:rsidRPr="00665418">
        <w:rPr>
          <w:sz w:val="25"/>
          <w:szCs w:val="25"/>
        </w:rPr>
        <w:t xml:space="preserve">По состоянию на 01.01.2021 года 7 инвесторов имеют статус резидентов ТОСЭР, у 1 резидента статус отозван, соглашение расторгнуто: </w:t>
      </w:r>
    </w:p>
    <w:p w:rsidR="009325D6" w:rsidRPr="00665418" w:rsidRDefault="009325D6" w:rsidP="009325D6">
      <w:pPr>
        <w:ind w:firstLine="709"/>
        <w:jc w:val="both"/>
        <w:rPr>
          <w:sz w:val="25"/>
          <w:szCs w:val="25"/>
        </w:rPr>
      </w:pPr>
      <w:r w:rsidRPr="00665418">
        <w:rPr>
          <w:sz w:val="25"/>
          <w:szCs w:val="25"/>
        </w:rPr>
        <w:t>ОАО «Алексинский мясокомбинат» (06.12.2019 г</w:t>
      </w:r>
      <w:r w:rsidR="00BA15AE" w:rsidRPr="00665418">
        <w:rPr>
          <w:sz w:val="25"/>
          <w:szCs w:val="25"/>
        </w:rPr>
        <w:t>.</w:t>
      </w:r>
      <w:r w:rsidRPr="00665418">
        <w:rPr>
          <w:sz w:val="25"/>
          <w:szCs w:val="25"/>
        </w:rPr>
        <w:t xml:space="preserve"> № 540)  с проектом «Развитие ОАО «АМК» (объем инвестиций по проекту 249,0 млн</w:t>
      </w:r>
      <w:r w:rsidR="00FA6571" w:rsidRPr="00665418">
        <w:rPr>
          <w:sz w:val="25"/>
          <w:szCs w:val="25"/>
        </w:rPr>
        <w:t>.</w:t>
      </w:r>
      <w:r w:rsidRPr="00665418">
        <w:rPr>
          <w:sz w:val="25"/>
          <w:szCs w:val="25"/>
        </w:rPr>
        <w:t xml:space="preserve"> рублей, количество новых рабочих мест  - 250 ед. , земельный участок площадью 2,49 га в собственности с кадастровым №71:24:020214:8 в черте города Алексина ),</w:t>
      </w:r>
    </w:p>
    <w:p w:rsidR="009325D6" w:rsidRPr="00665418" w:rsidRDefault="009325D6" w:rsidP="009325D6">
      <w:pPr>
        <w:ind w:firstLine="709"/>
        <w:jc w:val="both"/>
        <w:rPr>
          <w:sz w:val="25"/>
          <w:szCs w:val="25"/>
        </w:rPr>
      </w:pPr>
      <w:r w:rsidRPr="00665418">
        <w:rPr>
          <w:sz w:val="25"/>
          <w:szCs w:val="25"/>
        </w:rPr>
        <w:t xml:space="preserve">ООО «Завод глубокой переработки молока «ЛактоПром» (06.12.2019 </w:t>
      </w:r>
      <w:r w:rsidR="00FA6571" w:rsidRPr="00665418">
        <w:rPr>
          <w:sz w:val="25"/>
          <w:szCs w:val="25"/>
        </w:rPr>
        <w:t xml:space="preserve"> </w:t>
      </w:r>
      <w:r w:rsidRPr="00665418">
        <w:rPr>
          <w:sz w:val="25"/>
          <w:szCs w:val="25"/>
        </w:rPr>
        <w:t>г</w:t>
      </w:r>
      <w:r w:rsidR="00FA6571" w:rsidRPr="00665418">
        <w:rPr>
          <w:sz w:val="25"/>
          <w:szCs w:val="25"/>
        </w:rPr>
        <w:t>.</w:t>
      </w:r>
      <w:r w:rsidRPr="00665418">
        <w:rPr>
          <w:sz w:val="25"/>
          <w:szCs w:val="25"/>
        </w:rPr>
        <w:t xml:space="preserve"> № 542)  с инвестиционным проектом «Строительство завода по глубокой переработке молока» (объем инвестиций по проекту 2,7 млрд</w:t>
      </w:r>
      <w:r w:rsidR="00FA6571" w:rsidRPr="00665418">
        <w:rPr>
          <w:sz w:val="25"/>
          <w:szCs w:val="25"/>
        </w:rPr>
        <w:t>.</w:t>
      </w:r>
      <w:r w:rsidRPr="00665418">
        <w:rPr>
          <w:sz w:val="25"/>
          <w:szCs w:val="25"/>
        </w:rPr>
        <w:t xml:space="preserve">  рублей, количество новых рабочих мест – 120 ед., земельный участок площадью 5,1 га с кадастровым №71:01:020501:611 в районе д. Верхний Суходол) масштабный инвестпроект,</w:t>
      </w:r>
    </w:p>
    <w:p w:rsidR="009325D6" w:rsidRPr="00665418" w:rsidRDefault="009325D6" w:rsidP="009325D6">
      <w:pPr>
        <w:ind w:firstLine="708"/>
        <w:jc w:val="both"/>
        <w:rPr>
          <w:sz w:val="25"/>
          <w:szCs w:val="25"/>
        </w:rPr>
      </w:pPr>
      <w:r w:rsidRPr="00665418">
        <w:rPr>
          <w:sz w:val="25"/>
          <w:szCs w:val="25"/>
        </w:rPr>
        <w:t>ООО «Три А Плюс» (06.12.2019 г</w:t>
      </w:r>
      <w:r w:rsidR="00FA6571" w:rsidRPr="00665418">
        <w:rPr>
          <w:sz w:val="25"/>
          <w:szCs w:val="25"/>
        </w:rPr>
        <w:t>.</w:t>
      </w:r>
      <w:r w:rsidRPr="00665418">
        <w:rPr>
          <w:sz w:val="25"/>
          <w:szCs w:val="25"/>
        </w:rPr>
        <w:t xml:space="preserve"> № 541) с инвестиционным проектом </w:t>
      </w:r>
      <w:r w:rsidRPr="00665418">
        <w:rPr>
          <w:sz w:val="25"/>
          <w:szCs w:val="25"/>
          <w:lang w:eastAsia="en-US"/>
        </w:rPr>
        <w:t>«Строительство хлебозавода по производству хлеба высокой степени готовности» (объем инвестиций 2,8 млрд</w:t>
      </w:r>
      <w:r w:rsidR="00FA6571" w:rsidRPr="00665418">
        <w:rPr>
          <w:sz w:val="25"/>
          <w:szCs w:val="25"/>
          <w:lang w:eastAsia="en-US"/>
        </w:rPr>
        <w:t>.</w:t>
      </w:r>
      <w:r w:rsidRPr="00665418">
        <w:rPr>
          <w:sz w:val="25"/>
          <w:szCs w:val="25"/>
          <w:lang w:eastAsia="en-US"/>
        </w:rPr>
        <w:t xml:space="preserve"> рублей, количество новых рабочих мест  - 198 ед.,   земельный участок площадью 20 га, </w:t>
      </w:r>
      <w:r w:rsidRPr="00665418">
        <w:rPr>
          <w:sz w:val="25"/>
          <w:szCs w:val="25"/>
        </w:rPr>
        <w:t>с кадастровым №71:01:010201:2 в районе станции Среднее</w:t>
      </w:r>
      <w:r w:rsidRPr="00665418">
        <w:rPr>
          <w:sz w:val="25"/>
          <w:szCs w:val="25"/>
          <w:lang w:eastAsia="en-US"/>
        </w:rPr>
        <w:t xml:space="preserve">). </w:t>
      </w:r>
      <w:r w:rsidRPr="00665418">
        <w:rPr>
          <w:sz w:val="25"/>
          <w:szCs w:val="25"/>
        </w:rPr>
        <w:t>Соглашение по проекту расторгнуто, статус отозван 18.11.2020</w:t>
      </w:r>
      <w:r w:rsidR="00FA6571" w:rsidRPr="00665418">
        <w:rPr>
          <w:sz w:val="25"/>
          <w:szCs w:val="25"/>
        </w:rPr>
        <w:t xml:space="preserve"> г</w:t>
      </w:r>
      <w:r w:rsidRPr="00665418">
        <w:rPr>
          <w:sz w:val="25"/>
          <w:szCs w:val="25"/>
        </w:rPr>
        <w:t>.</w:t>
      </w:r>
      <w:r w:rsidR="00FA6571" w:rsidRPr="00665418">
        <w:rPr>
          <w:sz w:val="25"/>
          <w:szCs w:val="25"/>
        </w:rPr>
        <w:t>,</w:t>
      </w:r>
      <w:r w:rsidRPr="00665418">
        <w:rPr>
          <w:sz w:val="25"/>
          <w:szCs w:val="25"/>
        </w:rPr>
        <w:t xml:space="preserve"> </w:t>
      </w:r>
    </w:p>
    <w:p w:rsidR="009325D6" w:rsidRPr="00665418" w:rsidRDefault="009325D6" w:rsidP="009325D6">
      <w:pPr>
        <w:pStyle w:val="ConsPlusNormal"/>
        <w:ind w:firstLine="709"/>
        <w:jc w:val="both"/>
        <w:rPr>
          <w:rFonts w:ascii="Times New Roman" w:hAnsi="Times New Roman" w:cs="Times New Roman"/>
          <w:sz w:val="25"/>
          <w:szCs w:val="25"/>
          <w:lang w:eastAsia="en-US"/>
        </w:rPr>
      </w:pPr>
      <w:r w:rsidRPr="00665418">
        <w:rPr>
          <w:rFonts w:ascii="Times New Roman" w:hAnsi="Times New Roman" w:cs="Times New Roman"/>
          <w:b/>
          <w:sz w:val="25"/>
          <w:szCs w:val="25"/>
          <w:lang w:eastAsia="en-US"/>
        </w:rPr>
        <w:t xml:space="preserve"> </w:t>
      </w:r>
      <w:r w:rsidRPr="00665418">
        <w:rPr>
          <w:rFonts w:ascii="Times New Roman" w:hAnsi="Times New Roman" w:cs="Times New Roman"/>
          <w:sz w:val="25"/>
          <w:szCs w:val="25"/>
        </w:rPr>
        <w:t>ООО «ТехноКомпост» (02.05.2020 г</w:t>
      </w:r>
      <w:r w:rsidR="00FA6571" w:rsidRPr="00665418">
        <w:rPr>
          <w:rFonts w:ascii="Times New Roman" w:hAnsi="Times New Roman" w:cs="Times New Roman"/>
          <w:sz w:val="25"/>
          <w:szCs w:val="25"/>
        </w:rPr>
        <w:t>.</w:t>
      </w:r>
      <w:r w:rsidRPr="00665418">
        <w:rPr>
          <w:rFonts w:ascii="Times New Roman" w:hAnsi="Times New Roman" w:cs="Times New Roman"/>
          <w:sz w:val="25"/>
          <w:szCs w:val="25"/>
        </w:rPr>
        <w:t xml:space="preserve"> № 694) с инвестиционным проектом «Строительство завода компост-машин «Компостер» (</w:t>
      </w:r>
      <w:r w:rsidRPr="00665418">
        <w:rPr>
          <w:rFonts w:ascii="Times New Roman" w:hAnsi="Times New Roman" w:cs="Times New Roman"/>
          <w:sz w:val="25"/>
          <w:szCs w:val="25"/>
          <w:lang w:eastAsia="en-US"/>
        </w:rPr>
        <w:t>объем инвестиций 358,525 млн</w:t>
      </w:r>
      <w:r w:rsidR="00FA6571" w:rsidRPr="00665418">
        <w:rPr>
          <w:rFonts w:ascii="Times New Roman" w:hAnsi="Times New Roman" w:cs="Times New Roman"/>
          <w:sz w:val="25"/>
          <w:szCs w:val="25"/>
          <w:lang w:eastAsia="en-US"/>
        </w:rPr>
        <w:t>.</w:t>
      </w:r>
      <w:r w:rsidRPr="00665418">
        <w:rPr>
          <w:rFonts w:ascii="Times New Roman" w:hAnsi="Times New Roman" w:cs="Times New Roman"/>
          <w:sz w:val="25"/>
          <w:szCs w:val="25"/>
          <w:lang w:eastAsia="en-US"/>
        </w:rPr>
        <w:t xml:space="preserve"> рублей, количество новых рабочих мест  - 100 ед., </w:t>
      </w:r>
      <w:r w:rsidRPr="00665418">
        <w:rPr>
          <w:rFonts w:ascii="Times New Roman" w:hAnsi="Times New Roman" w:cs="Times New Roman"/>
          <w:sz w:val="25"/>
          <w:szCs w:val="25"/>
        </w:rPr>
        <w:t>земельный участок площадью 33,26 га в аренде с кадастровым №71:01:020501:612 в районе д. Верхний Суходол</w:t>
      </w:r>
      <w:r w:rsidRPr="00665418">
        <w:rPr>
          <w:rFonts w:ascii="Times New Roman" w:hAnsi="Times New Roman" w:cs="Times New Roman"/>
          <w:sz w:val="25"/>
          <w:szCs w:val="25"/>
          <w:lang w:eastAsia="en-US"/>
        </w:rPr>
        <w:t>)</w:t>
      </w:r>
      <w:r w:rsidR="00FA6571" w:rsidRPr="00665418">
        <w:rPr>
          <w:rFonts w:ascii="Times New Roman" w:hAnsi="Times New Roman" w:cs="Times New Roman"/>
          <w:sz w:val="25"/>
          <w:szCs w:val="25"/>
          <w:lang w:eastAsia="en-US"/>
        </w:rPr>
        <w:t xml:space="preserve"> масштабный инвестпроект,</w:t>
      </w:r>
    </w:p>
    <w:p w:rsidR="009325D6" w:rsidRPr="00665418" w:rsidRDefault="009325D6" w:rsidP="009325D6">
      <w:pPr>
        <w:pStyle w:val="afd"/>
        <w:ind w:left="0" w:firstLine="709"/>
        <w:jc w:val="both"/>
        <w:rPr>
          <w:sz w:val="25"/>
          <w:szCs w:val="25"/>
        </w:rPr>
      </w:pPr>
      <w:r w:rsidRPr="00665418">
        <w:rPr>
          <w:sz w:val="25"/>
          <w:szCs w:val="25"/>
        </w:rPr>
        <w:t>ООО «Егнышевские сады» (03.09.2020 г</w:t>
      </w:r>
      <w:r w:rsidR="00FA6571" w:rsidRPr="00665418">
        <w:rPr>
          <w:sz w:val="25"/>
          <w:szCs w:val="25"/>
        </w:rPr>
        <w:t>.</w:t>
      </w:r>
      <w:r w:rsidRPr="00665418">
        <w:rPr>
          <w:sz w:val="25"/>
          <w:szCs w:val="25"/>
        </w:rPr>
        <w:t xml:space="preserve"> № 792)</w:t>
      </w:r>
      <w:r w:rsidRPr="00665418">
        <w:rPr>
          <w:b/>
          <w:sz w:val="25"/>
          <w:szCs w:val="25"/>
        </w:rPr>
        <w:t xml:space="preserve"> </w:t>
      </w:r>
      <w:r w:rsidRPr="00665418">
        <w:rPr>
          <w:sz w:val="25"/>
          <w:szCs w:val="25"/>
        </w:rPr>
        <w:t>с инвестиционным проектом «Создание плантаций по выращиванию голубики» (объем инвестиций по проекту 378,0 млн</w:t>
      </w:r>
      <w:r w:rsidR="00FA6571" w:rsidRPr="00665418">
        <w:rPr>
          <w:sz w:val="25"/>
          <w:szCs w:val="25"/>
        </w:rPr>
        <w:t>.</w:t>
      </w:r>
      <w:r w:rsidRPr="00665418">
        <w:rPr>
          <w:sz w:val="25"/>
          <w:szCs w:val="25"/>
        </w:rPr>
        <w:t xml:space="preserve"> рублей, количество новых рабочих мест – 31 ед., 5 земельных участков площадью 162,4 га в собственности с кадастровыми №</w:t>
      </w:r>
      <w:r w:rsidR="00FA6571" w:rsidRPr="00665418">
        <w:rPr>
          <w:sz w:val="25"/>
          <w:szCs w:val="25"/>
        </w:rPr>
        <w:t xml:space="preserve"> </w:t>
      </w:r>
      <w:r w:rsidRPr="00665418">
        <w:rPr>
          <w:sz w:val="25"/>
          <w:szCs w:val="25"/>
        </w:rPr>
        <w:t>71:01:010301:353, №</w:t>
      </w:r>
      <w:r w:rsidR="00FA6571" w:rsidRPr="00665418">
        <w:rPr>
          <w:sz w:val="25"/>
          <w:szCs w:val="25"/>
        </w:rPr>
        <w:t xml:space="preserve"> </w:t>
      </w:r>
      <w:r w:rsidRPr="00665418">
        <w:rPr>
          <w:sz w:val="25"/>
          <w:szCs w:val="25"/>
        </w:rPr>
        <w:t>71:01:010301:383, №</w:t>
      </w:r>
      <w:r w:rsidR="00FA6571" w:rsidRPr="00665418">
        <w:rPr>
          <w:sz w:val="25"/>
          <w:szCs w:val="25"/>
        </w:rPr>
        <w:t xml:space="preserve"> </w:t>
      </w:r>
      <w:r w:rsidRPr="00665418">
        <w:rPr>
          <w:sz w:val="25"/>
          <w:szCs w:val="25"/>
        </w:rPr>
        <w:t>71:01:010303:104, №</w:t>
      </w:r>
      <w:r w:rsidR="00FA6571" w:rsidRPr="00665418">
        <w:rPr>
          <w:sz w:val="25"/>
          <w:szCs w:val="25"/>
        </w:rPr>
        <w:t xml:space="preserve"> </w:t>
      </w:r>
      <w:r w:rsidRPr="00665418">
        <w:rPr>
          <w:sz w:val="25"/>
          <w:szCs w:val="25"/>
        </w:rPr>
        <w:t>71:01:010303:105, №</w:t>
      </w:r>
      <w:r w:rsidR="00FA6571" w:rsidRPr="00665418">
        <w:rPr>
          <w:sz w:val="25"/>
          <w:szCs w:val="25"/>
        </w:rPr>
        <w:t xml:space="preserve"> </w:t>
      </w:r>
      <w:r w:rsidRPr="00665418">
        <w:rPr>
          <w:sz w:val="25"/>
          <w:szCs w:val="25"/>
        </w:rPr>
        <w:t>71:01:010303:10</w:t>
      </w:r>
      <w:r w:rsidR="00FA6571" w:rsidRPr="00665418">
        <w:rPr>
          <w:sz w:val="25"/>
          <w:szCs w:val="25"/>
        </w:rPr>
        <w:t>3  в районе д. Нижнее Ламоново),</w:t>
      </w:r>
    </w:p>
    <w:p w:rsidR="009325D6" w:rsidRPr="00665418" w:rsidRDefault="009325D6" w:rsidP="009325D6">
      <w:pPr>
        <w:ind w:firstLine="705"/>
        <w:jc w:val="both"/>
        <w:rPr>
          <w:sz w:val="25"/>
          <w:szCs w:val="25"/>
        </w:rPr>
      </w:pPr>
      <w:r w:rsidRPr="00665418">
        <w:rPr>
          <w:sz w:val="25"/>
          <w:szCs w:val="25"/>
        </w:rPr>
        <w:t>ЗАО «Черока» (10.09.2020 г</w:t>
      </w:r>
      <w:r w:rsidR="00FA6571" w:rsidRPr="00665418">
        <w:rPr>
          <w:sz w:val="25"/>
          <w:szCs w:val="25"/>
        </w:rPr>
        <w:t>.</w:t>
      </w:r>
      <w:r w:rsidRPr="00665418">
        <w:rPr>
          <w:sz w:val="25"/>
          <w:szCs w:val="25"/>
        </w:rPr>
        <w:t xml:space="preserve"> № 794) с инвестиционным проектом «Модернизация кондитерского производства с целью организации  поточного производства замороженных тортов» (объем инвестиций по проекту 27,0 млн</w:t>
      </w:r>
      <w:r w:rsidR="00FA6571" w:rsidRPr="00665418">
        <w:rPr>
          <w:sz w:val="25"/>
          <w:szCs w:val="25"/>
        </w:rPr>
        <w:t>.</w:t>
      </w:r>
      <w:r w:rsidRPr="00665418">
        <w:rPr>
          <w:sz w:val="25"/>
          <w:szCs w:val="25"/>
        </w:rPr>
        <w:t xml:space="preserve"> рублей, количество новых рабочих мест – 43 ед. земельный участок площадью 2,55 га в собственности с кадастровым №71:24:040</w:t>
      </w:r>
      <w:r w:rsidR="00FA6571" w:rsidRPr="00665418">
        <w:rPr>
          <w:sz w:val="25"/>
          <w:szCs w:val="25"/>
        </w:rPr>
        <w:t>104:25 в черте города Алексина),</w:t>
      </w:r>
    </w:p>
    <w:p w:rsidR="009325D6" w:rsidRPr="00665418" w:rsidRDefault="009325D6" w:rsidP="009325D6">
      <w:pPr>
        <w:tabs>
          <w:tab w:val="left" w:pos="851"/>
          <w:tab w:val="left" w:pos="993"/>
        </w:tabs>
        <w:jc w:val="both"/>
        <w:rPr>
          <w:sz w:val="25"/>
          <w:szCs w:val="25"/>
        </w:rPr>
      </w:pPr>
      <w:r w:rsidRPr="00665418">
        <w:rPr>
          <w:b/>
          <w:sz w:val="25"/>
          <w:szCs w:val="25"/>
        </w:rPr>
        <w:lastRenderedPageBreak/>
        <w:tab/>
      </w:r>
      <w:r w:rsidRPr="00665418">
        <w:rPr>
          <w:sz w:val="25"/>
          <w:szCs w:val="25"/>
        </w:rPr>
        <w:t>ООО «Инновационное предприятие Нова» (12.11.2020 г</w:t>
      </w:r>
      <w:r w:rsidR="00FA6571" w:rsidRPr="00665418">
        <w:rPr>
          <w:sz w:val="25"/>
          <w:szCs w:val="25"/>
        </w:rPr>
        <w:t>.</w:t>
      </w:r>
      <w:r w:rsidRPr="00665418">
        <w:rPr>
          <w:sz w:val="25"/>
          <w:szCs w:val="25"/>
        </w:rPr>
        <w:t xml:space="preserve"> № 835) с инвестиционным проектом «Производство товаров для детей» (объем инвестиций по проекту 267,43 млн</w:t>
      </w:r>
      <w:r w:rsidR="00FA6571" w:rsidRPr="00665418">
        <w:rPr>
          <w:sz w:val="25"/>
          <w:szCs w:val="25"/>
        </w:rPr>
        <w:t>.</w:t>
      </w:r>
      <w:r w:rsidRPr="00665418">
        <w:rPr>
          <w:sz w:val="25"/>
          <w:szCs w:val="25"/>
        </w:rPr>
        <w:t xml:space="preserve"> рублей, количество новых рабочих мест – 99 ед., земельный участок площадью 18,0 га в аренде с кадастровым №71:01:020501:614 в районе д. Верхний Суходол) масштабный инвестиционный проект.</w:t>
      </w:r>
    </w:p>
    <w:p w:rsidR="009325D6" w:rsidRPr="00665418" w:rsidRDefault="009325D6" w:rsidP="009325D6">
      <w:pPr>
        <w:tabs>
          <w:tab w:val="left" w:pos="851"/>
          <w:tab w:val="left" w:pos="993"/>
        </w:tabs>
        <w:jc w:val="both"/>
        <w:rPr>
          <w:sz w:val="25"/>
          <w:szCs w:val="25"/>
        </w:rPr>
      </w:pPr>
      <w:r w:rsidRPr="00665418">
        <w:rPr>
          <w:b/>
          <w:sz w:val="25"/>
          <w:szCs w:val="25"/>
        </w:rPr>
        <w:tab/>
      </w:r>
      <w:r w:rsidRPr="00665418">
        <w:rPr>
          <w:sz w:val="25"/>
          <w:szCs w:val="25"/>
        </w:rPr>
        <w:t>ООО «ТУЛОМА САЛМОН» (28.12.2020 г</w:t>
      </w:r>
      <w:r w:rsidR="00FA6571" w:rsidRPr="00665418">
        <w:rPr>
          <w:sz w:val="25"/>
          <w:szCs w:val="25"/>
        </w:rPr>
        <w:t>.</w:t>
      </w:r>
      <w:r w:rsidRPr="00665418">
        <w:rPr>
          <w:sz w:val="25"/>
          <w:szCs w:val="25"/>
        </w:rPr>
        <w:t xml:space="preserve"> № 932)</w:t>
      </w:r>
      <w:r w:rsidRPr="00665418">
        <w:rPr>
          <w:b/>
          <w:sz w:val="25"/>
          <w:szCs w:val="25"/>
        </w:rPr>
        <w:t xml:space="preserve"> </w:t>
      </w:r>
      <w:r w:rsidRPr="00665418">
        <w:rPr>
          <w:sz w:val="25"/>
          <w:szCs w:val="25"/>
        </w:rPr>
        <w:t>с инвестиционным проектом «Создание на территории Тульской области завода по выращиванию атлантического лосося по технологии УЗВ (установка замкнутого  водоснабжения). Объем инвестиций по проекту 2,7 млрд</w:t>
      </w:r>
      <w:r w:rsidR="00FA6571" w:rsidRPr="00665418">
        <w:rPr>
          <w:sz w:val="25"/>
          <w:szCs w:val="25"/>
        </w:rPr>
        <w:t>.</w:t>
      </w:r>
      <w:r w:rsidRPr="00665418">
        <w:rPr>
          <w:sz w:val="25"/>
          <w:szCs w:val="25"/>
        </w:rPr>
        <w:t xml:space="preserve"> рублей, количество новых рабочих мест – 51 ед., земельный участок площадью 9,0 га в аренде с кадастровым №71:01:020501:620 в районе д. Верхний Суходол</w:t>
      </w:r>
      <w:r w:rsidR="00FA6571" w:rsidRPr="00665418">
        <w:rPr>
          <w:sz w:val="25"/>
          <w:szCs w:val="25"/>
        </w:rPr>
        <w:t>, масштабный инвестпроект</w:t>
      </w:r>
      <w:r w:rsidRPr="00665418">
        <w:rPr>
          <w:sz w:val="25"/>
          <w:szCs w:val="25"/>
        </w:rPr>
        <w:t xml:space="preserve">.  </w:t>
      </w:r>
    </w:p>
    <w:p w:rsidR="009325D6" w:rsidRPr="00665418" w:rsidRDefault="009325D6" w:rsidP="009325D6">
      <w:pPr>
        <w:ind w:firstLine="705"/>
        <w:jc w:val="both"/>
        <w:rPr>
          <w:sz w:val="25"/>
          <w:szCs w:val="25"/>
        </w:rPr>
      </w:pPr>
      <w:r w:rsidRPr="00665418">
        <w:rPr>
          <w:sz w:val="25"/>
          <w:szCs w:val="25"/>
        </w:rPr>
        <w:t>По состоянию на 01.01.2021 года.</w:t>
      </w:r>
    </w:p>
    <w:p w:rsidR="009325D6" w:rsidRPr="00665418" w:rsidRDefault="009325D6" w:rsidP="009325D6">
      <w:pPr>
        <w:ind w:firstLine="705"/>
        <w:jc w:val="both"/>
        <w:rPr>
          <w:sz w:val="25"/>
          <w:szCs w:val="25"/>
        </w:rPr>
      </w:pPr>
    </w:p>
    <w:tbl>
      <w:tblPr>
        <w:tblStyle w:val="aff4"/>
        <w:tblW w:w="9889" w:type="dxa"/>
        <w:tblLayout w:type="fixed"/>
        <w:tblLook w:val="04A0" w:firstRow="1" w:lastRow="0" w:firstColumn="1" w:lastColumn="0" w:noHBand="0" w:noVBand="1"/>
      </w:tblPr>
      <w:tblGrid>
        <w:gridCol w:w="4928"/>
        <w:gridCol w:w="1275"/>
        <w:gridCol w:w="1985"/>
        <w:gridCol w:w="1701"/>
      </w:tblGrid>
      <w:tr w:rsidR="009325D6" w:rsidRPr="00665418" w:rsidTr="00665418">
        <w:tc>
          <w:tcPr>
            <w:tcW w:w="4928" w:type="dxa"/>
          </w:tcPr>
          <w:p w:rsidR="009325D6" w:rsidRPr="00665418" w:rsidRDefault="009325D6" w:rsidP="000F213D">
            <w:pPr>
              <w:jc w:val="center"/>
              <w:rPr>
                <w:b/>
                <w:sz w:val="25"/>
                <w:szCs w:val="25"/>
              </w:rPr>
            </w:pPr>
            <w:r w:rsidRPr="00665418">
              <w:rPr>
                <w:b/>
                <w:sz w:val="25"/>
                <w:szCs w:val="25"/>
              </w:rPr>
              <w:t>Показатели эффективности функционирования ТОСЭР «Алексин» по соглашению о создании ТОСЭР</w:t>
            </w:r>
          </w:p>
        </w:tc>
        <w:tc>
          <w:tcPr>
            <w:tcW w:w="1275" w:type="dxa"/>
          </w:tcPr>
          <w:p w:rsidR="009325D6" w:rsidRPr="00665418" w:rsidRDefault="009325D6" w:rsidP="000F213D">
            <w:pPr>
              <w:jc w:val="center"/>
              <w:rPr>
                <w:b/>
                <w:sz w:val="25"/>
                <w:szCs w:val="25"/>
              </w:rPr>
            </w:pPr>
            <w:r w:rsidRPr="00665418">
              <w:rPr>
                <w:b/>
                <w:sz w:val="25"/>
                <w:szCs w:val="25"/>
              </w:rPr>
              <w:t xml:space="preserve">План </w:t>
            </w:r>
          </w:p>
          <w:p w:rsidR="009325D6" w:rsidRPr="00665418" w:rsidRDefault="009325D6" w:rsidP="000F213D">
            <w:pPr>
              <w:jc w:val="center"/>
              <w:rPr>
                <w:b/>
                <w:sz w:val="25"/>
                <w:szCs w:val="25"/>
              </w:rPr>
            </w:pPr>
            <w:r w:rsidRPr="00665418">
              <w:rPr>
                <w:b/>
                <w:sz w:val="25"/>
                <w:szCs w:val="25"/>
              </w:rPr>
              <w:t xml:space="preserve">2019-2020 гг. </w:t>
            </w:r>
          </w:p>
        </w:tc>
        <w:tc>
          <w:tcPr>
            <w:tcW w:w="1985" w:type="dxa"/>
          </w:tcPr>
          <w:p w:rsidR="009325D6" w:rsidRPr="00665418" w:rsidRDefault="009325D6" w:rsidP="000F213D">
            <w:pPr>
              <w:jc w:val="center"/>
              <w:rPr>
                <w:b/>
                <w:sz w:val="25"/>
                <w:szCs w:val="25"/>
              </w:rPr>
            </w:pPr>
            <w:r w:rsidRPr="00665418">
              <w:rPr>
                <w:b/>
                <w:sz w:val="25"/>
                <w:szCs w:val="25"/>
              </w:rPr>
              <w:t>Факт  нарастающим итогом</w:t>
            </w:r>
          </w:p>
        </w:tc>
        <w:tc>
          <w:tcPr>
            <w:tcW w:w="1701" w:type="dxa"/>
          </w:tcPr>
          <w:p w:rsidR="009325D6" w:rsidRPr="00665418" w:rsidRDefault="009325D6" w:rsidP="000F213D">
            <w:pPr>
              <w:jc w:val="center"/>
              <w:rPr>
                <w:b/>
                <w:sz w:val="25"/>
                <w:szCs w:val="25"/>
              </w:rPr>
            </w:pPr>
            <w:r w:rsidRPr="00665418">
              <w:rPr>
                <w:b/>
                <w:sz w:val="25"/>
                <w:szCs w:val="25"/>
              </w:rPr>
              <w:t>Исполнение %</w:t>
            </w:r>
          </w:p>
        </w:tc>
      </w:tr>
      <w:tr w:rsidR="009325D6" w:rsidRPr="00665418" w:rsidTr="00665418">
        <w:tc>
          <w:tcPr>
            <w:tcW w:w="4928" w:type="dxa"/>
          </w:tcPr>
          <w:p w:rsidR="009325D6" w:rsidRPr="00665418" w:rsidRDefault="009325D6" w:rsidP="000F213D">
            <w:pPr>
              <w:jc w:val="both"/>
              <w:rPr>
                <w:sz w:val="25"/>
                <w:szCs w:val="25"/>
              </w:rPr>
            </w:pPr>
            <w:r w:rsidRPr="00665418">
              <w:rPr>
                <w:sz w:val="25"/>
                <w:szCs w:val="25"/>
              </w:rPr>
              <w:t xml:space="preserve">Количество рабочих мест, созданных резидентами ТОР (ед.) </w:t>
            </w:r>
          </w:p>
        </w:tc>
        <w:tc>
          <w:tcPr>
            <w:tcW w:w="1275" w:type="dxa"/>
          </w:tcPr>
          <w:p w:rsidR="009325D6" w:rsidRPr="00665418" w:rsidRDefault="009325D6" w:rsidP="000F213D">
            <w:pPr>
              <w:jc w:val="center"/>
              <w:rPr>
                <w:sz w:val="25"/>
                <w:szCs w:val="25"/>
              </w:rPr>
            </w:pPr>
            <w:r w:rsidRPr="00665418">
              <w:rPr>
                <w:sz w:val="25"/>
                <w:szCs w:val="25"/>
              </w:rPr>
              <w:t>122</w:t>
            </w:r>
          </w:p>
        </w:tc>
        <w:tc>
          <w:tcPr>
            <w:tcW w:w="1985" w:type="dxa"/>
          </w:tcPr>
          <w:p w:rsidR="009325D6" w:rsidRPr="00665418" w:rsidRDefault="009325D6" w:rsidP="000F213D">
            <w:pPr>
              <w:jc w:val="center"/>
              <w:rPr>
                <w:sz w:val="25"/>
                <w:szCs w:val="25"/>
              </w:rPr>
            </w:pPr>
            <w:r w:rsidRPr="00665418">
              <w:rPr>
                <w:sz w:val="25"/>
                <w:szCs w:val="25"/>
              </w:rPr>
              <w:t>111</w:t>
            </w:r>
          </w:p>
        </w:tc>
        <w:tc>
          <w:tcPr>
            <w:tcW w:w="1701" w:type="dxa"/>
          </w:tcPr>
          <w:p w:rsidR="009325D6" w:rsidRPr="00665418" w:rsidRDefault="009325D6" w:rsidP="000F213D">
            <w:pPr>
              <w:jc w:val="center"/>
              <w:rPr>
                <w:sz w:val="25"/>
                <w:szCs w:val="25"/>
              </w:rPr>
            </w:pPr>
            <w:r w:rsidRPr="00665418">
              <w:rPr>
                <w:sz w:val="25"/>
                <w:szCs w:val="25"/>
              </w:rPr>
              <w:t>91,0</w:t>
            </w:r>
          </w:p>
        </w:tc>
      </w:tr>
      <w:tr w:rsidR="009325D6" w:rsidRPr="00665418" w:rsidTr="00665418">
        <w:tc>
          <w:tcPr>
            <w:tcW w:w="4928" w:type="dxa"/>
          </w:tcPr>
          <w:p w:rsidR="009325D6" w:rsidRPr="00665418" w:rsidRDefault="009325D6" w:rsidP="000F213D">
            <w:pPr>
              <w:jc w:val="both"/>
              <w:rPr>
                <w:sz w:val="25"/>
                <w:szCs w:val="25"/>
              </w:rPr>
            </w:pPr>
            <w:r w:rsidRPr="00665418">
              <w:rPr>
                <w:sz w:val="25"/>
                <w:szCs w:val="25"/>
              </w:rPr>
              <w:t>Количество резидентов ТОР (ед).</w:t>
            </w:r>
          </w:p>
        </w:tc>
        <w:tc>
          <w:tcPr>
            <w:tcW w:w="1275" w:type="dxa"/>
          </w:tcPr>
          <w:p w:rsidR="009325D6" w:rsidRPr="00665418" w:rsidRDefault="009325D6" w:rsidP="000F213D">
            <w:pPr>
              <w:jc w:val="center"/>
              <w:rPr>
                <w:sz w:val="25"/>
                <w:szCs w:val="25"/>
              </w:rPr>
            </w:pPr>
            <w:r w:rsidRPr="00665418">
              <w:rPr>
                <w:sz w:val="25"/>
                <w:szCs w:val="25"/>
              </w:rPr>
              <w:t>5</w:t>
            </w:r>
          </w:p>
        </w:tc>
        <w:tc>
          <w:tcPr>
            <w:tcW w:w="1985" w:type="dxa"/>
          </w:tcPr>
          <w:p w:rsidR="009325D6" w:rsidRPr="00665418" w:rsidRDefault="009325D6" w:rsidP="000F213D">
            <w:pPr>
              <w:jc w:val="center"/>
              <w:rPr>
                <w:sz w:val="25"/>
                <w:szCs w:val="25"/>
              </w:rPr>
            </w:pPr>
            <w:r w:rsidRPr="00665418">
              <w:rPr>
                <w:sz w:val="25"/>
                <w:szCs w:val="25"/>
              </w:rPr>
              <w:t>7</w:t>
            </w:r>
          </w:p>
        </w:tc>
        <w:tc>
          <w:tcPr>
            <w:tcW w:w="1701" w:type="dxa"/>
          </w:tcPr>
          <w:p w:rsidR="009325D6" w:rsidRPr="00665418" w:rsidRDefault="009325D6" w:rsidP="000F213D">
            <w:pPr>
              <w:jc w:val="center"/>
              <w:rPr>
                <w:sz w:val="25"/>
                <w:szCs w:val="25"/>
              </w:rPr>
            </w:pPr>
            <w:r w:rsidRPr="00665418">
              <w:rPr>
                <w:sz w:val="25"/>
                <w:szCs w:val="25"/>
              </w:rPr>
              <w:t>140</w:t>
            </w:r>
          </w:p>
        </w:tc>
      </w:tr>
      <w:tr w:rsidR="009325D6" w:rsidRPr="00665418" w:rsidTr="00665418">
        <w:tc>
          <w:tcPr>
            <w:tcW w:w="4928" w:type="dxa"/>
          </w:tcPr>
          <w:p w:rsidR="009325D6" w:rsidRPr="00665418" w:rsidRDefault="009325D6" w:rsidP="000F213D">
            <w:pPr>
              <w:jc w:val="both"/>
              <w:rPr>
                <w:sz w:val="25"/>
                <w:szCs w:val="25"/>
              </w:rPr>
            </w:pPr>
            <w:r w:rsidRPr="00665418">
              <w:rPr>
                <w:sz w:val="25"/>
                <w:szCs w:val="25"/>
              </w:rPr>
              <w:t>Объем инвестиций, осуществленных резидентами ТОР в соответствии с соглашениями об осуществлении деятельности на ТОР (млн. рублей)</w:t>
            </w:r>
          </w:p>
        </w:tc>
        <w:tc>
          <w:tcPr>
            <w:tcW w:w="1275" w:type="dxa"/>
          </w:tcPr>
          <w:p w:rsidR="009325D6" w:rsidRPr="00665418" w:rsidRDefault="009325D6" w:rsidP="000F213D">
            <w:pPr>
              <w:jc w:val="center"/>
              <w:rPr>
                <w:sz w:val="25"/>
                <w:szCs w:val="25"/>
              </w:rPr>
            </w:pPr>
            <w:r w:rsidRPr="00665418">
              <w:rPr>
                <w:sz w:val="25"/>
                <w:szCs w:val="25"/>
              </w:rPr>
              <w:t>2406,21</w:t>
            </w:r>
          </w:p>
        </w:tc>
        <w:tc>
          <w:tcPr>
            <w:tcW w:w="1985" w:type="dxa"/>
          </w:tcPr>
          <w:p w:rsidR="009325D6" w:rsidRPr="00665418" w:rsidRDefault="009325D6" w:rsidP="000F213D">
            <w:pPr>
              <w:jc w:val="center"/>
              <w:rPr>
                <w:sz w:val="25"/>
                <w:szCs w:val="25"/>
              </w:rPr>
            </w:pPr>
            <w:r w:rsidRPr="00665418">
              <w:rPr>
                <w:sz w:val="25"/>
                <w:szCs w:val="25"/>
              </w:rPr>
              <w:t>50,9</w:t>
            </w:r>
          </w:p>
        </w:tc>
        <w:tc>
          <w:tcPr>
            <w:tcW w:w="1701" w:type="dxa"/>
          </w:tcPr>
          <w:p w:rsidR="009325D6" w:rsidRPr="00665418" w:rsidRDefault="009325D6" w:rsidP="000F213D">
            <w:pPr>
              <w:jc w:val="center"/>
              <w:rPr>
                <w:sz w:val="25"/>
                <w:szCs w:val="25"/>
              </w:rPr>
            </w:pPr>
            <w:r w:rsidRPr="00665418">
              <w:rPr>
                <w:sz w:val="25"/>
                <w:szCs w:val="25"/>
              </w:rPr>
              <w:t>2,11</w:t>
            </w:r>
          </w:p>
        </w:tc>
      </w:tr>
      <w:tr w:rsidR="009325D6" w:rsidRPr="00665418" w:rsidTr="00665418">
        <w:tc>
          <w:tcPr>
            <w:tcW w:w="4928" w:type="dxa"/>
          </w:tcPr>
          <w:p w:rsidR="009325D6" w:rsidRPr="00665418" w:rsidRDefault="009325D6" w:rsidP="000F213D">
            <w:pPr>
              <w:jc w:val="both"/>
              <w:rPr>
                <w:sz w:val="25"/>
                <w:szCs w:val="25"/>
              </w:rPr>
            </w:pPr>
            <w:r w:rsidRPr="00665418">
              <w:rPr>
                <w:sz w:val="25"/>
                <w:szCs w:val="25"/>
              </w:rPr>
              <w:t>Объем капитальных вложений, осуществленных резидентами ТОР,  в соответствии с соглашениями об осуществлении деятельности на ТОР (млн. руб.)</w:t>
            </w:r>
          </w:p>
        </w:tc>
        <w:tc>
          <w:tcPr>
            <w:tcW w:w="1275" w:type="dxa"/>
          </w:tcPr>
          <w:p w:rsidR="009325D6" w:rsidRPr="00665418" w:rsidRDefault="009325D6" w:rsidP="000F213D">
            <w:pPr>
              <w:jc w:val="center"/>
              <w:rPr>
                <w:sz w:val="25"/>
                <w:szCs w:val="25"/>
              </w:rPr>
            </w:pPr>
            <w:r w:rsidRPr="00665418">
              <w:rPr>
                <w:sz w:val="25"/>
                <w:szCs w:val="25"/>
              </w:rPr>
              <w:t>1940,7</w:t>
            </w:r>
          </w:p>
        </w:tc>
        <w:tc>
          <w:tcPr>
            <w:tcW w:w="1985" w:type="dxa"/>
          </w:tcPr>
          <w:p w:rsidR="009325D6" w:rsidRPr="00665418" w:rsidRDefault="009325D6" w:rsidP="000F213D">
            <w:pPr>
              <w:jc w:val="center"/>
              <w:rPr>
                <w:sz w:val="25"/>
                <w:szCs w:val="25"/>
              </w:rPr>
            </w:pPr>
            <w:r w:rsidRPr="00665418">
              <w:rPr>
                <w:sz w:val="25"/>
                <w:szCs w:val="25"/>
              </w:rPr>
              <w:t>51,6</w:t>
            </w:r>
          </w:p>
        </w:tc>
        <w:tc>
          <w:tcPr>
            <w:tcW w:w="1701" w:type="dxa"/>
          </w:tcPr>
          <w:p w:rsidR="009325D6" w:rsidRPr="00665418" w:rsidRDefault="009325D6" w:rsidP="000F213D">
            <w:pPr>
              <w:jc w:val="center"/>
              <w:rPr>
                <w:sz w:val="25"/>
                <w:szCs w:val="25"/>
              </w:rPr>
            </w:pPr>
            <w:r w:rsidRPr="00665418">
              <w:rPr>
                <w:sz w:val="25"/>
                <w:szCs w:val="25"/>
              </w:rPr>
              <w:t>2,66</w:t>
            </w:r>
          </w:p>
        </w:tc>
      </w:tr>
    </w:tbl>
    <w:p w:rsidR="000437E4" w:rsidRPr="008A0DB3" w:rsidRDefault="000437E4" w:rsidP="008845ED">
      <w:pPr>
        <w:widowControl w:val="0"/>
        <w:shd w:val="clear" w:color="auto" w:fill="FFFFFF"/>
        <w:jc w:val="both"/>
        <w:rPr>
          <w:sz w:val="26"/>
          <w:szCs w:val="26"/>
          <w:highlight w:val="yellow"/>
        </w:rPr>
      </w:pPr>
    </w:p>
    <w:p w:rsidR="000437E4" w:rsidRPr="00665418" w:rsidRDefault="000437E4" w:rsidP="00AC3609">
      <w:pPr>
        <w:widowControl w:val="0"/>
        <w:shd w:val="clear" w:color="auto" w:fill="FFFFFF"/>
        <w:ind w:firstLine="709"/>
        <w:jc w:val="center"/>
        <w:rPr>
          <w:b/>
          <w:sz w:val="25"/>
          <w:szCs w:val="25"/>
        </w:rPr>
      </w:pPr>
      <w:r w:rsidRPr="00665418">
        <w:rPr>
          <w:b/>
          <w:sz w:val="25"/>
          <w:szCs w:val="25"/>
        </w:rPr>
        <w:t>Финансовые результаты</w:t>
      </w:r>
    </w:p>
    <w:p w:rsidR="00FC0216" w:rsidRPr="00665418" w:rsidRDefault="00FC0216" w:rsidP="00FC0216">
      <w:pPr>
        <w:ind w:firstLine="708"/>
        <w:jc w:val="both"/>
        <w:rPr>
          <w:sz w:val="25"/>
          <w:szCs w:val="25"/>
        </w:rPr>
      </w:pPr>
    </w:p>
    <w:p w:rsidR="00FC0216" w:rsidRPr="00665418" w:rsidRDefault="00FC0216" w:rsidP="00FC0216">
      <w:pPr>
        <w:ind w:firstLine="708"/>
        <w:jc w:val="both"/>
        <w:rPr>
          <w:sz w:val="25"/>
          <w:szCs w:val="25"/>
        </w:rPr>
      </w:pPr>
      <w:r w:rsidRPr="00665418">
        <w:rPr>
          <w:sz w:val="25"/>
          <w:szCs w:val="25"/>
        </w:rPr>
        <w:t xml:space="preserve">Сальдированный финансовый результат деятельности крупных и средних организаций – прибыль </w:t>
      </w:r>
      <w:r w:rsidR="00091511" w:rsidRPr="00665418">
        <w:rPr>
          <w:sz w:val="25"/>
          <w:szCs w:val="25"/>
        </w:rPr>
        <w:t>15</w:t>
      </w:r>
      <w:r w:rsidRPr="00665418">
        <w:rPr>
          <w:sz w:val="25"/>
          <w:szCs w:val="25"/>
        </w:rPr>
        <w:t>8,</w:t>
      </w:r>
      <w:r w:rsidR="00091511" w:rsidRPr="00665418">
        <w:rPr>
          <w:sz w:val="25"/>
          <w:szCs w:val="25"/>
        </w:rPr>
        <w:t>9</w:t>
      </w:r>
      <w:r w:rsidRPr="00665418">
        <w:rPr>
          <w:sz w:val="25"/>
          <w:szCs w:val="25"/>
        </w:rPr>
        <w:t xml:space="preserve"> млн</w:t>
      </w:r>
      <w:r w:rsidR="006932DD" w:rsidRPr="00665418">
        <w:rPr>
          <w:sz w:val="25"/>
          <w:szCs w:val="25"/>
        </w:rPr>
        <w:t>.</w:t>
      </w:r>
      <w:r w:rsidRPr="00665418">
        <w:rPr>
          <w:sz w:val="25"/>
          <w:szCs w:val="25"/>
        </w:rPr>
        <w:t xml:space="preserve"> рублей (</w:t>
      </w:r>
      <w:r w:rsidR="00091511" w:rsidRPr="00665418">
        <w:rPr>
          <w:sz w:val="25"/>
          <w:szCs w:val="25"/>
        </w:rPr>
        <w:t>45,7</w:t>
      </w:r>
      <w:r w:rsidRPr="00665418">
        <w:rPr>
          <w:sz w:val="25"/>
          <w:szCs w:val="25"/>
        </w:rPr>
        <w:t>% к уровню 2019 года).</w:t>
      </w:r>
    </w:p>
    <w:p w:rsidR="00FC0216" w:rsidRPr="00665418" w:rsidRDefault="00FC0216" w:rsidP="00FC0216">
      <w:pPr>
        <w:ind w:firstLine="708"/>
        <w:jc w:val="both"/>
        <w:rPr>
          <w:sz w:val="25"/>
          <w:szCs w:val="25"/>
        </w:rPr>
      </w:pPr>
      <w:r w:rsidRPr="00665418">
        <w:rPr>
          <w:sz w:val="25"/>
          <w:szCs w:val="25"/>
        </w:rPr>
        <w:t xml:space="preserve">  Из 2</w:t>
      </w:r>
      <w:r w:rsidR="00091511" w:rsidRPr="00665418">
        <w:rPr>
          <w:sz w:val="25"/>
          <w:szCs w:val="25"/>
        </w:rPr>
        <w:t>3</w:t>
      </w:r>
      <w:r w:rsidRPr="00665418">
        <w:rPr>
          <w:sz w:val="25"/>
          <w:szCs w:val="25"/>
        </w:rPr>
        <w:t xml:space="preserve"> анализируемых организаций прибыль в общей сумме                               1</w:t>
      </w:r>
      <w:r w:rsidR="00091511" w:rsidRPr="00665418">
        <w:rPr>
          <w:sz w:val="25"/>
          <w:szCs w:val="25"/>
        </w:rPr>
        <w:t> 303,6</w:t>
      </w:r>
      <w:r w:rsidRPr="00665418">
        <w:rPr>
          <w:sz w:val="25"/>
          <w:szCs w:val="25"/>
        </w:rPr>
        <w:t xml:space="preserve"> млн</w:t>
      </w:r>
      <w:r w:rsidR="006932DD" w:rsidRPr="00665418">
        <w:rPr>
          <w:sz w:val="25"/>
          <w:szCs w:val="25"/>
        </w:rPr>
        <w:t>.</w:t>
      </w:r>
      <w:r w:rsidRPr="00665418">
        <w:rPr>
          <w:sz w:val="25"/>
          <w:szCs w:val="25"/>
        </w:rPr>
        <w:t xml:space="preserve"> рублей получена 1</w:t>
      </w:r>
      <w:r w:rsidR="00091511" w:rsidRPr="00665418">
        <w:rPr>
          <w:sz w:val="25"/>
          <w:szCs w:val="25"/>
        </w:rPr>
        <w:t>4</w:t>
      </w:r>
      <w:r w:rsidRPr="00665418">
        <w:rPr>
          <w:sz w:val="25"/>
          <w:szCs w:val="25"/>
        </w:rPr>
        <w:t xml:space="preserve"> организациями. Полученная прибыль на 53</w:t>
      </w:r>
      <w:r w:rsidR="00091511" w:rsidRPr="00665418">
        <w:rPr>
          <w:sz w:val="25"/>
          <w:szCs w:val="25"/>
        </w:rPr>
        <w:t>,5</w:t>
      </w:r>
      <w:r w:rsidRPr="00665418">
        <w:rPr>
          <w:sz w:val="25"/>
          <w:szCs w:val="25"/>
        </w:rPr>
        <w:t>% больше аналогичного показателя 2019 года.</w:t>
      </w:r>
    </w:p>
    <w:p w:rsidR="00FC0216" w:rsidRPr="00665418" w:rsidRDefault="00FC0216" w:rsidP="00FC0216">
      <w:pPr>
        <w:ind w:firstLine="709"/>
        <w:jc w:val="both"/>
        <w:rPr>
          <w:sz w:val="25"/>
          <w:szCs w:val="25"/>
        </w:rPr>
      </w:pPr>
      <w:r w:rsidRPr="00665418">
        <w:rPr>
          <w:sz w:val="25"/>
          <w:szCs w:val="25"/>
        </w:rPr>
        <w:t xml:space="preserve"> Убыток в общей сумме </w:t>
      </w:r>
      <w:r w:rsidR="00091511" w:rsidRPr="00665418">
        <w:rPr>
          <w:sz w:val="25"/>
          <w:szCs w:val="25"/>
        </w:rPr>
        <w:t>1 144,7</w:t>
      </w:r>
      <w:r w:rsidRPr="00665418">
        <w:rPr>
          <w:sz w:val="25"/>
          <w:szCs w:val="25"/>
        </w:rPr>
        <w:t xml:space="preserve"> млн</w:t>
      </w:r>
      <w:r w:rsidR="006932DD" w:rsidRPr="00665418">
        <w:rPr>
          <w:sz w:val="25"/>
          <w:szCs w:val="25"/>
        </w:rPr>
        <w:t>.</w:t>
      </w:r>
      <w:r w:rsidRPr="00665418">
        <w:rPr>
          <w:sz w:val="25"/>
          <w:szCs w:val="25"/>
        </w:rPr>
        <w:t xml:space="preserve"> рублей получен 9 организациями. Сумма убытка в </w:t>
      </w:r>
      <w:r w:rsidR="00091511" w:rsidRPr="00665418">
        <w:rPr>
          <w:sz w:val="25"/>
          <w:szCs w:val="25"/>
        </w:rPr>
        <w:t>2,3</w:t>
      </w:r>
      <w:r w:rsidRPr="00665418">
        <w:rPr>
          <w:sz w:val="25"/>
          <w:szCs w:val="25"/>
        </w:rPr>
        <w:t xml:space="preserve"> раза превышает аналогичный показатель 2019 года.</w:t>
      </w:r>
    </w:p>
    <w:p w:rsidR="00FC0216" w:rsidRPr="00665418" w:rsidRDefault="00FC0216" w:rsidP="00FC0216">
      <w:pPr>
        <w:ind w:firstLine="709"/>
        <w:jc w:val="both"/>
        <w:rPr>
          <w:sz w:val="25"/>
          <w:szCs w:val="25"/>
        </w:rPr>
      </w:pPr>
      <w:r w:rsidRPr="00665418">
        <w:rPr>
          <w:sz w:val="25"/>
          <w:szCs w:val="25"/>
        </w:rPr>
        <w:t xml:space="preserve">Убыточные предприятия составили </w:t>
      </w:r>
      <w:r w:rsidR="00091511" w:rsidRPr="00665418">
        <w:rPr>
          <w:sz w:val="25"/>
          <w:szCs w:val="25"/>
        </w:rPr>
        <w:t>39,1</w:t>
      </w:r>
      <w:r w:rsidRPr="00665418">
        <w:rPr>
          <w:sz w:val="25"/>
          <w:szCs w:val="25"/>
        </w:rPr>
        <w:t>% от общего количества крупных и средних организаций.</w:t>
      </w:r>
    </w:p>
    <w:p w:rsidR="00FC0216" w:rsidRPr="00665418" w:rsidRDefault="00FC0216" w:rsidP="00FC0216">
      <w:pPr>
        <w:ind w:firstLine="709"/>
        <w:jc w:val="both"/>
        <w:rPr>
          <w:sz w:val="25"/>
          <w:szCs w:val="25"/>
        </w:rPr>
      </w:pPr>
      <w:r w:rsidRPr="00665418">
        <w:rPr>
          <w:sz w:val="25"/>
          <w:szCs w:val="25"/>
        </w:rPr>
        <w:t xml:space="preserve">По состоянию на 1 </w:t>
      </w:r>
      <w:r w:rsidR="00091511" w:rsidRPr="00665418">
        <w:rPr>
          <w:sz w:val="25"/>
          <w:szCs w:val="25"/>
        </w:rPr>
        <w:t>января 2021</w:t>
      </w:r>
      <w:r w:rsidRPr="00665418">
        <w:rPr>
          <w:sz w:val="25"/>
          <w:szCs w:val="25"/>
        </w:rPr>
        <w:t xml:space="preserve"> года дебиторская задолженность крупных и средних организаций составила 3</w:t>
      </w:r>
      <w:r w:rsidR="00091511" w:rsidRPr="00665418">
        <w:rPr>
          <w:sz w:val="25"/>
          <w:szCs w:val="25"/>
        </w:rPr>
        <w:t> 594,1</w:t>
      </w:r>
      <w:r w:rsidRPr="00665418">
        <w:rPr>
          <w:sz w:val="25"/>
          <w:szCs w:val="25"/>
        </w:rPr>
        <w:t xml:space="preserve"> млн</w:t>
      </w:r>
      <w:r w:rsidR="006932DD" w:rsidRPr="00665418">
        <w:rPr>
          <w:sz w:val="25"/>
          <w:szCs w:val="25"/>
        </w:rPr>
        <w:t>.</w:t>
      </w:r>
      <w:r w:rsidRPr="00665418">
        <w:rPr>
          <w:sz w:val="25"/>
          <w:szCs w:val="25"/>
        </w:rPr>
        <w:t xml:space="preserve"> рублей, по сравнению с началом 2020 года сократилась на 6</w:t>
      </w:r>
      <w:r w:rsidR="002350D9" w:rsidRPr="00665418">
        <w:rPr>
          <w:sz w:val="25"/>
          <w:szCs w:val="25"/>
        </w:rPr>
        <w:t>76,2</w:t>
      </w:r>
      <w:r w:rsidRPr="00665418">
        <w:rPr>
          <w:sz w:val="25"/>
          <w:szCs w:val="25"/>
        </w:rPr>
        <w:t xml:space="preserve"> млн</w:t>
      </w:r>
      <w:r w:rsidR="006932DD" w:rsidRPr="00665418">
        <w:rPr>
          <w:sz w:val="25"/>
          <w:szCs w:val="25"/>
        </w:rPr>
        <w:t>.</w:t>
      </w:r>
      <w:r w:rsidRPr="00665418">
        <w:rPr>
          <w:sz w:val="25"/>
          <w:szCs w:val="25"/>
        </w:rPr>
        <w:t xml:space="preserve">  рублей (или на 1</w:t>
      </w:r>
      <w:r w:rsidR="002350D9" w:rsidRPr="00665418">
        <w:rPr>
          <w:sz w:val="25"/>
          <w:szCs w:val="25"/>
        </w:rPr>
        <w:t>5,8</w:t>
      </w:r>
      <w:r w:rsidRPr="00665418">
        <w:rPr>
          <w:sz w:val="25"/>
          <w:szCs w:val="25"/>
        </w:rPr>
        <w:t>%). В том числе просроченная дебиторская задолженность</w:t>
      </w:r>
      <w:r w:rsidR="002350D9" w:rsidRPr="00665418">
        <w:rPr>
          <w:sz w:val="25"/>
          <w:szCs w:val="25"/>
        </w:rPr>
        <w:t xml:space="preserve"> составила 64,6</w:t>
      </w:r>
      <w:r w:rsidRPr="00665418">
        <w:rPr>
          <w:sz w:val="25"/>
          <w:szCs w:val="25"/>
        </w:rPr>
        <w:t xml:space="preserve"> млн</w:t>
      </w:r>
      <w:r w:rsidR="006932DD" w:rsidRPr="00665418">
        <w:rPr>
          <w:sz w:val="25"/>
          <w:szCs w:val="25"/>
        </w:rPr>
        <w:t>.</w:t>
      </w:r>
      <w:r w:rsidRPr="00665418">
        <w:rPr>
          <w:sz w:val="25"/>
          <w:szCs w:val="25"/>
        </w:rPr>
        <w:t xml:space="preserve"> рублей, или 1,</w:t>
      </w:r>
      <w:r w:rsidR="002350D9" w:rsidRPr="00665418">
        <w:rPr>
          <w:sz w:val="25"/>
          <w:szCs w:val="25"/>
        </w:rPr>
        <w:t>8</w:t>
      </w:r>
      <w:r w:rsidRPr="00665418">
        <w:rPr>
          <w:sz w:val="25"/>
          <w:szCs w:val="25"/>
        </w:rPr>
        <w:t>% от общей суммы дебиторской задолженности.</w:t>
      </w:r>
    </w:p>
    <w:p w:rsidR="00FC0216" w:rsidRPr="00665418" w:rsidRDefault="00FC0216" w:rsidP="00FC0216">
      <w:pPr>
        <w:ind w:firstLine="720"/>
        <w:jc w:val="both"/>
        <w:rPr>
          <w:sz w:val="25"/>
          <w:szCs w:val="25"/>
        </w:rPr>
      </w:pPr>
      <w:r w:rsidRPr="00665418">
        <w:rPr>
          <w:sz w:val="25"/>
          <w:szCs w:val="25"/>
        </w:rPr>
        <w:t>Кредиторская задолженность крупных и средних организаций  по сравнению с началом 2020 года у</w:t>
      </w:r>
      <w:r w:rsidR="002350D9" w:rsidRPr="00665418">
        <w:rPr>
          <w:sz w:val="25"/>
          <w:szCs w:val="25"/>
        </w:rPr>
        <w:t xml:space="preserve">меньшилась </w:t>
      </w:r>
      <w:r w:rsidRPr="00665418">
        <w:rPr>
          <w:sz w:val="25"/>
          <w:szCs w:val="25"/>
        </w:rPr>
        <w:t xml:space="preserve">на </w:t>
      </w:r>
      <w:r w:rsidR="002350D9" w:rsidRPr="00665418">
        <w:rPr>
          <w:sz w:val="25"/>
          <w:szCs w:val="25"/>
        </w:rPr>
        <w:t>748,8</w:t>
      </w:r>
      <w:r w:rsidRPr="00665418">
        <w:rPr>
          <w:sz w:val="25"/>
          <w:szCs w:val="25"/>
        </w:rPr>
        <w:t xml:space="preserve"> млн</w:t>
      </w:r>
      <w:r w:rsidR="00F84299" w:rsidRPr="00665418">
        <w:rPr>
          <w:sz w:val="25"/>
          <w:szCs w:val="25"/>
        </w:rPr>
        <w:t>.</w:t>
      </w:r>
      <w:r w:rsidRPr="00665418">
        <w:rPr>
          <w:sz w:val="25"/>
          <w:szCs w:val="25"/>
        </w:rPr>
        <w:t xml:space="preserve"> рублей (или на </w:t>
      </w:r>
      <w:r w:rsidR="002350D9" w:rsidRPr="00665418">
        <w:rPr>
          <w:sz w:val="25"/>
          <w:szCs w:val="25"/>
        </w:rPr>
        <w:t>17,6</w:t>
      </w:r>
      <w:r w:rsidRPr="00665418">
        <w:rPr>
          <w:sz w:val="25"/>
          <w:szCs w:val="25"/>
        </w:rPr>
        <w:t xml:space="preserve">%), ее размер по состоянию на 1 </w:t>
      </w:r>
      <w:r w:rsidR="002350D9" w:rsidRPr="00665418">
        <w:rPr>
          <w:sz w:val="25"/>
          <w:szCs w:val="25"/>
        </w:rPr>
        <w:t xml:space="preserve">января </w:t>
      </w:r>
      <w:r w:rsidRPr="00665418">
        <w:rPr>
          <w:sz w:val="25"/>
          <w:szCs w:val="25"/>
        </w:rPr>
        <w:t>202</w:t>
      </w:r>
      <w:r w:rsidR="002350D9" w:rsidRPr="00665418">
        <w:rPr>
          <w:sz w:val="25"/>
          <w:szCs w:val="25"/>
        </w:rPr>
        <w:t>1</w:t>
      </w:r>
      <w:r w:rsidRPr="00665418">
        <w:rPr>
          <w:sz w:val="25"/>
          <w:szCs w:val="25"/>
        </w:rPr>
        <w:t xml:space="preserve"> года составил </w:t>
      </w:r>
      <w:r w:rsidR="002350D9" w:rsidRPr="00665418">
        <w:rPr>
          <w:sz w:val="25"/>
          <w:szCs w:val="25"/>
        </w:rPr>
        <w:t>3 515,3</w:t>
      </w:r>
      <w:r w:rsidRPr="00665418">
        <w:rPr>
          <w:sz w:val="25"/>
          <w:szCs w:val="25"/>
        </w:rPr>
        <w:t xml:space="preserve"> млн</w:t>
      </w:r>
      <w:r w:rsidR="00F84299" w:rsidRPr="00665418">
        <w:rPr>
          <w:sz w:val="25"/>
          <w:szCs w:val="25"/>
        </w:rPr>
        <w:t>.</w:t>
      </w:r>
      <w:r w:rsidRPr="00665418">
        <w:rPr>
          <w:sz w:val="25"/>
          <w:szCs w:val="25"/>
        </w:rPr>
        <w:t xml:space="preserve"> рублей. </w:t>
      </w:r>
    </w:p>
    <w:p w:rsidR="00FC0216" w:rsidRPr="00665418" w:rsidRDefault="002350D9" w:rsidP="00FC0216">
      <w:pPr>
        <w:ind w:firstLine="709"/>
        <w:jc w:val="both"/>
        <w:rPr>
          <w:sz w:val="25"/>
          <w:szCs w:val="25"/>
        </w:rPr>
      </w:pPr>
      <w:r w:rsidRPr="00665418">
        <w:rPr>
          <w:sz w:val="25"/>
          <w:szCs w:val="25"/>
        </w:rPr>
        <w:t xml:space="preserve">Дебиторская </w:t>
      </w:r>
      <w:r w:rsidR="00FC0216" w:rsidRPr="00665418">
        <w:rPr>
          <w:sz w:val="25"/>
          <w:szCs w:val="25"/>
        </w:rPr>
        <w:t>задолженность превышает</w:t>
      </w:r>
      <w:r w:rsidRPr="00665418">
        <w:rPr>
          <w:sz w:val="25"/>
          <w:szCs w:val="25"/>
        </w:rPr>
        <w:t xml:space="preserve"> кредиторскую </w:t>
      </w:r>
      <w:r w:rsidR="00FC0216" w:rsidRPr="00665418">
        <w:rPr>
          <w:sz w:val="25"/>
          <w:szCs w:val="25"/>
        </w:rPr>
        <w:t xml:space="preserve">задолженность на                </w:t>
      </w:r>
      <w:r w:rsidRPr="00665418">
        <w:rPr>
          <w:sz w:val="25"/>
          <w:szCs w:val="25"/>
        </w:rPr>
        <w:t>78,8</w:t>
      </w:r>
      <w:r w:rsidR="00FC0216" w:rsidRPr="00665418">
        <w:rPr>
          <w:sz w:val="25"/>
          <w:szCs w:val="25"/>
        </w:rPr>
        <w:t xml:space="preserve"> млн</w:t>
      </w:r>
      <w:r w:rsidR="00F84299" w:rsidRPr="00665418">
        <w:rPr>
          <w:sz w:val="25"/>
          <w:szCs w:val="25"/>
        </w:rPr>
        <w:t>.</w:t>
      </w:r>
      <w:r w:rsidR="00FC0216" w:rsidRPr="00665418">
        <w:rPr>
          <w:sz w:val="25"/>
          <w:szCs w:val="25"/>
        </w:rPr>
        <w:t xml:space="preserve"> рублей, или на 2,</w:t>
      </w:r>
      <w:r w:rsidRPr="00665418">
        <w:rPr>
          <w:sz w:val="25"/>
          <w:szCs w:val="25"/>
        </w:rPr>
        <w:t>2</w:t>
      </w:r>
      <w:r w:rsidR="00FC0216" w:rsidRPr="00665418">
        <w:rPr>
          <w:sz w:val="25"/>
          <w:szCs w:val="25"/>
        </w:rPr>
        <w:t>%.</w:t>
      </w:r>
    </w:p>
    <w:p w:rsidR="000437E4" w:rsidRPr="008B167F" w:rsidRDefault="000437E4" w:rsidP="007A6F79">
      <w:pPr>
        <w:jc w:val="center"/>
        <w:rPr>
          <w:b/>
          <w:bCs/>
          <w:sz w:val="25"/>
          <w:szCs w:val="25"/>
        </w:rPr>
      </w:pPr>
      <w:r w:rsidRPr="008B167F">
        <w:rPr>
          <w:b/>
          <w:bCs/>
          <w:sz w:val="25"/>
          <w:szCs w:val="25"/>
        </w:rPr>
        <w:lastRenderedPageBreak/>
        <w:t xml:space="preserve">Малый бизнес </w:t>
      </w:r>
    </w:p>
    <w:p w:rsidR="000437E4" w:rsidRPr="008B167F" w:rsidRDefault="000437E4" w:rsidP="007A6F79">
      <w:pPr>
        <w:jc w:val="center"/>
        <w:rPr>
          <w:b/>
          <w:bCs/>
          <w:sz w:val="25"/>
          <w:szCs w:val="25"/>
        </w:rPr>
      </w:pPr>
    </w:p>
    <w:p w:rsidR="00F71DBF" w:rsidRPr="008B167F" w:rsidRDefault="00F71DBF" w:rsidP="00F71DBF">
      <w:pPr>
        <w:ind w:firstLine="708"/>
        <w:jc w:val="both"/>
        <w:rPr>
          <w:sz w:val="25"/>
          <w:szCs w:val="25"/>
        </w:rPr>
      </w:pPr>
      <w:r w:rsidRPr="008B167F">
        <w:rPr>
          <w:sz w:val="25"/>
          <w:szCs w:val="25"/>
        </w:rPr>
        <w:t>Сектор малого и среднего предпринимательства муниципального образования образуют: 6 средних предприятий (АО «Алексинская электросетевая компания», АО «Алексинстройконструкция», ЗАО «Алексинский хлебокомбинат» (находится в стадии ликвидации), ООО «Алексинский завод «Рубин», ООО «Новопласт», ООО «РК СЕРВИС»), 550 малых предприятий и</w:t>
      </w:r>
      <w:r w:rsidR="008B167F" w:rsidRPr="008B167F">
        <w:rPr>
          <w:sz w:val="25"/>
          <w:szCs w:val="25"/>
        </w:rPr>
        <w:t xml:space="preserve"> 1 </w:t>
      </w:r>
      <w:r w:rsidRPr="008B167F">
        <w:rPr>
          <w:sz w:val="25"/>
          <w:szCs w:val="25"/>
        </w:rPr>
        <w:t xml:space="preserve">188 индивидуальных  предпринимателей. </w:t>
      </w:r>
    </w:p>
    <w:p w:rsidR="00F71DBF" w:rsidRPr="008B167F" w:rsidRDefault="00F71DBF" w:rsidP="00F71DBF">
      <w:pPr>
        <w:ind w:firstLine="708"/>
        <w:jc w:val="both"/>
        <w:rPr>
          <w:sz w:val="25"/>
          <w:szCs w:val="25"/>
        </w:rPr>
      </w:pPr>
      <w:r w:rsidRPr="008B167F">
        <w:rPr>
          <w:sz w:val="25"/>
          <w:szCs w:val="25"/>
        </w:rPr>
        <w:t xml:space="preserve">По состоянию на 01.01.2021 количество средних предприятий составило 66,7% к аналогичному показателю предыдущего года (далее – АППГ), количество малых предприятий – 97,9% к АППГ, количество индивидуальных предпринимателей – 88,3%. </w:t>
      </w:r>
    </w:p>
    <w:p w:rsidR="00F71DBF" w:rsidRPr="008B167F" w:rsidRDefault="00F71DBF" w:rsidP="00F71DBF">
      <w:pPr>
        <w:ind w:firstLine="708"/>
        <w:jc w:val="both"/>
        <w:rPr>
          <w:sz w:val="25"/>
          <w:szCs w:val="25"/>
        </w:rPr>
      </w:pPr>
      <w:r w:rsidRPr="008B167F">
        <w:rPr>
          <w:sz w:val="25"/>
          <w:szCs w:val="25"/>
        </w:rPr>
        <w:t>Отраслевая структура малых предприятий характеризуется высокой долей предприятий оптовой и розничной торговли, которые составляют 24,7% от общего количества малых предприятий. Как правило, индивидуальные предприниматели заняты в сфере розничной торговли – 38,1% от общего количества ИП.</w:t>
      </w:r>
    </w:p>
    <w:p w:rsidR="00F71DBF" w:rsidRPr="008B167F" w:rsidRDefault="00F71DBF" w:rsidP="00F71DBF">
      <w:pPr>
        <w:ind w:firstLine="708"/>
        <w:jc w:val="both"/>
        <w:rPr>
          <w:sz w:val="25"/>
          <w:szCs w:val="25"/>
        </w:rPr>
      </w:pPr>
      <w:r w:rsidRPr="008B167F">
        <w:rPr>
          <w:sz w:val="25"/>
          <w:szCs w:val="25"/>
        </w:rPr>
        <w:t>Количество субъектов малого и среднего предпринимательства в расчете на               10 тыс. человек населения – 262,9 ед., что составляет 91,4% к уровню 2019 года.</w:t>
      </w:r>
    </w:p>
    <w:p w:rsidR="00F71DBF" w:rsidRPr="008B167F" w:rsidRDefault="00F71DBF" w:rsidP="00F71DBF">
      <w:pPr>
        <w:ind w:firstLine="708"/>
        <w:jc w:val="both"/>
        <w:rPr>
          <w:sz w:val="25"/>
          <w:szCs w:val="25"/>
        </w:rPr>
      </w:pPr>
      <w:r w:rsidRPr="008B167F">
        <w:rPr>
          <w:sz w:val="25"/>
          <w:szCs w:val="25"/>
        </w:rPr>
        <w:t>Объем отгруженной продукции, выполненных работ, оказанных услуг                              в промышленности субъектами малого и среднего предпринимательства за                          2020 год составил 3915,3 млн</w:t>
      </w:r>
      <w:r w:rsidR="008B167F" w:rsidRPr="008B167F">
        <w:rPr>
          <w:sz w:val="25"/>
          <w:szCs w:val="25"/>
        </w:rPr>
        <w:t>.</w:t>
      </w:r>
      <w:r w:rsidRPr="008B167F">
        <w:rPr>
          <w:sz w:val="25"/>
          <w:szCs w:val="25"/>
        </w:rPr>
        <w:t xml:space="preserve"> рублей, что на 8,9% меньше уровня 2019 года по причине снижения количества средних и малых промышленных предприятий.</w:t>
      </w:r>
    </w:p>
    <w:p w:rsidR="00F71DBF" w:rsidRPr="008B167F" w:rsidRDefault="00F71DBF" w:rsidP="00F71DBF">
      <w:pPr>
        <w:ind w:firstLine="708"/>
        <w:jc w:val="both"/>
        <w:rPr>
          <w:sz w:val="25"/>
          <w:szCs w:val="25"/>
        </w:rPr>
      </w:pPr>
      <w:r w:rsidRPr="008B167F">
        <w:rPr>
          <w:sz w:val="25"/>
          <w:szCs w:val="25"/>
        </w:rPr>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13,73% (в 2019 году – 17,10%).</w:t>
      </w:r>
    </w:p>
    <w:p w:rsidR="00F71DBF" w:rsidRPr="008B167F" w:rsidRDefault="00F71DBF" w:rsidP="00F71DBF">
      <w:pPr>
        <w:ind w:firstLine="708"/>
        <w:jc w:val="both"/>
        <w:rPr>
          <w:sz w:val="25"/>
          <w:szCs w:val="25"/>
        </w:rPr>
      </w:pPr>
      <w:r w:rsidRPr="008B167F">
        <w:rPr>
          <w:sz w:val="25"/>
          <w:szCs w:val="25"/>
        </w:rPr>
        <w:t xml:space="preserve">Всего в сфере малого и среднего предпринимательства занято 9,5 тыс. чел. (88,1% к уровню АППГ). Третья часть общего количества занятых в экономике муниципального образования город Алексин занята в сфере малого и среднего предпринимательства.  </w:t>
      </w:r>
    </w:p>
    <w:p w:rsidR="00F71DBF" w:rsidRPr="008B167F" w:rsidRDefault="00F71DBF" w:rsidP="00F71DBF">
      <w:pPr>
        <w:ind w:firstLine="708"/>
        <w:jc w:val="both"/>
        <w:rPr>
          <w:sz w:val="25"/>
          <w:szCs w:val="25"/>
        </w:rPr>
      </w:pPr>
      <w:r w:rsidRPr="008B167F">
        <w:rPr>
          <w:sz w:val="25"/>
          <w:szCs w:val="25"/>
        </w:rPr>
        <w:t>Среднесписочная численность  работников (без внешних совместителей) субъектов малого и среднего предпринимательства за 2020 год составила                          8,2 тыс. чел. (91,4% к уровню 2019 года).</w:t>
      </w:r>
    </w:p>
    <w:p w:rsidR="00F71DBF" w:rsidRPr="008B167F" w:rsidRDefault="00F71DBF" w:rsidP="00F71DBF">
      <w:pPr>
        <w:ind w:firstLine="708"/>
        <w:jc w:val="both"/>
        <w:rPr>
          <w:sz w:val="25"/>
          <w:szCs w:val="25"/>
        </w:rPr>
      </w:pPr>
      <w:r w:rsidRPr="008B167F">
        <w:rPr>
          <w:sz w:val="25"/>
          <w:szCs w:val="25"/>
        </w:rPr>
        <w:t>Средняя заработная плата в сфере малого и среднего предпринимательства составила 17</w:t>
      </w:r>
      <w:r w:rsidR="008B167F" w:rsidRPr="008B167F">
        <w:rPr>
          <w:sz w:val="25"/>
          <w:szCs w:val="25"/>
        </w:rPr>
        <w:t xml:space="preserve"> </w:t>
      </w:r>
      <w:r w:rsidRPr="008B167F">
        <w:rPr>
          <w:sz w:val="25"/>
          <w:szCs w:val="25"/>
        </w:rPr>
        <w:t xml:space="preserve">918 руб. (94,0% к АППГ), в том числе по кругу средних предприятий – </w:t>
      </w:r>
      <w:r w:rsidR="008B167F">
        <w:rPr>
          <w:sz w:val="25"/>
          <w:szCs w:val="25"/>
        </w:rPr>
        <w:t xml:space="preserve">  </w:t>
      </w:r>
      <w:r w:rsidRPr="008B167F">
        <w:rPr>
          <w:sz w:val="25"/>
          <w:szCs w:val="25"/>
        </w:rPr>
        <w:t>33</w:t>
      </w:r>
      <w:r w:rsidR="008B167F">
        <w:rPr>
          <w:sz w:val="25"/>
          <w:szCs w:val="25"/>
        </w:rPr>
        <w:t xml:space="preserve"> </w:t>
      </w:r>
      <w:r w:rsidRPr="008B167F">
        <w:rPr>
          <w:sz w:val="25"/>
          <w:szCs w:val="25"/>
        </w:rPr>
        <w:t>780 руб. (113,4% к АППГ).</w:t>
      </w:r>
    </w:p>
    <w:p w:rsidR="00F71DBF" w:rsidRPr="008B167F" w:rsidRDefault="00F71DBF" w:rsidP="00F71DBF">
      <w:pPr>
        <w:ind w:firstLine="708"/>
        <w:jc w:val="both"/>
        <w:rPr>
          <w:sz w:val="25"/>
          <w:szCs w:val="25"/>
        </w:rPr>
      </w:pPr>
      <w:r w:rsidRPr="008B167F">
        <w:rPr>
          <w:sz w:val="25"/>
          <w:szCs w:val="25"/>
        </w:rPr>
        <w:t>Объем налоговых поступлений в бюджет муниципального образования город Алексин от малого и среднего бизнеса составил 59,5 млн</w:t>
      </w:r>
      <w:r w:rsidR="008B167F">
        <w:rPr>
          <w:sz w:val="25"/>
          <w:szCs w:val="25"/>
        </w:rPr>
        <w:t>.</w:t>
      </w:r>
      <w:r w:rsidRPr="008B167F">
        <w:rPr>
          <w:sz w:val="25"/>
          <w:szCs w:val="25"/>
        </w:rPr>
        <w:t xml:space="preserve"> рублей (83,7% к уровню 2019 года). Удельный вес налоговых поступлений от малого и среднего бизнеса в общем объеме налоговых поступлений – 10,1% (в 2019 году – 11,8%).</w:t>
      </w:r>
    </w:p>
    <w:p w:rsidR="00F71DBF" w:rsidRPr="008B167F" w:rsidRDefault="00F71DBF" w:rsidP="00F71DBF">
      <w:pPr>
        <w:ind w:firstLine="708"/>
        <w:jc w:val="both"/>
        <w:rPr>
          <w:sz w:val="25"/>
          <w:szCs w:val="25"/>
        </w:rPr>
      </w:pPr>
      <w:r w:rsidRPr="008B167F">
        <w:rPr>
          <w:sz w:val="25"/>
          <w:szCs w:val="25"/>
        </w:rPr>
        <w:t>В 2020 году в целях содействия развитию предпринимательства в муниципальном образовании город Алексин Муниципальным фондом местного развития, составляющим инфраструктуру поддержки субъектов малого и среднего предпринимательства, предоставлены займы 7 субъектам малого бизнеса на общую сумму 2,8 млн</w:t>
      </w:r>
      <w:r w:rsidR="008B167F">
        <w:rPr>
          <w:sz w:val="25"/>
          <w:szCs w:val="25"/>
        </w:rPr>
        <w:t>.</w:t>
      </w:r>
      <w:r w:rsidRPr="008B167F">
        <w:rPr>
          <w:sz w:val="25"/>
          <w:szCs w:val="25"/>
        </w:rPr>
        <w:t xml:space="preserve"> рублей.</w:t>
      </w:r>
    </w:p>
    <w:p w:rsidR="00F71DBF" w:rsidRPr="008B167F" w:rsidRDefault="00F71DBF" w:rsidP="00F71DBF">
      <w:pPr>
        <w:ind w:firstLine="708"/>
        <w:jc w:val="both"/>
        <w:rPr>
          <w:sz w:val="25"/>
          <w:szCs w:val="25"/>
        </w:rPr>
      </w:pPr>
      <w:r w:rsidRPr="008B167F">
        <w:rPr>
          <w:sz w:val="25"/>
          <w:szCs w:val="25"/>
        </w:rPr>
        <w:t xml:space="preserve">Администрацией муниципального образования город Алексин оказана имущественная поддержка 10 субъектам предпринимательства: </w:t>
      </w:r>
    </w:p>
    <w:p w:rsidR="00F71DBF" w:rsidRPr="008B167F" w:rsidRDefault="00F71DBF" w:rsidP="00F71DBF">
      <w:pPr>
        <w:ind w:firstLine="708"/>
        <w:jc w:val="both"/>
        <w:rPr>
          <w:sz w:val="25"/>
          <w:szCs w:val="25"/>
        </w:rPr>
      </w:pPr>
      <w:r w:rsidRPr="008B167F">
        <w:rPr>
          <w:sz w:val="25"/>
          <w:szCs w:val="25"/>
        </w:rPr>
        <w:t xml:space="preserve">5-ти СМП предоставлено в пользование имущество общей площадью                            198,7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w:t>
      </w:r>
      <w:r w:rsidRPr="008B167F">
        <w:rPr>
          <w:sz w:val="25"/>
          <w:szCs w:val="25"/>
        </w:rPr>
        <w:lastRenderedPageBreak/>
        <w:t xml:space="preserve">пользование субъектам малого и среднего предпринимательства, на территории муниципального образования город Алексин, </w:t>
      </w:r>
    </w:p>
    <w:p w:rsidR="00F71DBF" w:rsidRPr="008B167F" w:rsidRDefault="00F71DBF" w:rsidP="00F71DBF">
      <w:pPr>
        <w:ind w:firstLine="708"/>
        <w:jc w:val="both"/>
        <w:rPr>
          <w:sz w:val="25"/>
          <w:szCs w:val="25"/>
        </w:rPr>
      </w:pPr>
      <w:r w:rsidRPr="008B167F">
        <w:rPr>
          <w:sz w:val="25"/>
          <w:szCs w:val="25"/>
        </w:rPr>
        <w:t>5-ти СМП отчуждено недвижимое имущество общей площадью 347,5 кв. м.</w:t>
      </w:r>
    </w:p>
    <w:p w:rsidR="00F71DBF" w:rsidRPr="008B167F" w:rsidRDefault="00F71DBF" w:rsidP="00F71DBF">
      <w:pPr>
        <w:jc w:val="both"/>
        <w:rPr>
          <w:sz w:val="25"/>
          <w:szCs w:val="25"/>
        </w:rPr>
      </w:pPr>
      <w:r w:rsidRPr="008B167F">
        <w:rPr>
          <w:sz w:val="25"/>
          <w:szCs w:val="25"/>
        </w:rPr>
        <w:t xml:space="preserve"> </w:t>
      </w:r>
      <w:r w:rsidRPr="008B167F">
        <w:rPr>
          <w:sz w:val="25"/>
          <w:szCs w:val="25"/>
        </w:rPr>
        <w:tab/>
        <w:t>11 июня 2020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 Были рассмотрены вопросы о мерах государственной и муниципальной  поддержки малого и среднего предпринимательства в условиях режима повышенной готовности и предупреждения распространения коронавирусной инфекции.</w:t>
      </w:r>
    </w:p>
    <w:p w:rsidR="00F71DBF" w:rsidRPr="008B167F" w:rsidRDefault="00F71DBF" w:rsidP="00F71DBF">
      <w:pPr>
        <w:tabs>
          <w:tab w:val="left" w:pos="567"/>
          <w:tab w:val="left" w:pos="709"/>
        </w:tabs>
        <w:jc w:val="both"/>
        <w:rPr>
          <w:sz w:val="25"/>
          <w:szCs w:val="25"/>
        </w:rPr>
      </w:pPr>
      <w:r w:rsidRPr="008B167F">
        <w:rPr>
          <w:sz w:val="25"/>
          <w:szCs w:val="25"/>
        </w:rPr>
        <w:tab/>
      </w:r>
      <w:r w:rsidRPr="008B167F">
        <w:rPr>
          <w:sz w:val="25"/>
          <w:szCs w:val="25"/>
        </w:rPr>
        <w:tab/>
        <w:t>За 2020 год Муниципальным фондом местного развития оказана финансовая поддержка в виде краткосрочных займов 7-ми СМСП на общую сумму                           2,8 млн</w:t>
      </w:r>
      <w:r w:rsidR="008B167F">
        <w:rPr>
          <w:sz w:val="25"/>
          <w:szCs w:val="25"/>
        </w:rPr>
        <w:t>.</w:t>
      </w:r>
      <w:r w:rsidRPr="008B167F">
        <w:rPr>
          <w:sz w:val="25"/>
          <w:szCs w:val="25"/>
        </w:rPr>
        <w:t xml:space="preserve"> рублей.</w:t>
      </w:r>
    </w:p>
    <w:p w:rsidR="00F71DBF" w:rsidRPr="008B167F" w:rsidRDefault="008B167F" w:rsidP="00F71DBF">
      <w:pPr>
        <w:ind w:firstLine="708"/>
        <w:jc w:val="both"/>
        <w:rPr>
          <w:sz w:val="25"/>
          <w:szCs w:val="25"/>
        </w:rPr>
      </w:pPr>
      <w:r>
        <w:rPr>
          <w:sz w:val="25"/>
          <w:szCs w:val="25"/>
        </w:rPr>
        <w:t>В</w:t>
      </w:r>
      <w:r w:rsidR="00F71DBF" w:rsidRPr="008B167F">
        <w:rPr>
          <w:sz w:val="25"/>
          <w:szCs w:val="25"/>
        </w:rPr>
        <w:t xml:space="preserve">ся информация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 размещения на официальном сайте муниципального образования город Алексин и в СМИ, через Муниципальный фонд местного развития (г. Алексин). </w:t>
      </w:r>
    </w:p>
    <w:p w:rsidR="00F71DBF" w:rsidRPr="008B167F" w:rsidRDefault="00F71DBF" w:rsidP="00F71DBF">
      <w:pPr>
        <w:ind w:firstLine="708"/>
        <w:jc w:val="both"/>
        <w:rPr>
          <w:sz w:val="25"/>
          <w:szCs w:val="25"/>
        </w:rPr>
      </w:pPr>
      <w:r w:rsidRPr="008B167F">
        <w:rPr>
          <w:sz w:val="25"/>
          <w:szCs w:val="25"/>
        </w:rPr>
        <w:t>По данным ФНС РФ</w:t>
      </w:r>
      <w:r w:rsidR="008B167F">
        <w:rPr>
          <w:sz w:val="25"/>
          <w:szCs w:val="25"/>
        </w:rPr>
        <w:t xml:space="preserve">, </w:t>
      </w:r>
      <w:r w:rsidRPr="008B167F">
        <w:rPr>
          <w:sz w:val="25"/>
          <w:szCs w:val="25"/>
        </w:rPr>
        <w:t>на</w:t>
      </w:r>
      <w:r w:rsidR="008B167F">
        <w:rPr>
          <w:sz w:val="25"/>
          <w:szCs w:val="25"/>
        </w:rPr>
        <w:t xml:space="preserve"> 31.12.</w:t>
      </w:r>
      <w:r w:rsidRPr="008B167F">
        <w:rPr>
          <w:sz w:val="25"/>
          <w:szCs w:val="25"/>
        </w:rPr>
        <w:t xml:space="preserve">2020 года на территории муниципального образования зарегистрировано 456 самозанятых граждан.  </w:t>
      </w:r>
    </w:p>
    <w:p w:rsidR="00F71DBF" w:rsidRPr="008B167F" w:rsidRDefault="00F71DBF" w:rsidP="00F71DBF">
      <w:pPr>
        <w:ind w:firstLine="708"/>
        <w:jc w:val="both"/>
        <w:rPr>
          <w:sz w:val="25"/>
          <w:szCs w:val="25"/>
        </w:rPr>
      </w:pPr>
      <w:r w:rsidRPr="008B167F">
        <w:rPr>
          <w:sz w:val="25"/>
          <w:szCs w:val="25"/>
        </w:rPr>
        <w:t>В 2020 году в связи с режимом повышенной готовности из-за короновирусной инфекции  приняты муниципальные антикризисные меры поддержки СМСП.</w:t>
      </w:r>
    </w:p>
    <w:p w:rsidR="00F71DBF" w:rsidRPr="008B167F" w:rsidRDefault="00F71DBF" w:rsidP="00F71DBF">
      <w:pPr>
        <w:ind w:firstLine="708"/>
        <w:jc w:val="both"/>
        <w:rPr>
          <w:sz w:val="25"/>
          <w:szCs w:val="25"/>
        </w:rPr>
      </w:pPr>
      <w:r w:rsidRPr="008B167F">
        <w:rPr>
          <w:sz w:val="25"/>
          <w:szCs w:val="25"/>
        </w:rPr>
        <w:t xml:space="preserve">Администрацией муниципального образования город Алексин совместно с Центром занятости населения г. Алексина проводятся: мониторинг рынка труда, работа с работодателями по актуализации заявленных вакансий и отражению кадровых потребностей на портале «Работа России». </w:t>
      </w:r>
    </w:p>
    <w:p w:rsidR="00F71DBF" w:rsidRPr="008B167F" w:rsidRDefault="00F71DBF" w:rsidP="00F71DBF">
      <w:pPr>
        <w:ind w:firstLine="708"/>
        <w:jc w:val="both"/>
        <w:rPr>
          <w:sz w:val="25"/>
          <w:szCs w:val="25"/>
        </w:rPr>
      </w:pPr>
      <w:r w:rsidRPr="008B167F">
        <w:rPr>
          <w:sz w:val="25"/>
          <w:szCs w:val="25"/>
        </w:rPr>
        <w:t xml:space="preserve">Распоряжением администрации муниципального образования город Алексин от 08.04.2020 №60-рп «О поддержке субъектов малого и среднего предпринимательства» предусмотрена отсрочка арендной платы за пользование муниципальным имуществом в течение 2020 года и ее уплата равными частями в 2021 году. </w:t>
      </w:r>
    </w:p>
    <w:p w:rsidR="00F71DBF" w:rsidRPr="008B167F" w:rsidRDefault="00F71DBF" w:rsidP="00F71DBF">
      <w:pPr>
        <w:ind w:firstLine="708"/>
        <w:jc w:val="both"/>
        <w:rPr>
          <w:sz w:val="25"/>
          <w:szCs w:val="25"/>
        </w:rPr>
      </w:pPr>
      <w:r w:rsidRPr="008B167F">
        <w:rPr>
          <w:sz w:val="25"/>
          <w:szCs w:val="25"/>
        </w:rPr>
        <w:t>Решением Собрания депутатов муниципального образования город Алексин от 21.04.2020 №4(10).12 установлена ставка единого налога на вмененный доход в размере 7,5% величины вмененного дохода для налогоплательщиков, занятых в сферах экономической деятельности, наиболее пострадавших в результате распространения короновирусной инфекции в Тульской области, решение  распространяется на правоотношения, возникшие с 1 января 2020 года.</w:t>
      </w:r>
    </w:p>
    <w:p w:rsidR="00F71DBF" w:rsidRPr="008B167F" w:rsidRDefault="00F71DBF" w:rsidP="00F71DBF">
      <w:pPr>
        <w:jc w:val="both"/>
        <w:rPr>
          <w:sz w:val="25"/>
          <w:szCs w:val="25"/>
        </w:rPr>
      </w:pPr>
      <w:r w:rsidRPr="008B167F">
        <w:rPr>
          <w:b/>
          <w:sz w:val="25"/>
          <w:szCs w:val="25"/>
        </w:rPr>
        <w:tab/>
      </w:r>
      <w:r w:rsidRPr="008B167F">
        <w:rPr>
          <w:sz w:val="25"/>
          <w:szCs w:val="25"/>
        </w:rPr>
        <w:t xml:space="preserve">Постановлением администрации муниципального образования город Алексин от 06.05.2020 №609 арендаторы муниципального имущества, осуществлявшие экономическую  деятельность   в   сферах,   наиболее   пострадавших в результате распространения коронавирусной инфекции, освобождены от арендных платежей за 2 квартал 2020 года. </w:t>
      </w:r>
    </w:p>
    <w:p w:rsidR="00F71DBF" w:rsidRPr="008B167F" w:rsidRDefault="00F71DBF" w:rsidP="00F71DBF">
      <w:pPr>
        <w:ind w:firstLine="708"/>
        <w:jc w:val="both"/>
        <w:rPr>
          <w:sz w:val="25"/>
          <w:szCs w:val="25"/>
        </w:rPr>
      </w:pPr>
      <w:r w:rsidRPr="008B167F">
        <w:rPr>
          <w:sz w:val="25"/>
          <w:szCs w:val="25"/>
        </w:rPr>
        <w:t>Постановлением администрации муниципального образования город Алексин от 16.07.2020 №989 «О мерах поддержки субъектов малого и среднего предпринимательства, приобретаемых при возмездном отчуждении в рассрочку арендуемого имущества в муниципальном образовании город Алексин» предоставляется отсрочка по платежам 2020 года.</w:t>
      </w:r>
    </w:p>
    <w:p w:rsidR="00F71DBF" w:rsidRPr="008B167F" w:rsidRDefault="00F71DBF" w:rsidP="00F71DBF">
      <w:pPr>
        <w:ind w:firstLine="708"/>
        <w:jc w:val="both"/>
        <w:rPr>
          <w:sz w:val="25"/>
          <w:szCs w:val="25"/>
        </w:rPr>
      </w:pPr>
      <w:r w:rsidRPr="008B167F">
        <w:rPr>
          <w:sz w:val="25"/>
          <w:szCs w:val="25"/>
        </w:rPr>
        <w:t>Постановлением администрации муниципального образования город Алексин от 06.04.2020 №510 «О признании утратившим силу постановления администрации муниципального образования город Алексин от 28.02.2020 №306 «Об организации движения транспортных средств по автомобильным дорогам общего пользования местного значения муниципального образования город Алексин в весенний период 2020 года» были сняты ограничения на движение в городской черте и погрузку-</w:t>
      </w:r>
      <w:r w:rsidRPr="008B167F">
        <w:rPr>
          <w:sz w:val="25"/>
          <w:szCs w:val="25"/>
        </w:rPr>
        <w:lastRenderedPageBreak/>
        <w:t xml:space="preserve">разгрузку для транспортных средств, которые осуществляют доставку продовольственных и непродовольственных товаров первой необходимости. </w:t>
      </w:r>
    </w:p>
    <w:p w:rsidR="00F71DBF" w:rsidRPr="008B167F" w:rsidRDefault="00F71DBF" w:rsidP="00F71DBF">
      <w:pPr>
        <w:ind w:firstLine="708"/>
        <w:jc w:val="both"/>
        <w:rPr>
          <w:sz w:val="25"/>
          <w:szCs w:val="25"/>
        </w:rPr>
      </w:pPr>
      <w:r w:rsidRPr="008B167F">
        <w:rPr>
          <w:sz w:val="25"/>
          <w:szCs w:val="25"/>
        </w:rPr>
        <w:t>Постановлением администрации муниципального образования город Алексин от 23.04.2020 №562 внесены изменения в постановление администрации муниципального образования город Алексин от 25.10.2019 №2143 «Об утверждении «Ежегодного плана проведения плановых проверок юридических лиц и индивидуальных предпринимателей на 2020 год», исключив из него проверки в отношении трех юридических лиц в связи с запретом на проведение плановых проверок, предусмотренным частью 1.1 статьи 26.2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1DBF" w:rsidRPr="008A0DB3" w:rsidRDefault="00F71DBF" w:rsidP="00F71DBF">
      <w:pPr>
        <w:tabs>
          <w:tab w:val="left" w:pos="567"/>
          <w:tab w:val="left" w:pos="709"/>
        </w:tabs>
        <w:jc w:val="both"/>
        <w:rPr>
          <w:sz w:val="26"/>
          <w:szCs w:val="26"/>
        </w:rPr>
      </w:pPr>
      <w:r w:rsidRPr="008A0DB3">
        <w:rPr>
          <w:sz w:val="26"/>
          <w:szCs w:val="26"/>
        </w:rPr>
        <w:tab/>
      </w:r>
    </w:p>
    <w:p w:rsidR="00FB7F71" w:rsidRPr="008B167F" w:rsidRDefault="00FB7F71" w:rsidP="00FB7F71">
      <w:pPr>
        <w:tabs>
          <w:tab w:val="left" w:pos="709"/>
        </w:tabs>
        <w:snapToGrid w:val="0"/>
        <w:jc w:val="center"/>
        <w:rPr>
          <w:sz w:val="25"/>
          <w:szCs w:val="25"/>
        </w:rPr>
      </w:pPr>
      <w:r w:rsidRPr="008B167F">
        <w:rPr>
          <w:b/>
          <w:bCs/>
          <w:sz w:val="25"/>
          <w:szCs w:val="25"/>
        </w:rPr>
        <w:t>Социальная сфера. Уровень жизни населения</w:t>
      </w:r>
    </w:p>
    <w:p w:rsidR="00FB7F71" w:rsidRPr="008B167F" w:rsidRDefault="00FB7F71" w:rsidP="00FB7F71">
      <w:pPr>
        <w:ind w:firstLine="709"/>
        <w:jc w:val="both"/>
        <w:rPr>
          <w:sz w:val="25"/>
          <w:szCs w:val="25"/>
        </w:rPr>
      </w:pPr>
    </w:p>
    <w:p w:rsidR="00412F10" w:rsidRPr="008B167F" w:rsidRDefault="00412F10" w:rsidP="00412F10">
      <w:pPr>
        <w:ind w:firstLine="709"/>
        <w:jc w:val="both"/>
        <w:rPr>
          <w:sz w:val="25"/>
          <w:szCs w:val="25"/>
        </w:rPr>
      </w:pPr>
      <w:r w:rsidRPr="008B167F">
        <w:rPr>
          <w:sz w:val="25"/>
          <w:szCs w:val="25"/>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2020 г. составила 14 797   чел., что на 475  чел. (3,3%) выше показателя прошлого года. </w:t>
      </w:r>
    </w:p>
    <w:p w:rsidR="00412F10" w:rsidRPr="008B167F" w:rsidRDefault="00412F10" w:rsidP="00412F10">
      <w:pPr>
        <w:ind w:firstLine="709"/>
        <w:jc w:val="both"/>
        <w:rPr>
          <w:sz w:val="25"/>
          <w:szCs w:val="25"/>
        </w:rPr>
      </w:pPr>
      <w:r w:rsidRPr="008B167F">
        <w:rPr>
          <w:sz w:val="25"/>
          <w:szCs w:val="25"/>
        </w:rPr>
        <w:t>Фонд оплаты труда работников предприятий (организаций) составил</w:t>
      </w:r>
      <w:r w:rsidR="008B167F" w:rsidRPr="008B167F">
        <w:rPr>
          <w:sz w:val="25"/>
          <w:szCs w:val="25"/>
        </w:rPr>
        <w:t xml:space="preserve"> </w:t>
      </w:r>
      <w:r w:rsidRPr="008B167F">
        <w:rPr>
          <w:sz w:val="25"/>
          <w:szCs w:val="25"/>
        </w:rPr>
        <w:t xml:space="preserve">                  6</w:t>
      </w:r>
      <w:r w:rsidR="008B167F" w:rsidRPr="008B167F">
        <w:rPr>
          <w:sz w:val="25"/>
          <w:szCs w:val="25"/>
        </w:rPr>
        <w:t> </w:t>
      </w:r>
      <w:r w:rsidRPr="008B167F">
        <w:rPr>
          <w:sz w:val="25"/>
          <w:szCs w:val="25"/>
        </w:rPr>
        <w:t>761</w:t>
      </w:r>
      <w:r w:rsidR="008B167F" w:rsidRPr="008B167F">
        <w:rPr>
          <w:sz w:val="25"/>
          <w:szCs w:val="25"/>
        </w:rPr>
        <w:t xml:space="preserve"> </w:t>
      </w:r>
      <w:r w:rsidRPr="008B167F">
        <w:rPr>
          <w:sz w:val="25"/>
          <w:szCs w:val="25"/>
        </w:rPr>
        <w:t>773,5 тыс. руб. (113,2% к АППГ).</w:t>
      </w:r>
    </w:p>
    <w:p w:rsidR="00412F10" w:rsidRPr="008B167F" w:rsidRDefault="00412F10" w:rsidP="00412F10">
      <w:pPr>
        <w:ind w:firstLine="709"/>
        <w:jc w:val="both"/>
        <w:rPr>
          <w:sz w:val="25"/>
          <w:szCs w:val="25"/>
        </w:rPr>
      </w:pPr>
      <w:r w:rsidRPr="008B167F">
        <w:rPr>
          <w:sz w:val="25"/>
          <w:szCs w:val="25"/>
        </w:rPr>
        <w:t>Среднемесячная заработная плата работников предприятий (организаций) составила 38 081,0 руб. (109,6% к АППГ).</w:t>
      </w:r>
    </w:p>
    <w:p w:rsidR="00412F10" w:rsidRPr="008B167F" w:rsidRDefault="00412F10" w:rsidP="00412F10">
      <w:pPr>
        <w:jc w:val="center"/>
        <w:rPr>
          <w:b/>
          <w:sz w:val="25"/>
          <w:szCs w:val="25"/>
        </w:rPr>
      </w:pPr>
    </w:p>
    <w:p w:rsidR="00412F10" w:rsidRPr="008B167F" w:rsidRDefault="00412F10" w:rsidP="00412F10">
      <w:pPr>
        <w:jc w:val="center"/>
        <w:rPr>
          <w:b/>
          <w:sz w:val="25"/>
          <w:szCs w:val="25"/>
        </w:rPr>
      </w:pPr>
      <w:r w:rsidRPr="008B167F">
        <w:rPr>
          <w:b/>
          <w:sz w:val="25"/>
          <w:szCs w:val="25"/>
        </w:rPr>
        <w:t>Уровень заработной платы, численности работников по видам экономической деятельности</w:t>
      </w:r>
    </w:p>
    <w:tbl>
      <w:tblPr>
        <w:tblW w:w="9683" w:type="dxa"/>
        <w:tblInd w:w="108" w:type="dxa"/>
        <w:tblLayout w:type="fixed"/>
        <w:tblLook w:val="00A0" w:firstRow="1" w:lastRow="0" w:firstColumn="1" w:lastColumn="0" w:noHBand="0" w:noVBand="0"/>
      </w:tblPr>
      <w:tblGrid>
        <w:gridCol w:w="2835"/>
        <w:gridCol w:w="1313"/>
        <w:gridCol w:w="1134"/>
        <w:gridCol w:w="996"/>
        <w:gridCol w:w="1161"/>
        <w:gridCol w:w="1251"/>
        <w:gridCol w:w="993"/>
      </w:tblGrid>
      <w:tr w:rsidR="00412F10" w:rsidRPr="008B167F" w:rsidTr="006F140F">
        <w:trPr>
          <w:cantSplit/>
        </w:trPr>
        <w:tc>
          <w:tcPr>
            <w:tcW w:w="2835" w:type="dxa"/>
            <w:vMerge w:val="restart"/>
            <w:tcBorders>
              <w:top w:val="single" w:sz="4" w:space="0" w:color="000000"/>
              <w:left w:val="single" w:sz="4" w:space="0" w:color="000000"/>
              <w:bottom w:val="single" w:sz="4" w:space="0" w:color="000000"/>
              <w:right w:val="nil"/>
            </w:tcBorders>
          </w:tcPr>
          <w:p w:rsidR="00412F10" w:rsidRPr="008B167F" w:rsidRDefault="00412F10" w:rsidP="00091511">
            <w:pPr>
              <w:snapToGrid w:val="0"/>
              <w:jc w:val="center"/>
              <w:rPr>
                <w:sz w:val="25"/>
                <w:szCs w:val="25"/>
                <w:shd w:val="clear" w:color="auto" w:fill="FFFF00"/>
              </w:rPr>
            </w:pPr>
          </w:p>
          <w:p w:rsidR="00412F10" w:rsidRPr="008B167F" w:rsidRDefault="00412F10" w:rsidP="00091511">
            <w:pPr>
              <w:jc w:val="center"/>
              <w:rPr>
                <w:sz w:val="25"/>
                <w:szCs w:val="25"/>
              </w:rPr>
            </w:pPr>
            <w:r w:rsidRPr="008B167F">
              <w:rPr>
                <w:sz w:val="25"/>
                <w:szCs w:val="25"/>
              </w:rPr>
              <w:t>Вид экономической деятельности</w:t>
            </w:r>
          </w:p>
        </w:tc>
        <w:tc>
          <w:tcPr>
            <w:tcW w:w="2447" w:type="dxa"/>
            <w:gridSpan w:val="2"/>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Средняя заработная плата  (руб.)</w:t>
            </w:r>
          </w:p>
        </w:tc>
        <w:tc>
          <w:tcPr>
            <w:tcW w:w="996" w:type="dxa"/>
            <w:vMerge w:val="restart"/>
            <w:tcBorders>
              <w:top w:val="single" w:sz="4" w:space="0" w:color="000000"/>
              <w:left w:val="single" w:sz="4" w:space="0" w:color="000000"/>
              <w:bottom w:val="single" w:sz="4" w:space="0" w:color="000000"/>
              <w:right w:val="nil"/>
            </w:tcBorders>
          </w:tcPr>
          <w:p w:rsidR="00412F10" w:rsidRPr="008B167F" w:rsidRDefault="00412F10" w:rsidP="00091511">
            <w:pPr>
              <w:snapToGrid w:val="0"/>
              <w:jc w:val="center"/>
              <w:rPr>
                <w:sz w:val="25"/>
                <w:szCs w:val="25"/>
              </w:rPr>
            </w:pPr>
            <w:r w:rsidRPr="008B167F">
              <w:rPr>
                <w:sz w:val="25"/>
                <w:szCs w:val="25"/>
              </w:rPr>
              <w:t>Темп роста,</w:t>
            </w:r>
          </w:p>
          <w:p w:rsidR="00412F10" w:rsidRPr="008B167F" w:rsidRDefault="00412F10" w:rsidP="00091511">
            <w:pPr>
              <w:snapToGrid w:val="0"/>
              <w:jc w:val="center"/>
              <w:rPr>
                <w:sz w:val="25"/>
                <w:szCs w:val="25"/>
              </w:rPr>
            </w:pPr>
            <w:r w:rsidRPr="008B167F">
              <w:rPr>
                <w:sz w:val="25"/>
                <w:szCs w:val="25"/>
              </w:rPr>
              <w:t>%</w:t>
            </w:r>
          </w:p>
          <w:p w:rsidR="00412F10" w:rsidRPr="008B167F" w:rsidRDefault="00412F10" w:rsidP="00091511">
            <w:pPr>
              <w:jc w:val="center"/>
              <w:rPr>
                <w:sz w:val="25"/>
                <w:szCs w:val="25"/>
                <w:shd w:val="clear" w:color="auto" w:fill="FFFF00"/>
              </w:rPr>
            </w:pPr>
          </w:p>
        </w:tc>
        <w:tc>
          <w:tcPr>
            <w:tcW w:w="2412" w:type="dxa"/>
            <w:gridSpan w:val="2"/>
            <w:tcBorders>
              <w:top w:val="single" w:sz="4" w:space="0" w:color="000000"/>
              <w:left w:val="single" w:sz="4" w:space="0" w:color="000000"/>
              <w:bottom w:val="single" w:sz="4" w:space="0" w:color="000000"/>
              <w:right w:val="nil"/>
            </w:tcBorders>
            <w:hideMark/>
          </w:tcPr>
          <w:p w:rsidR="00412F10" w:rsidRPr="008B167F" w:rsidRDefault="00412F10" w:rsidP="00091511">
            <w:pPr>
              <w:tabs>
                <w:tab w:val="left" w:pos="1617"/>
              </w:tabs>
              <w:snapToGrid w:val="0"/>
              <w:jc w:val="center"/>
              <w:rPr>
                <w:sz w:val="25"/>
                <w:szCs w:val="25"/>
              </w:rPr>
            </w:pPr>
            <w:r w:rsidRPr="008B167F">
              <w:rPr>
                <w:sz w:val="25"/>
                <w:szCs w:val="25"/>
              </w:rPr>
              <w:t>Среднесписочная численность (чел.)</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jc w:val="center"/>
              <w:rPr>
                <w:sz w:val="25"/>
                <w:szCs w:val="25"/>
              </w:rPr>
            </w:pPr>
            <w:r w:rsidRPr="008B167F">
              <w:rPr>
                <w:sz w:val="25"/>
                <w:szCs w:val="25"/>
              </w:rPr>
              <w:t>Темп роста,</w:t>
            </w:r>
          </w:p>
          <w:p w:rsidR="00412F10" w:rsidRPr="008B167F" w:rsidRDefault="00412F10" w:rsidP="00091511">
            <w:pPr>
              <w:jc w:val="center"/>
              <w:rPr>
                <w:sz w:val="25"/>
                <w:szCs w:val="25"/>
              </w:rPr>
            </w:pPr>
            <w:r w:rsidRPr="008B167F">
              <w:rPr>
                <w:sz w:val="25"/>
                <w:szCs w:val="25"/>
              </w:rPr>
              <w:t>%</w:t>
            </w:r>
          </w:p>
        </w:tc>
      </w:tr>
      <w:tr w:rsidR="00412F10" w:rsidRPr="008B167F" w:rsidTr="006F140F">
        <w:trPr>
          <w:cantSplit/>
          <w:trHeight w:val="740"/>
        </w:trPr>
        <w:tc>
          <w:tcPr>
            <w:tcW w:w="2835" w:type="dxa"/>
            <w:vMerge/>
            <w:tcBorders>
              <w:top w:val="single" w:sz="4" w:space="0" w:color="000000"/>
              <w:left w:val="single" w:sz="4" w:space="0" w:color="000000"/>
              <w:bottom w:val="single" w:sz="4" w:space="0" w:color="000000"/>
              <w:right w:val="nil"/>
            </w:tcBorders>
            <w:vAlign w:val="center"/>
            <w:hideMark/>
          </w:tcPr>
          <w:p w:rsidR="00412F10" w:rsidRPr="008B167F" w:rsidRDefault="00412F10" w:rsidP="00091511">
            <w:pPr>
              <w:suppressAutoHyphens w:val="0"/>
              <w:rPr>
                <w:sz w:val="25"/>
                <w:szCs w:val="25"/>
              </w:rPr>
            </w:pP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2019</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2020</w:t>
            </w:r>
          </w:p>
        </w:tc>
        <w:tc>
          <w:tcPr>
            <w:tcW w:w="996" w:type="dxa"/>
            <w:vMerge/>
            <w:tcBorders>
              <w:top w:val="single" w:sz="4" w:space="0" w:color="000000"/>
              <w:left w:val="single" w:sz="4" w:space="0" w:color="000000"/>
              <w:bottom w:val="single" w:sz="4" w:space="0" w:color="000000"/>
              <w:right w:val="nil"/>
            </w:tcBorders>
            <w:vAlign w:val="center"/>
            <w:hideMark/>
          </w:tcPr>
          <w:p w:rsidR="00412F10" w:rsidRPr="008B167F" w:rsidRDefault="00412F10" w:rsidP="00091511">
            <w:pPr>
              <w:suppressAutoHyphens w:val="0"/>
              <w:rPr>
                <w:sz w:val="25"/>
                <w:szCs w:val="25"/>
                <w:shd w:val="clear" w:color="auto" w:fill="FFFF00"/>
              </w:rPr>
            </w:pP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2019</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jc w:val="center"/>
              <w:rPr>
                <w:sz w:val="25"/>
                <w:szCs w:val="25"/>
              </w:rPr>
            </w:pPr>
            <w:r w:rsidRPr="008B167F">
              <w:rPr>
                <w:sz w:val="25"/>
                <w:szCs w:val="25"/>
              </w:rPr>
              <w:t>2020</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412F10" w:rsidRPr="008B167F" w:rsidRDefault="00412F10" w:rsidP="00091511">
            <w:pPr>
              <w:suppressAutoHyphens w:val="0"/>
              <w:rPr>
                <w:sz w:val="25"/>
                <w:szCs w:val="25"/>
              </w:rPr>
            </w:pP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bCs/>
                <w:sz w:val="25"/>
                <w:szCs w:val="25"/>
              </w:rPr>
              <w:t>О</w:t>
            </w:r>
            <w:r w:rsidRPr="008B167F">
              <w:rPr>
                <w:sz w:val="25"/>
                <w:szCs w:val="25"/>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38 686,3</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42 685,8</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110,3</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7 181</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7 429</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103,5</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34 408,9</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36 277,3</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105,4</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1 008</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995</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98,8</w:t>
            </w:r>
          </w:p>
        </w:tc>
      </w:tr>
      <w:tr w:rsidR="00412F10" w:rsidRPr="008B167F" w:rsidTr="006F140F">
        <w:trPr>
          <w:trHeight w:val="1834"/>
        </w:trPr>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24 077,1</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26 089,6</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108,4</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299</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294</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98,3</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45 461,0</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70 177,6</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125,7</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41</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33</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79,3</w:t>
            </w:r>
          </w:p>
        </w:tc>
      </w:tr>
      <w:tr w:rsidR="00412F10" w:rsidRPr="008B167F" w:rsidTr="006F140F">
        <w:trPr>
          <w:trHeight w:val="793"/>
        </w:trPr>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 xml:space="preserve">Деятельность по операциям с недвижимым </w:t>
            </w:r>
            <w:r w:rsidRPr="008B167F">
              <w:rPr>
                <w:sz w:val="25"/>
                <w:szCs w:val="25"/>
              </w:rPr>
              <w:lastRenderedPageBreak/>
              <w:t>имуществом</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lastRenderedPageBreak/>
              <w:t>28 056,6</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27 518,1</w:t>
            </w:r>
          </w:p>
          <w:p w:rsidR="00412F10" w:rsidRPr="008B167F" w:rsidRDefault="00412F10" w:rsidP="00091511">
            <w:pPr>
              <w:snapToGrid w:val="0"/>
              <w:jc w:val="center"/>
              <w:rPr>
                <w:sz w:val="25"/>
                <w:szCs w:val="25"/>
              </w:rPr>
            </w:pP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98,1</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28</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28</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99,4</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lastRenderedPageBreak/>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31 814,4</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33 940,4</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106,7</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200</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223</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111,4</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24 062,6</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23 125,4</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96,1</w:t>
            </w:r>
          </w:p>
          <w:p w:rsidR="00412F10" w:rsidRPr="008B167F" w:rsidRDefault="00412F10" w:rsidP="00091511">
            <w:pPr>
              <w:snapToGrid w:val="0"/>
              <w:jc w:val="center"/>
              <w:rPr>
                <w:sz w:val="25"/>
                <w:szCs w:val="25"/>
              </w:rPr>
            </w:pP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103</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123</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119,1</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38 400,9</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41 313,7</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107,6</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757</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795</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105,0</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Образование</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26 228,1</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27 201,4</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103,7</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2 191</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2 186</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100,2</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32 505,7</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42 320,1</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130,2</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1 390</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1 330</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95,7</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37 688,1</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39 119,9</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103,8</w:t>
            </w:r>
          </w:p>
          <w:p w:rsidR="00412F10" w:rsidRPr="008B167F" w:rsidRDefault="00412F10" w:rsidP="00091511">
            <w:pPr>
              <w:snapToGrid w:val="0"/>
              <w:jc w:val="center"/>
              <w:rPr>
                <w:sz w:val="25"/>
                <w:szCs w:val="25"/>
              </w:rPr>
            </w:pP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223</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237</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106,2</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25 537,3</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28 978,5</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113,5</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623</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592</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95,0</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26 154,2</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29 287,8</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112,0</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147</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334</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227,8</w:t>
            </w:r>
          </w:p>
        </w:tc>
      </w:tr>
      <w:tr w:rsidR="00412F10" w:rsidRPr="008B167F" w:rsidTr="006F140F">
        <w:tc>
          <w:tcPr>
            <w:tcW w:w="2835"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rPr>
                <w:sz w:val="25"/>
                <w:szCs w:val="25"/>
              </w:rPr>
            </w:pPr>
            <w:r w:rsidRPr="008B167F">
              <w:rPr>
                <w:sz w:val="25"/>
                <w:szCs w:val="25"/>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23 587,5</w:t>
            </w:r>
          </w:p>
        </w:tc>
        <w:tc>
          <w:tcPr>
            <w:tcW w:w="1134"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24 110,8</w:t>
            </w:r>
          </w:p>
        </w:tc>
        <w:tc>
          <w:tcPr>
            <w:tcW w:w="996"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102,2</w:t>
            </w:r>
          </w:p>
        </w:tc>
        <w:tc>
          <w:tcPr>
            <w:tcW w:w="116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54</w:t>
            </w:r>
          </w:p>
        </w:tc>
        <w:tc>
          <w:tcPr>
            <w:tcW w:w="1251" w:type="dxa"/>
            <w:tcBorders>
              <w:top w:val="single" w:sz="4" w:space="0" w:color="000000"/>
              <w:left w:val="single" w:sz="4" w:space="0" w:color="000000"/>
              <w:bottom w:val="single" w:sz="4" w:space="0" w:color="000000"/>
              <w:right w:val="nil"/>
            </w:tcBorders>
            <w:hideMark/>
          </w:tcPr>
          <w:p w:rsidR="00412F10" w:rsidRPr="008B167F" w:rsidRDefault="00412F10" w:rsidP="00091511">
            <w:pPr>
              <w:snapToGrid w:val="0"/>
              <w:jc w:val="center"/>
              <w:rPr>
                <w:sz w:val="25"/>
                <w:szCs w:val="25"/>
              </w:rPr>
            </w:pPr>
            <w:r w:rsidRPr="008B167F">
              <w:rPr>
                <w:sz w:val="25"/>
                <w:szCs w:val="25"/>
              </w:rPr>
              <w:t>49</w:t>
            </w:r>
          </w:p>
        </w:tc>
        <w:tc>
          <w:tcPr>
            <w:tcW w:w="993" w:type="dxa"/>
            <w:tcBorders>
              <w:top w:val="single" w:sz="4" w:space="0" w:color="000000"/>
              <w:left w:val="single" w:sz="4" w:space="0" w:color="000000"/>
              <w:bottom w:val="single" w:sz="4" w:space="0" w:color="000000"/>
              <w:right w:val="single" w:sz="4" w:space="0" w:color="000000"/>
            </w:tcBorders>
            <w:hideMark/>
          </w:tcPr>
          <w:p w:rsidR="00412F10" w:rsidRPr="008B167F" w:rsidRDefault="00412F10" w:rsidP="00091511">
            <w:pPr>
              <w:snapToGrid w:val="0"/>
              <w:jc w:val="center"/>
              <w:rPr>
                <w:sz w:val="25"/>
                <w:szCs w:val="25"/>
              </w:rPr>
            </w:pPr>
            <w:r w:rsidRPr="008B167F">
              <w:rPr>
                <w:sz w:val="25"/>
                <w:szCs w:val="25"/>
              </w:rPr>
              <w:t>90,8</w:t>
            </w:r>
          </w:p>
        </w:tc>
      </w:tr>
    </w:tbl>
    <w:p w:rsidR="00412F10" w:rsidRPr="008B167F" w:rsidRDefault="00412F10" w:rsidP="00412F10">
      <w:pPr>
        <w:rPr>
          <w:sz w:val="25"/>
          <w:szCs w:val="25"/>
        </w:rPr>
      </w:pPr>
    </w:p>
    <w:p w:rsidR="00412F10" w:rsidRPr="008B167F" w:rsidRDefault="00412F10" w:rsidP="006F140F">
      <w:pPr>
        <w:pStyle w:val="aa"/>
        <w:spacing w:line="200" w:lineRule="atLeast"/>
        <w:ind w:firstLine="567"/>
        <w:jc w:val="both"/>
        <w:rPr>
          <w:sz w:val="25"/>
          <w:szCs w:val="25"/>
        </w:rPr>
      </w:pPr>
      <w:r w:rsidRPr="008B167F">
        <w:rPr>
          <w:sz w:val="25"/>
          <w:szCs w:val="25"/>
        </w:rPr>
        <w:t xml:space="preserve">  </w:t>
      </w:r>
      <w:r w:rsidRPr="008B167F">
        <w:rPr>
          <w:sz w:val="25"/>
          <w:szCs w:val="25"/>
          <w:shd w:val="clear" w:color="auto" w:fill="FFFFFF"/>
        </w:rPr>
        <w:t xml:space="preserve">В целях обеспечения исполнения Регионального соглашения о минимальной заработной плате в Тульской области  за 2020 г. </w:t>
      </w:r>
      <w:r w:rsidRPr="008B167F">
        <w:rPr>
          <w:sz w:val="25"/>
          <w:szCs w:val="25"/>
        </w:rPr>
        <w:t>проведено 4 заседания (2 -</w:t>
      </w:r>
      <w:r w:rsidR="008B167F">
        <w:rPr>
          <w:sz w:val="25"/>
          <w:szCs w:val="25"/>
        </w:rPr>
        <w:t xml:space="preserve"> </w:t>
      </w:r>
      <w:r w:rsidRPr="008B167F">
        <w:rPr>
          <w:sz w:val="25"/>
          <w:szCs w:val="25"/>
        </w:rPr>
        <w:t xml:space="preserve">в очном формате, 2 - в формате ВКС) </w:t>
      </w:r>
      <w:r w:rsidRPr="008B167F">
        <w:rPr>
          <w:sz w:val="25"/>
          <w:szCs w:val="25"/>
          <w:shd w:val="clear" w:color="auto" w:fill="FFFFFF"/>
        </w:rPr>
        <w:t xml:space="preserve">комиссии </w:t>
      </w:r>
      <w:r w:rsidRPr="008B167F">
        <w:rPr>
          <w:bCs/>
          <w:sz w:val="25"/>
          <w:szCs w:val="25"/>
          <w:shd w:val="clear" w:color="auto" w:fill="FFFFFF"/>
        </w:rPr>
        <w:t>по контролю за поступлением налоговых платежей в бюджет и погашению задолженности по выплате заработной платы, на которых в отношении  14  работодателей  (10 ИП и  4 юр</w:t>
      </w:r>
      <w:r w:rsidR="008B167F">
        <w:rPr>
          <w:bCs/>
          <w:sz w:val="25"/>
          <w:szCs w:val="25"/>
          <w:shd w:val="clear" w:color="auto" w:fill="FFFFFF"/>
        </w:rPr>
        <w:t xml:space="preserve">идических </w:t>
      </w:r>
      <w:r w:rsidRPr="008B167F">
        <w:rPr>
          <w:bCs/>
          <w:sz w:val="25"/>
          <w:szCs w:val="25"/>
          <w:shd w:val="clear" w:color="auto" w:fill="FFFFFF"/>
        </w:rPr>
        <w:t xml:space="preserve">лиц) был рассмотрен вопрос </w:t>
      </w:r>
      <w:r w:rsidRPr="008B167F">
        <w:rPr>
          <w:sz w:val="25"/>
          <w:szCs w:val="25"/>
          <w:shd w:val="clear" w:color="auto" w:fill="FFFFFF"/>
        </w:rPr>
        <w:t>доведения заработной платы до уровня, установленного Региональным соглашением о минимальной заработной плате в Тульской области. До заседания комиссии заработную плату повысили 5 работодателей,</w:t>
      </w:r>
      <w:r w:rsidRPr="008B167F">
        <w:rPr>
          <w:sz w:val="25"/>
          <w:szCs w:val="25"/>
        </w:rPr>
        <w:t xml:space="preserve"> </w:t>
      </w:r>
      <w:r w:rsidRPr="008B167F">
        <w:rPr>
          <w:sz w:val="25"/>
          <w:szCs w:val="25"/>
          <w:shd w:val="clear" w:color="auto" w:fill="FFFFFF"/>
        </w:rPr>
        <w:t xml:space="preserve">после комиссии 2 работодателя. </w:t>
      </w:r>
      <w:r w:rsidRPr="008B167F">
        <w:rPr>
          <w:sz w:val="25"/>
          <w:szCs w:val="25"/>
        </w:rPr>
        <w:t xml:space="preserve">            </w:t>
      </w:r>
    </w:p>
    <w:p w:rsidR="00412F10" w:rsidRPr="008B167F" w:rsidRDefault="00412F10" w:rsidP="00412F10">
      <w:pPr>
        <w:tabs>
          <w:tab w:val="left" w:pos="709"/>
          <w:tab w:val="left" w:pos="5812"/>
        </w:tabs>
        <w:jc w:val="both"/>
        <w:rPr>
          <w:sz w:val="25"/>
          <w:szCs w:val="25"/>
        </w:rPr>
      </w:pPr>
      <w:r w:rsidRPr="008B167F">
        <w:rPr>
          <w:sz w:val="25"/>
          <w:szCs w:val="25"/>
        </w:rPr>
        <w:t xml:space="preserve">           Задолженность по заработной плате в организациях, осуществляющих деятельность на территории муниципального образования город Алексин</w:t>
      </w:r>
      <w:r w:rsidR="008B167F">
        <w:rPr>
          <w:sz w:val="25"/>
          <w:szCs w:val="25"/>
        </w:rPr>
        <w:t>,</w:t>
      </w:r>
      <w:r w:rsidRPr="008B167F">
        <w:rPr>
          <w:sz w:val="25"/>
          <w:szCs w:val="25"/>
        </w:rPr>
        <w:t xml:space="preserve"> по состоянию на 01.01.2021 года отсутствует.</w:t>
      </w:r>
    </w:p>
    <w:p w:rsidR="000437E4" w:rsidRPr="008A0DB3" w:rsidRDefault="000437E4" w:rsidP="007C485E">
      <w:pPr>
        <w:tabs>
          <w:tab w:val="left" w:pos="709"/>
        </w:tabs>
        <w:jc w:val="both"/>
        <w:rPr>
          <w:sz w:val="26"/>
          <w:szCs w:val="26"/>
        </w:rPr>
      </w:pPr>
    </w:p>
    <w:p w:rsidR="000437E4" w:rsidRPr="008B167F" w:rsidRDefault="000437E4" w:rsidP="00CD340B">
      <w:pPr>
        <w:jc w:val="center"/>
        <w:rPr>
          <w:sz w:val="25"/>
          <w:szCs w:val="25"/>
        </w:rPr>
      </w:pPr>
      <w:r w:rsidRPr="008B167F">
        <w:rPr>
          <w:b/>
          <w:bCs/>
          <w:sz w:val="25"/>
          <w:szCs w:val="25"/>
        </w:rPr>
        <w:t>Жилищно-коммунальное хозяйство</w:t>
      </w:r>
    </w:p>
    <w:p w:rsidR="000437E4" w:rsidRPr="008B167F" w:rsidRDefault="000437E4" w:rsidP="006F140F">
      <w:pPr>
        <w:shd w:val="clear" w:color="auto" w:fill="FFFFFF"/>
        <w:ind w:firstLine="567"/>
        <w:jc w:val="both"/>
        <w:rPr>
          <w:sz w:val="25"/>
          <w:szCs w:val="25"/>
          <w:shd w:val="clear" w:color="auto" w:fill="FFFFFF"/>
        </w:rPr>
      </w:pPr>
    </w:p>
    <w:p w:rsidR="006F140F" w:rsidRPr="008B167F" w:rsidRDefault="006F140F" w:rsidP="006F140F">
      <w:pPr>
        <w:pStyle w:val="afa"/>
        <w:ind w:firstLine="567"/>
        <w:jc w:val="both"/>
        <w:rPr>
          <w:sz w:val="25"/>
          <w:szCs w:val="25"/>
        </w:rPr>
      </w:pPr>
      <w:r w:rsidRPr="008B167F">
        <w:rPr>
          <w:sz w:val="25"/>
          <w:szCs w:val="25"/>
        </w:rPr>
        <w:t xml:space="preserve">Коммунальные услуги на территории  муниципального образования город Алексин по состоянию 31.12.2020 осуществляют: 2 муниципальных предприятия </w:t>
      </w:r>
      <w:r w:rsidRPr="008B167F">
        <w:rPr>
          <w:sz w:val="25"/>
          <w:szCs w:val="25"/>
        </w:rPr>
        <w:lastRenderedPageBreak/>
        <w:t xml:space="preserve">(«ВКХ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4 частных коммерческих предприятия:   ООО «Алексинская тепло-энерго компания», АО «Алексинская Электросетевая компания», ООО «Алексинэнергосбыт», ООО «Энергосервис».   </w:t>
      </w:r>
    </w:p>
    <w:p w:rsidR="006F140F" w:rsidRPr="008B167F" w:rsidRDefault="006F140F" w:rsidP="006F140F">
      <w:pPr>
        <w:pStyle w:val="afa"/>
        <w:ind w:firstLine="567"/>
        <w:jc w:val="both"/>
        <w:rPr>
          <w:sz w:val="25"/>
          <w:szCs w:val="25"/>
        </w:rPr>
      </w:pPr>
      <w:r w:rsidRPr="008B167F">
        <w:rPr>
          <w:sz w:val="25"/>
          <w:szCs w:val="25"/>
        </w:rPr>
        <w:t>Управление и обслуживание жилищного фонда осуществляют:</w:t>
      </w:r>
    </w:p>
    <w:p w:rsidR="00A14E9E" w:rsidRDefault="00A14E9E" w:rsidP="006F140F">
      <w:pPr>
        <w:pStyle w:val="afa"/>
        <w:ind w:firstLine="567"/>
        <w:jc w:val="both"/>
        <w:rPr>
          <w:sz w:val="25"/>
          <w:szCs w:val="25"/>
        </w:rPr>
      </w:pPr>
      <w:r>
        <w:rPr>
          <w:sz w:val="25"/>
          <w:szCs w:val="25"/>
        </w:rPr>
        <w:t>н</w:t>
      </w:r>
      <w:r w:rsidR="006F140F" w:rsidRPr="008B167F">
        <w:rPr>
          <w:sz w:val="25"/>
          <w:szCs w:val="25"/>
        </w:rPr>
        <w:t>а территории города Алексин - ООО «Правый берег»,</w:t>
      </w:r>
      <w:r w:rsidR="006F140F" w:rsidRPr="008B167F">
        <w:rPr>
          <w:b/>
          <w:sz w:val="25"/>
          <w:szCs w:val="25"/>
        </w:rPr>
        <w:t xml:space="preserve"> </w:t>
      </w:r>
      <w:r w:rsidR="006F140F" w:rsidRPr="008B167F">
        <w:rPr>
          <w:sz w:val="25"/>
          <w:szCs w:val="25"/>
        </w:rPr>
        <w:t>ООО «Левый берег»,</w:t>
      </w:r>
      <w:r w:rsidR="006F140F" w:rsidRPr="008B167F">
        <w:rPr>
          <w:b/>
          <w:sz w:val="25"/>
          <w:szCs w:val="25"/>
        </w:rPr>
        <w:t xml:space="preserve"> </w:t>
      </w:r>
      <w:r w:rsidR="006F140F" w:rsidRPr="008B167F">
        <w:rPr>
          <w:sz w:val="25"/>
          <w:szCs w:val="25"/>
        </w:rPr>
        <w:t>ООО «Открытие»,  ООО «Уют Сервис»,    ИП Воробьев Д.Е,  ИП Першуткин А.А., ООО «Дом-Сервис», ООО «Лига ЖКХ», ООО «ЖЭК Петровка», ООО «МСК-НТ» (сбор и</w:t>
      </w:r>
      <w:r>
        <w:rPr>
          <w:sz w:val="25"/>
          <w:szCs w:val="25"/>
        </w:rPr>
        <w:t xml:space="preserve"> вывоз твердых бытовых отходов),</w:t>
      </w:r>
    </w:p>
    <w:p w:rsidR="006F140F" w:rsidRPr="008B167F" w:rsidRDefault="00A14E9E" w:rsidP="006F140F">
      <w:pPr>
        <w:pStyle w:val="afa"/>
        <w:ind w:firstLine="567"/>
        <w:jc w:val="both"/>
        <w:rPr>
          <w:sz w:val="25"/>
          <w:szCs w:val="25"/>
        </w:rPr>
      </w:pPr>
      <w:r>
        <w:rPr>
          <w:sz w:val="25"/>
          <w:szCs w:val="25"/>
        </w:rPr>
        <w:t>н</w:t>
      </w:r>
      <w:r w:rsidR="006F140F" w:rsidRPr="008B167F">
        <w:rPr>
          <w:sz w:val="25"/>
          <w:szCs w:val="25"/>
        </w:rPr>
        <w:t xml:space="preserve">а территории сельских населенных пунктов -   МКП «Алексинский районный центр коммунального обслуживания». </w:t>
      </w:r>
    </w:p>
    <w:p w:rsidR="006F140F" w:rsidRPr="00656BAB" w:rsidRDefault="006F140F" w:rsidP="006F140F">
      <w:pPr>
        <w:pStyle w:val="afa"/>
        <w:ind w:firstLine="567"/>
        <w:jc w:val="both"/>
        <w:rPr>
          <w:sz w:val="25"/>
          <w:szCs w:val="25"/>
        </w:rPr>
      </w:pPr>
      <w:r w:rsidRPr="00656BAB">
        <w:rPr>
          <w:sz w:val="25"/>
          <w:szCs w:val="25"/>
        </w:rPr>
        <w:t>Собираемость платежей 2020 год  составляет  94,7%.</w:t>
      </w:r>
    </w:p>
    <w:p w:rsidR="006F140F" w:rsidRPr="00656BAB" w:rsidRDefault="006F140F" w:rsidP="006F140F">
      <w:pPr>
        <w:pStyle w:val="afa"/>
        <w:ind w:firstLine="567"/>
        <w:jc w:val="both"/>
        <w:rPr>
          <w:sz w:val="25"/>
          <w:szCs w:val="25"/>
        </w:rPr>
      </w:pPr>
      <w:r w:rsidRPr="00656BAB">
        <w:rPr>
          <w:sz w:val="25"/>
          <w:szCs w:val="25"/>
        </w:rPr>
        <w:t>По состоянию на 01.</w:t>
      </w:r>
      <w:r w:rsidR="00656BAB" w:rsidRPr="00656BAB">
        <w:rPr>
          <w:sz w:val="25"/>
          <w:szCs w:val="25"/>
        </w:rPr>
        <w:t>0</w:t>
      </w:r>
      <w:r w:rsidRPr="00656BAB">
        <w:rPr>
          <w:sz w:val="25"/>
          <w:szCs w:val="25"/>
        </w:rPr>
        <w:t>1.202</w:t>
      </w:r>
      <w:r w:rsidR="00656BAB" w:rsidRPr="00656BAB">
        <w:rPr>
          <w:sz w:val="25"/>
          <w:szCs w:val="25"/>
        </w:rPr>
        <w:t>1</w:t>
      </w:r>
      <w:r w:rsidRPr="00656BAB">
        <w:rPr>
          <w:sz w:val="25"/>
          <w:szCs w:val="25"/>
        </w:rPr>
        <w:t xml:space="preserve"> г. (согласно представленной оперативной  информации) общая кредиторская задолженность предприятий ЖКХ составляет 179,973 млн. руб. По состоянию  на 01.01.2020 г.  задолженность составляла – 183,724 млн. руб. </w:t>
      </w:r>
    </w:p>
    <w:p w:rsidR="006F140F" w:rsidRPr="00656BAB" w:rsidRDefault="006F140F" w:rsidP="006F140F">
      <w:pPr>
        <w:pStyle w:val="afa"/>
        <w:ind w:firstLine="567"/>
        <w:jc w:val="both"/>
        <w:rPr>
          <w:sz w:val="25"/>
          <w:szCs w:val="25"/>
        </w:rPr>
      </w:pPr>
      <w:r w:rsidRPr="00656BAB">
        <w:rPr>
          <w:sz w:val="25"/>
          <w:szCs w:val="25"/>
        </w:rPr>
        <w:t xml:space="preserve">Дебиторская задолженность составляет 600,53  млн. руб, по состоянию  на </w:t>
      </w:r>
      <w:r w:rsidR="00656BAB" w:rsidRPr="00656BAB">
        <w:rPr>
          <w:sz w:val="25"/>
          <w:szCs w:val="25"/>
        </w:rPr>
        <w:t>01.01.2020 г.</w:t>
      </w:r>
      <w:r w:rsidRPr="00656BAB">
        <w:rPr>
          <w:sz w:val="25"/>
          <w:szCs w:val="25"/>
        </w:rPr>
        <w:t xml:space="preserve">  задолженность составляла – 382,984 млн. руб. </w:t>
      </w:r>
    </w:p>
    <w:p w:rsidR="006F140F" w:rsidRPr="008B167F" w:rsidRDefault="006F140F" w:rsidP="006F140F">
      <w:pPr>
        <w:pStyle w:val="afa"/>
        <w:ind w:firstLine="567"/>
        <w:jc w:val="both"/>
        <w:rPr>
          <w:sz w:val="25"/>
          <w:szCs w:val="25"/>
        </w:rPr>
      </w:pPr>
      <w:r w:rsidRPr="008B167F">
        <w:rPr>
          <w:sz w:val="25"/>
          <w:szCs w:val="25"/>
        </w:rPr>
        <w:t>Разработаны и реализуются следующие программы:</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8"/>
        <w:gridCol w:w="2281"/>
        <w:gridCol w:w="2281"/>
      </w:tblGrid>
      <w:tr w:rsidR="006F140F" w:rsidRPr="008B167F" w:rsidTr="00091511">
        <w:tc>
          <w:tcPr>
            <w:tcW w:w="673" w:type="dxa"/>
          </w:tcPr>
          <w:p w:rsidR="006F140F" w:rsidRPr="008B167F" w:rsidRDefault="006F140F" w:rsidP="006F140F">
            <w:pPr>
              <w:pStyle w:val="afa"/>
              <w:ind w:firstLine="567"/>
              <w:jc w:val="both"/>
              <w:rPr>
                <w:sz w:val="25"/>
                <w:szCs w:val="25"/>
              </w:rPr>
            </w:pPr>
            <w:r w:rsidRPr="008B167F">
              <w:rPr>
                <w:sz w:val="25"/>
                <w:szCs w:val="25"/>
              </w:rPr>
              <w:t xml:space="preserve">№ </w:t>
            </w:r>
          </w:p>
        </w:tc>
        <w:tc>
          <w:tcPr>
            <w:tcW w:w="4618" w:type="dxa"/>
          </w:tcPr>
          <w:p w:rsidR="006F140F" w:rsidRPr="008B167F" w:rsidRDefault="006F140F" w:rsidP="006F140F">
            <w:pPr>
              <w:pStyle w:val="afa"/>
              <w:ind w:firstLine="567"/>
              <w:jc w:val="both"/>
              <w:rPr>
                <w:sz w:val="25"/>
                <w:szCs w:val="25"/>
              </w:rPr>
            </w:pPr>
            <w:r w:rsidRPr="008B167F">
              <w:rPr>
                <w:sz w:val="25"/>
                <w:szCs w:val="25"/>
              </w:rPr>
              <w:t>Наименование  программы</w:t>
            </w:r>
          </w:p>
        </w:tc>
        <w:tc>
          <w:tcPr>
            <w:tcW w:w="2281" w:type="dxa"/>
          </w:tcPr>
          <w:p w:rsidR="006F140F" w:rsidRPr="008B167F" w:rsidRDefault="006F140F" w:rsidP="00A14E9E">
            <w:pPr>
              <w:pStyle w:val="afa"/>
              <w:jc w:val="center"/>
              <w:rPr>
                <w:sz w:val="25"/>
                <w:szCs w:val="25"/>
              </w:rPr>
            </w:pPr>
            <w:r w:rsidRPr="008B167F">
              <w:rPr>
                <w:sz w:val="25"/>
                <w:szCs w:val="25"/>
              </w:rPr>
              <w:t>Объем финансирования, млн. руб.</w:t>
            </w:r>
          </w:p>
        </w:tc>
        <w:tc>
          <w:tcPr>
            <w:tcW w:w="2281" w:type="dxa"/>
          </w:tcPr>
          <w:p w:rsidR="006F140F" w:rsidRPr="008B167F" w:rsidRDefault="006F140F" w:rsidP="00A14E9E">
            <w:pPr>
              <w:pStyle w:val="afa"/>
              <w:jc w:val="center"/>
              <w:rPr>
                <w:sz w:val="25"/>
                <w:szCs w:val="25"/>
              </w:rPr>
            </w:pPr>
            <w:r w:rsidRPr="008B167F">
              <w:rPr>
                <w:sz w:val="25"/>
                <w:szCs w:val="25"/>
              </w:rPr>
              <w:t>Освоено средств</w:t>
            </w:r>
          </w:p>
          <w:p w:rsidR="006F140F" w:rsidRPr="008B167F" w:rsidRDefault="006F140F" w:rsidP="00A14E9E">
            <w:pPr>
              <w:pStyle w:val="afa"/>
              <w:jc w:val="center"/>
              <w:rPr>
                <w:sz w:val="25"/>
                <w:szCs w:val="25"/>
              </w:rPr>
            </w:pPr>
            <w:r w:rsidRPr="008B167F">
              <w:rPr>
                <w:sz w:val="25"/>
                <w:szCs w:val="25"/>
              </w:rPr>
              <w:t>на 31.12.2020 г.</w:t>
            </w:r>
          </w:p>
          <w:p w:rsidR="006F140F" w:rsidRPr="008B167F" w:rsidRDefault="006F140F" w:rsidP="00A14E9E">
            <w:pPr>
              <w:pStyle w:val="afa"/>
              <w:ind w:firstLine="567"/>
              <w:jc w:val="center"/>
              <w:rPr>
                <w:sz w:val="25"/>
                <w:szCs w:val="25"/>
              </w:rPr>
            </w:pPr>
            <w:r w:rsidRPr="008B167F">
              <w:rPr>
                <w:sz w:val="25"/>
                <w:szCs w:val="25"/>
              </w:rPr>
              <w:t>млн. руб.</w:t>
            </w:r>
          </w:p>
        </w:tc>
      </w:tr>
      <w:tr w:rsidR="006F140F" w:rsidRPr="008B167F" w:rsidTr="00091511">
        <w:tc>
          <w:tcPr>
            <w:tcW w:w="673" w:type="dxa"/>
          </w:tcPr>
          <w:p w:rsidR="006F140F" w:rsidRPr="008B167F" w:rsidRDefault="006F140F" w:rsidP="006F140F">
            <w:pPr>
              <w:pStyle w:val="afa"/>
              <w:ind w:firstLine="567"/>
              <w:jc w:val="both"/>
              <w:rPr>
                <w:sz w:val="25"/>
                <w:szCs w:val="25"/>
              </w:rPr>
            </w:pPr>
            <w:r w:rsidRPr="008B167F">
              <w:rPr>
                <w:sz w:val="25"/>
                <w:szCs w:val="25"/>
              </w:rPr>
              <w:t>1.</w:t>
            </w:r>
          </w:p>
        </w:tc>
        <w:tc>
          <w:tcPr>
            <w:tcW w:w="4618" w:type="dxa"/>
          </w:tcPr>
          <w:p w:rsidR="006F140F" w:rsidRPr="008B167F" w:rsidRDefault="006F140F" w:rsidP="006F140F">
            <w:pPr>
              <w:pStyle w:val="afa"/>
              <w:ind w:firstLine="567"/>
              <w:jc w:val="both"/>
              <w:rPr>
                <w:sz w:val="25"/>
                <w:szCs w:val="25"/>
              </w:rPr>
            </w:pPr>
            <w:r w:rsidRPr="008B167F">
              <w:rPr>
                <w:bCs/>
                <w:sz w:val="25"/>
                <w:szCs w:val="25"/>
              </w:rPr>
              <w:t>«Обеспечение услугами ЖКХ населения муниципального образования город Алексин»</w:t>
            </w:r>
          </w:p>
        </w:tc>
        <w:tc>
          <w:tcPr>
            <w:tcW w:w="2281" w:type="dxa"/>
          </w:tcPr>
          <w:p w:rsidR="006F140F" w:rsidRPr="008B167F" w:rsidRDefault="006F140F" w:rsidP="006F140F">
            <w:pPr>
              <w:pStyle w:val="afa"/>
              <w:ind w:firstLine="567"/>
              <w:jc w:val="both"/>
              <w:rPr>
                <w:sz w:val="25"/>
                <w:szCs w:val="25"/>
              </w:rPr>
            </w:pPr>
            <w:r w:rsidRPr="008B167F">
              <w:rPr>
                <w:sz w:val="25"/>
                <w:szCs w:val="25"/>
              </w:rPr>
              <w:t>47,2</w:t>
            </w:r>
          </w:p>
        </w:tc>
        <w:tc>
          <w:tcPr>
            <w:tcW w:w="2281" w:type="dxa"/>
          </w:tcPr>
          <w:p w:rsidR="006F140F" w:rsidRPr="008B167F" w:rsidRDefault="006F140F" w:rsidP="006F140F">
            <w:pPr>
              <w:pStyle w:val="afa"/>
              <w:ind w:firstLine="567"/>
              <w:jc w:val="both"/>
              <w:rPr>
                <w:sz w:val="25"/>
                <w:szCs w:val="25"/>
              </w:rPr>
            </w:pPr>
            <w:r w:rsidRPr="008B167F">
              <w:rPr>
                <w:sz w:val="25"/>
                <w:szCs w:val="25"/>
              </w:rPr>
              <w:t>42,7</w:t>
            </w:r>
          </w:p>
        </w:tc>
      </w:tr>
      <w:tr w:rsidR="006F140F" w:rsidRPr="008B167F" w:rsidTr="00091511">
        <w:tc>
          <w:tcPr>
            <w:tcW w:w="673" w:type="dxa"/>
          </w:tcPr>
          <w:p w:rsidR="006F140F" w:rsidRPr="008B167F" w:rsidRDefault="006F140F" w:rsidP="006F140F">
            <w:pPr>
              <w:pStyle w:val="afa"/>
              <w:ind w:firstLine="567"/>
              <w:jc w:val="both"/>
              <w:rPr>
                <w:sz w:val="25"/>
                <w:szCs w:val="25"/>
              </w:rPr>
            </w:pPr>
            <w:r w:rsidRPr="008B167F">
              <w:rPr>
                <w:sz w:val="25"/>
                <w:szCs w:val="25"/>
              </w:rPr>
              <w:t>2.</w:t>
            </w:r>
          </w:p>
        </w:tc>
        <w:tc>
          <w:tcPr>
            <w:tcW w:w="4618" w:type="dxa"/>
          </w:tcPr>
          <w:p w:rsidR="006F140F" w:rsidRPr="008B167F" w:rsidRDefault="006F140F" w:rsidP="006F140F">
            <w:pPr>
              <w:pStyle w:val="afa"/>
              <w:ind w:firstLine="567"/>
              <w:jc w:val="both"/>
              <w:rPr>
                <w:bCs/>
                <w:sz w:val="25"/>
                <w:szCs w:val="25"/>
              </w:rPr>
            </w:pPr>
            <w:r w:rsidRPr="008B167F">
              <w:rPr>
                <w:bCs/>
                <w:sz w:val="25"/>
                <w:szCs w:val="25"/>
              </w:rPr>
              <w:t>«Благоустройство, создание комфортных и безопасных условий для проживания и</w:t>
            </w:r>
          </w:p>
          <w:p w:rsidR="006F140F" w:rsidRPr="008B167F" w:rsidRDefault="006F140F" w:rsidP="006F140F">
            <w:pPr>
              <w:pStyle w:val="afa"/>
              <w:ind w:firstLine="567"/>
              <w:jc w:val="both"/>
              <w:rPr>
                <w:bCs/>
                <w:sz w:val="25"/>
                <w:szCs w:val="25"/>
              </w:rPr>
            </w:pPr>
            <w:r w:rsidRPr="008B167F">
              <w:rPr>
                <w:bCs/>
                <w:sz w:val="25"/>
                <w:szCs w:val="25"/>
              </w:rPr>
              <w:t>отдыха населения в муниципальном образовании город Алексин»</w:t>
            </w:r>
          </w:p>
        </w:tc>
        <w:tc>
          <w:tcPr>
            <w:tcW w:w="2281" w:type="dxa"/>
          </w:tcPr>
          <w:p w:rsidR="006F140F" w:rsidRPr="008B167F" w:rsidRDefault="006F140F" w:rsidP="006F140F">
            <w:pPr>
              <w:pStyle w:val="afa"/>
              <w:ind w:firstLine="567"/>
              <w:jc w:val="both"/>
              <w:rPr>
                <w:sz w:val="25"/>
                <w:szCs w:val="25"/>
              </w:rPr>
            </w:pPr>
            <w:r w:rsidRPr="008B167F">
              <w:rPr>
                <w:sz w:val="25"/>
                <w:szCs w:val="25"/>
              </w:rPr>
              <w:t>190,8</w:t>
            </w:r>
          </w:p>
        </w:tc>
        <w:tc>
          <w:tcPr>
            <w:tcW w:w="2281" w:type="dxa"/>
          </w:tcPr>
          <w:p w:rsidR="006F140F" w:rsidRPr="008B167F" w:rsidRDefault="006F140F" w:rsidP="006F140F">
            <w:pPr>
              <w:pStyle w:val="afa"/>
              <w:ind w:firstLine="567"/>
              <w:jc w:val="both"/>
              <w:rPr>
                <w:sz w:val="25"/>
                <w:szCs w:val="25"/>
              </w:rPr>
            </w:pPr>
            <w:r w:rsidRPr="008B167F">
              <w:rPr>
                <w:sz w:val="25"/>
                <w:szCs w:val="25"/>
              </w:rPr>
              <w:t>178,4</w:t>
            </w:r>
          </w:p>
        </w:tc>
      </w:tr>
      <w:tr w:rsidR="006F140F" w:rsidRPr="008B167F" w:rsidTr="00091511">
        <w:tc>
          <w:tcPr>
            <w:tcW w:w="673" w:type="dxa"/>
          </w:tcPr>
          <w:p w:rsidR="006F140F" w:rsidRPr="008B167F" w:rsidRDefault="006F140F" w:rsidP="006F140F">
            <w:pPr>
              <w:pStyle w:val="afa"/>
              <w:ind w:firstLine="567"/>
              <w:jc w:val="both"/>
              <w:rPr>
                <w:sz w:val="25"/>
                <w:szCs w:val="25"/>
              </w:rPr>
            </w:pPr>
            <w:r w:rsidRPr="008B167F">
              <w:rPr>
                <w:sz w:val="25"/>
                <w:szCs w:val="25"/>
              </w:rPr>
              <w:t>3</w:t>
            </w:r>
          </w:p>
        </w:tc>
        <w:tc>
          <w:tcPr>
            <w:tcW w:w="4618" w:type="dxa"/>
          </w:tcPr>
          <w:p w:rsidR="006F140F" w:rsidRPr="008B167F" w:rsidRDefault="006F140F" w:rsidP="006F140F">
            <w:pPr>
              <w:pStyle w:val="afa"/>
              <w:ind w:firstLine="567"/>
              <w:jc w:val="both"/>
              <w:rPr>
                <w:sz w:val="25"/>
                <w:szCs w:val="25"/>
              </w:rPr>
            </w:pPr>
            <w:r w:rsidRPr="008B167F">
              <w:rPr>
                <w:sz w:val="25"/>
                <w:szCs w:val="25"/>
                <w:lang w:eastAsia="ar-SA"/>
              </w:rPr>
              <w:t>«</w:t>
            </w:r>
            <w:r w:rsidRPr="008B167F">
              <w:rPr>
                <w:sz w:val="25"/>
                <w:szCs w:val="25"/>
              </w:rPr>
              <w:t>Энергоэффективность в  муниципальном  образовании  город Алексин</w:t>
            </w:r>
            <w:r w:rsidRPr="008B167F">
              <w:rPr>
                <w:sz w:val="25"/>
                <w:szCs w:val="25"/>
                <w:lang w:eastAsia="ar-SA"/>
              </w:rPr>
              <w:t>»</w:t>
            </w:r>
          </w:p>
        </w:tc>
        <w:tc>
          <w:tcPr>
            <w:tcW w:w="2281" w:type="dxa"/>
          </w:tcPr>
          <w:p w:rsidR="006F140F" w:rsidRPr="008B167F" w:rsidRDefault="006F140F" w:rsidP="006F140F">
            <w:pPr>
              <w:pStyle w:val="afa"/>
              <w:ind w:firstLine="567"/>
              <w:jc w:val="both"/>
              <w:rPr>
                <w:sz w:val="25"/>
                <w:szCs w:val="25"/>
              </w:rPr>
            </w:pPr>
            <w:r w:rsidRPr="008B167F">
              <w:rPr>
                <w:sz w:val="25"/>
                <w:szCs w:val="25"/>
              </w:rPr>
              <w:t>0,543</w:t>
            </w:r>
          </w:p>
        </w:tc>
        <w:tc>
          <w:tcPr>
            <w:tcW w:w="2281" w:type="dxa"/>
          </w:tcPr>
          <w:p w:rsidR="006F140F" w:rsidRPr="008B167F" w:rsidRDefault="006F140F" w:rsidP="006F140F">
            <w:pPr>
              <w:pStyle w:val="afa"/>
              <w:ind w:firstLine="567"/>
              <w:jc w:val="both"/>
              <w:rPr>
                <w:sz w:val="25"/>
                <w:szCs w:val="25"/>
              </w:rPr>
            </w:pPr>
            <w:r w:rsidRPr="008B167F">
              <w:rPr>
                <w:sz w:val="25"/>
                <w:szCs w:val="25"/>
              </w:rPr>
              <w:t>0,543</w:t>
            </w:r>
          </w:p>
        </w:tc>
      </w:tr>
    </w:tbl>
    <w:p w:rsidR="006F140F" w:rsidRPr="008B167F" w:rsidRDefault="006F140F" w:rsidP="006F140F">
      <w:pPr>
        <w:pStyle w:val="afa"/>
        <w:ind w:firstLine="567"/>
        <w:jc w:val="both"/>
        <w:rPr>
          <w:b/>
          <w:sz w:val="25"/>
          <w:szCs w:val="25"/>
        </w:rPr>
      </w:pPr>
    </w:p>
    <w:p w:rsidR="006F140F" w:rsidRPr="00656BAB" w:rsidRDefault="006F140F" w:rsidP="006F140F">
      <w:pPr>
        <w:pStyle w:val="afa"/>
        <w:ind w:firstLine="567"/>
        <w:jc w:val="both"/>
        <w:rPr>
          <w:sz w:val="25"/>
          <w:szCs w:val="25"/>
        </w:rPr>
      </w:pPr>
      <w:r w:rsidRPr="00656BAB">
        <w:rPr>
          <w:sz w:val="25"/>
          <w:szCs w:val="25"/>
        </w:rPr>
        <w:t>В рамках реализации национального проекта «Безопасные и качественные автомобильные дороги»</w:t>
      </w:r>
      <w:r w:rsidRPr="00656BAB">
        <w:rPr>
          <w:b/>
          <w:sz w:val="25"/>
          <w:szCs w:val="25"/>
        </w:rPr>
        <w:t xml:space="preserve"> </w:t>
      </w:r>
      <w:r w:rsidRPr="00656BAB">
        <w:rPr>
          <w:sz w:val="25"/>
          <w:szCs w:val="25"/>
        </w:rPr>
        <w:t xml:space="preserve">в </w:t>
      </w:r>
      <w:r w:rsidR="00656BAB" w:rsidRPr="00656BAB">
        <w:rPr>
          <w:sz w:val="25"/>
          <w:szCs w:val="25"/>
        </w:rPr>
        <w:t xml:space="preserve">2020 году </w:t>
      </w:r>
      <w:r w:rsidRPr="00656BAB">
        <w:rPr>
          <w:sz w:val="25"/>
          <w:szCs w:val="25"/>
        </w:rPr>
        <w:t>подрядной организацией  выполнен</w:t>
      </w:r>
      <w:r w:rsidR="00656BAB" w:rsidRPr="00656BAB">
        <w:rPr>
          <w:sz w:val="25"/>
          <w:szCs w:val="25"/>
        </w:rPr>
        <w:t xml:space="preserve">ы </w:t>
      </w:r>
      <w:r w:rsidRPr="00656BAB">
        <w:rPr>
          <w:sz w:val="25"/>
          <w:szCs w:val="25"/>
        </w:rPr>
        <w:t xml:space="preserve"> работ</w:t>
      </w:r>
      <w:r w:rsidR="00656BAB" w:rsidRPr="00656BAB">
        <w:rPr>
          <w:sz w:val="25"/>
          <w:szCs w:val="25"/>
        </w:rPr>
        <w:t>ы</w:t>
      </w:r>
      <w:r w:rsidRPr="00656BAB">
        <w:rPr>
          <w:sz w:val="25"/>
          <w:szCs w:val="25"/>
        </w:rPr>
        <w:t xml:space="preserve"> по ремонту участка автомобильной дороги общего пользования местного значения по ул. Арматурная. Протяженность данного участка автодороги составляет 0,681 км, общая площадь – </w:t>
      </w:r>
      <w:r w:rsidRPr="00656BAB">
        <w:rPr>
          <w:kern w:val="2"/>
          <w:sz w:val="25"/>
          <w:szCs w:val="25"/>
        </w:rPr>
        <w:t xml:space="preserve">6 540,1 кв. м. </w:t>
      </w:r>
    </w:p>
    <w:p w:rsidR="006F140F" w:rsidRPr="00656BAB" w:rsidRDefault="006F140F" w:rsidP="006F140F">
      <w:pPr>
        <w:pStyle w:val="afa"/>
        <w:ind w:firstLine="567"/>
        <w:jc w:val="both"/>
        <w:rPr>
          <w:sz w:val="25"/>
          <w:szCs w:val="25"/>
        </w:rPr>
      </w:pPr>
      <w:r w:rsidRPr="00656BAB">
        <w:rPr>
          <w:sz w:val="25"/>
          <w:szCs w:val="25"/>
        </w:rPr>
        <w:t xml:space="preserve">  Денежные средства на реализацию данного проекта составили 8,83 млн. руб., из которых средства федерального бюджета – 6,76 млн. руб.,  2,07 млн. руб. – средства местного бюджета. </w:t>
      </w:r>
    </w:p>
    <w:p w:rsidR="006F140F" w:rsidRPr="008B167F" w:rsidRDefault="006F140F" w:rsidP="006F140F">
      <w:pPr>
        <w:pStyle w:val="afa"/>
        <w:ind w:firstLine="567"/>
        <w:jc w:val="both"/>
        <w:rPr>
          <w:sz w:val="25"/>
          <w:szCs w:val="25"/>
        </w:rPr>
      </w:pPr>
      <w:r w:rsidRPr="008B167F">
        <w:rPr>
          <w:sz w:val="25"/>
          <w:szCs w:val="25"/>
        </w:rPr>
        <w:t xml:space="preserve">За счет средств дорожного фонда на территории муниципального образования город Алексин выполнены работы по ремонту автомобильных дорог:  </w:t>
      </w:r>
    </w:p>
    <w:p w:rsidR="006F140F" w:rsidRPr="008B167F" w:rsidRDefault="006F140F" w:rsidP="006F140F">
      <w:pPr>
        <w:pStyle w:val="afa"/>
        <w:ind w:firstLine="567"/>
        <w:jc w:val="both"/>
        <w:rPr>
          <w:sz w:val="25"/>
          <w:szCs w:val="25"/>
        </w:rPr>
      </w:pPr>
      <w:r w:rsidRPr="008B167F">
        <w:rPr>
          <w:sz w:val="25"/>
          <w:szCs w:val="25"/>
        </w:rPr>
        <w:t xml:space="preserve">- проезд между д.7 и д.9 по ул. Ленина (с клумбой), между д. 8 и д.10 по ул. Ленина, Проезд за ТЦ </w:t>
      </w:r>
      <w:r w:rsidR="00A14E9E">
        <w:rPr>
          <w:sz w:val="25"/>
          <w:szCs w:val="25"/>
        </w:rPr>
        <w:t>«</w:t>
      </w:r>
      <w:r w:rsidRPr="008B167F">
        <w:rPr>
          <w:sz w:val="25"/>
          <w:szCs w:val="25"/>
        </w:rPr>
        <w:t>Спар</w:t>
      </w:r>
      <w:r w:rsidR="00A14E9E">
        <w:rPr>
          <w:sz w:val="25"/>
          <w:szCs w:val="25"/>
        </w:rPr>
        <w:t>»</w:t>
      </w:r>
      <w:r w:rsidRPr="008B167F">
        <w:rPr>
          <w:sz w:val="25"/>
          <w:szCs w:val="25"/>
        </w:rPr>
        <w:t xml:space="preserve"> (от примыкания к ул. Ленина до магазина «Олимп»);</w:t>
      </w:r>
    </w:p>
    <w:p w:rsidR="006F140F" w:rsidRPr="008B167F" w:rsidRDefault="006F140F" w:rsidP="006F140F">
      <w:pPr>
        <w:pStyle w:val="afa"/>
        <w:ind w:firstLine="567"/>
        <w:jc w:val="both"/>
        <w:rPr>
          <w:sz w:val="25"/>
          <w:szCs w:val="25"/>
        </w:rPr>
      </w:pPr>
      <w:r w:rsidRPr="008B167F">
        <w:rPr>
          <w:sz w:val="25"/>
          <w:szCs w:val="25"/>
        </w:rPr>
        <w:t>- ул. Монтажная (верхняя);</w:t>
      </w:r>
    </w:p>
    <w:p w:rsidR="006F140F" w:rsidRPr="008B167F" w:rsidRDefault="006F140F" w:rsidP="006F140F">
      <w:pPr>
        <w:pStyle w:val="afa"/>
        <w:ind w:firstLine="567"/>
        <w:jc w:val="both"/>
        <w:rPr>
          <w:sz w:val="25"/>
          <w:szCs w:val="25"/>
        </w:rPr>
      </w:pPr>
      <w:r w:rsidRPr="008B167F">
        <w:rPr>
          <w:sz w:val="25"/>
          <w:szCs w:val="25"/>
        </w:rPr>
        <w:t>- ул. Ушинского;</w:t>
      </w:r>
    </w:p>
    <w:p w:rsidR="006F140F" w:rsidRPr="008B167F" w:rsidRDefault="006F140F" w:rsidP="006F140F">
      <w:pPr>
        <w:pStyle w:val="afa"/>
        <w:ind w:firstLine="567"/>
        <w:jc w:val="both"/>
        <w:rPr>
          <w:sz w:val="25"/>
          <w:szCs w:val="25"/>
        </w:rPr>
      </w:pPr>
      <w:r w:rsidRPr="008B167F">
        <w:rPr>
          <w:sz w:val="25"/>
          <w:szCs w:val="25"/>
        </w:rPr>
        <w:lastRenderedPageBreak/>
        <w:t>- ул. Металлистов (карманы</w:t>
      </w:r>
      <w:r w:rsidR="00A14E9E">
        <w:rPr>
          <w:sz w:val="25"/>
          <w:szCs w:val="25"/>
        </w:rPr>
        <w:t xml:space="preserve">, </w:t>
      </w:r>
      <w:r w:rsidRPr="008B167F">
        <w:rPr>
          <w:sz w:val="25"/>
          <w:szCs w:val="25"/>
        </w:rPr>
        <w:t>ямочный ремонт);</w:t>
      </w:r>
    </w:p>
    <w:p w:rsidR="006F140F" w:rsidRPr="008B167F" w:rsidRDefault="006F140F" w:rsidP="006F140F">
      <w:pPr>
        <w:pStyle w:val="afa"/>
        <w:ind w:firstLine="567"/>
        <w:jc w:val="both"/>
        <w:rPr>
          <w:sz w:val="25"/>
          <w:szCs w:val="25"/>
        </w:rPr>
      </w:pPr>
      <w:r w:rsidRPr="008B167F">
        <w:rPr>
          <w:sz w:val="25"/>
          <w:szCs w:val="25"/>
        </w:rPr>
        <w:t>- ул. Жаличня (от д.</w:t>
      </w:r>
      <w:r w:rsidR="00A14E9E">
        <w:rPr>
          <w:sz w:val="25"/>
          <w:szCs w:val="25"/>
        </w:rPr>
        <w:t xml:space="preserve"> </w:t>
      </w:r>
      <w:r w:rsidRPr="008B167F">
        <w:rPr>
          <w:sz w:val="25"/>
          <w:szCs w:val="25"/>
        </w:rPr>
        <w:t>40 по ул. Арматурная);</w:t>
      </w:r>
    </w:p>
    <w:p w:rsidR="006F140F" w:rsidRPr="008B167F" w:rsidRDefault="006F140F" w:rsidP="006F140F">
      <w:pPr>
        <w:pStyle w:val="afa"/>
        <w:ind w:firstLine="567"/>
        <w:jc w:val="both"/>
        <w:rPr>
          <w:sz w:val="25"/>
          <w:szCs w:val="25"/>
        </w:rPr>
      </w:pPr>
      <w:r w:rsidRPr="008B167F">
        <w:rPr>
          <w:sz w:val="25"/>
          <w:szCs w:val="25"/>
        </w:rPr>
        <w:t>- подъездная дорога к с. Изволь;</w:t>
      </w:r>
    </w:p>
    <w:p w:rsidR="006F140F" w:rsidRPr="008B167F" w:rsidRDefault="006F140F" w:rsidP="006F140F">
      <w:pPr>
        <w:pStyle w:val="afa"/>
        <w:ind w:firstLine="567"/>
        <w:jc w:val="both"/>
        <w:rPr>
          <w:sz w:val="25"/>
          <w:szCs w:val="25"/>
        </w:rPr>
      </w:pPr>
      <w:r w:rsidRPr="008B167F">
        <w:rPr>
          <w:sz w:val="25"/>
          <w:szCs w:val="25"/>
        </w:rPr>
        <w:t>- с. Спас-Конино (</w:t>
      </w:r>
      <w:r w:rsidRPr="008B167F">
        <w:rPr>
          <w:spacing w:val="-3"/>
          <w:sz w:val="25"/>
          <w:szCs w:val="25"/>
        </w:rPr>
        <w:t>участок дороги и подъездов к детскому саду в с. Спас-Конино</w:t>
      </w:r>
      <w:r w:rsidRPr="008B167F">
        <w:rPr>
          <w:sz w:val="25"/>
          <w:szCs w:val="25"/>
        </w:rPr>
        <w:t>, дорога к школе, к д</w:t>
      </w:r>
      <w:r w:rsidR="00A14E9E">
        <w:rPr>
          <w:sz w:val="25"/>
          <w:szCs w:val="25"/>
        </w:rPr>
        <w:t xml:space="preserve">етскому </w:t>
      </w:r>
      <w:r w:rsidRPr="008B167F">
        <w:rPr>
          <w:sz w:val="25"/>
          <w:szCs w:val="25"/>
        </w:rPr>
        <w:t>саду, к Дому культуры);</w:t>
      </w:r>
    </w:p>
    <w:p w:rsidR="006F140F" w:rsidRPr="008B167F" w:rsidRDefault="006F140F" w:rsidP="006F140F">
      <w:pPr>
        <w:pStyle w:val="afa"/>
        <w:ind w:firstLine="567"/>
        <w:jc w:val="both"/>
        <w:rPr>
          <w:sz w:val="25"/>
          <w:szCs w:val="25"/>
        </w:rPr>
      </w:pPr>
      <w:r w:rsidRPr="008B167F">
        <w:rPr>
          <w:sz w:val="25"/>
          <w:szCs w:val="25"/>
        </w:rPr>
        <w:t>- ст. Суходол, ул. Садовая.</w:t>
      </w:r>
    </w:p>
    <w:p w:rsidR="006F140F" w:rsidRPr="008B167F" w:rsidRDefault="006F140F" w:rsidP="006F140F">
      <w:pPr>
        <w:pStyle w:val="afa"/>
        <w:ind w:firstLine="567"/>
        <w:jc w:val="both"/>
        <w:rPr>
          <w:sz w:val="25"/>
          <w:szCs w:val="25"/>
        </w:rPr>
      </w:pPr>
      <w:r w:rsidRPr="008B167F">
        <w:rPr>
          <w:sz w:val="25"/>
          <w:szCs w:val="25"/>
        </w:rPr>
        <w:t>Выполнены  работы по ремонту подъездной дороги к  участкам, выделенным многодетным семьям в с. Солопенки.</w:t>
      </w:r>
    </w:p>
    <w:p w:rsidR="006F140F" w:rsidRPr="008B167F" w:rsidRDefault="006F140F" w:rsidP="006F140F">
      <w:pPr>
        <w:pStyle w:val="afa"/>
        <w:ind w:firstLine="567"/>
        <w:jc w:val="both"/>
        <w:rPr>
          <w:sz w:val="25"/>
          <w:szCs w:val="25"/>
        </w:rPr>
      </w:pPr>
      <w:r w:rsidRPr="008B167F">
        <w:rPr>
          <w:sz w:val="25"/>
          <w:szCs w:val="25"/>
        </w:rPr>
        <w:t xml:space="preserve">Общая сумма по данным видам работ вышеуказанных автодорог 12,14 млн. руб. </w:t>
      </w:r>
    </w:p>
    <w:p w:rsidR="006F140F" w:rsidRPr="008B167F" w:rsidRDefault="006F140F" w:rsidP="006F140F">
      <w:pPr>
        <w:pStyle w:val="afa"/>
        <w:ind w:firstLine="567"/>
        <w:jc w:val="both"/>
        <w:rPr>
          <w:sz w:val="25"/>
          <w:szCs w:val="25"/>
        </w:rPr>
      </w:pPr>
      <w:r w:rsidRPr="008B167F">
        <w:rPr>
          <w:sz w:val="25"/>
          <w:szCs w:val="25"/>
        </w:rPr>
        <w:t>Также выполнены работы по асфальтированию дороги по ул. Армейская (от ул. Вересаева до д.12 по ул. Армейская) на сумму 693,9 тыс. руб.</w:t>
      </w:r>
    </w:p>
    <w:p w:rsidR="006F140F" w:rsidRPr="008B167F" w:rsidRDefault="006F140F" w:rsidP="006F140F">
      <w:pPr>
        <w:pStyle w:val="afa"/>
        <w:ind w:firstLine="567"/>
        <w:jc w:val="both"/>
        <w:rPr>
          <w:sz w:val="25"/>
          <w:szCs w:val="25"/>
        </w:rPr>
      </w:pPr>
      <w:r w:rsidRPr="008B167F">
        <w:rPr>
          <w:sz w:val="25"/>
          <w:szCs w:val="25"/>
        </w:rPr>
        <w:t xml:space="preserve">На мероприятие  «Ремонт дворовых территорий»  из средств дорожного фонда  было  затрачено 585,3 тыс. руб. и проведены ремонтные работы во дворе ул. Жуковского. </w:t>
      </w:r>
    </w:p>
    <w:p w:rsidR="006F140F" w:rsidRPr="008B167F" w:rsidRDefault="006F140F" w:rsidP="00A14E9E">
      <w:pPr>
        <w:pStyle w:val="afa"/>
        <w:ind w:firstLine="709"/>
        <w:jc w:val="both"/>
        <w:rPr>
          <w:sz w:val="25"/>
          <w:szCs w:val="25"/>
        </w:rPr>
      </w:pPr>
      <w:r w:rsidRPr="008B167F">
        <w:rPr>
          <w:sz w:val="25"/>
          <w:szCs w:val="25"/>
        </w:rPr>
        <w:t xml:space="preserve">В рамках мероприятия «Ремонт тротуаров» </w:t>
      </w:r>
      <w:r w:rsidRPr="008B167F">
        <w:rPr>
          <w:kern w:val="2"/>
          <w:sz w:val="25"/>
          <w:szCs w:val="25"/>
        </w:rPr>
        <w:t xml:space="preserve">выполнены работы по ремонту следующих  тротуаров на общую сумму 4 687,6 тыс. руб.: </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ул. Машиностроителей;</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 xml:space="preserve">ул. Сосновая вдоль МБОУ </w:t>
      </w:r>
      <w:r w:rsidR="00A14E9E">
        <w:rPr>
          <w:sz w:val="25"/>
          <w:szCs w:val="25"/>
        </w:rPr>
        <w:t>«</w:t>
      </w:r>
      <w:r w:rsidRPr="008B167F">
        <w:rPr>
          <w:sz w:val="25"/>
          <w:szCs w:val="25"/>
        </w:rPr>
        <w:t>СОШ №5</w:t>
      </w:r>
      <w:r w:rsidR="00A14E9E">
        <w:rPr>
          <w:sz w:val="25"/>
          <w:szCs w:val="25"/>
        </w:rPr>
        <w:t>»</w:t>
      </w:r>
      <w:r w:rsidRPr="008B167F">
        <w:rPr>
          <w:sz w:val="25"/>
          <w:szCs w:val="25"/>
        </w:rPr>
        <w:t>;</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ул. Металлистов;</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ул. Вересаева;</w:t>
      </w:r>
      <w:r w:rsidRPr="008B167F">
        <w:rPr>
          <w:kern w:val="2"/>
          <w:sz w:val="25"/>
          <w:szCs w:val="25"/>
        </w:rPr>
        <w:t xml:space="preserve"> </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ул. Дубравная в районе д</w:t>
      </w:r>
      <w:r w:rsidR="00A14E9E">
        <w:rPr>
          <w:sz w:val="25"/>
          <w:szCs w:val="25"/>
        </w:rPr>
        <w:t xml:space="preserve">етского </w:t>
      </w:r>
      <w:r w:rsidRPr="008B167F">
        <w:rPr>
          <w:sz w:val="25"/>
          <w:szCs w:val="25"/>
        </w:rPr>
        <w:t>с</w:t>
      </w:r>
      <w:r w:rsidR="00A14E9E">
        <w:rPr>
          <w:sz w:val="25"/>
          <w:szCs w:val="25"/>
        </w:rPr>
        <w:t>ада</w:t>
      </w:r>
      <w:r w:rsidRPr="008B167F">
        <w:rPr>
          <w:sz w:val="25"/>
          <w:szCs w:val="25"/>
        </w:rPr>
        <w:t xml:space="preserve"> №2;</w:t>
      </w:r>
    </w:p>
    <w:p w:rsidR="006F140F" w:rsidRPr="008B167F" w:rsidRDefault="006F140F" w:rsidP="00A14E9E">
      <w:pPr>
        <w:pStyle w:val="afa"/>
        <w:ind w:firstLine="709"/>
        <w:jc w:val="both"/>
        <w:rPr>
          <w:sz w:val="25"/>
          <w:szCs w:val="25"/>
        </w:rPr>
      </w:pPr>
      <w:r w:rsidRPr="008B167F">
        <w:rPr>
          <w:kern w:val="2"/>
          <w:sz w:val="25"/>
          <w:szCs w:val="25"/>
        </w:rPr>
        <w:t xml:space="preserve">- </w:t>
      </w:r>
      <w:r w:rsidRPr="008B167F">
        <w:rPr>
          <w:sz w:val="25"/>
          <w:szCs w:val="25"/>
        </w:rPr>
        <w:t>ул. Строителей;</w:t>
      </w:r>
    </w:p>
    <w:p w:rsidR="006F140F" w:rsidRPr="008B167F" w:rsidRDefault="006F140F" w:rsidP="00A14E9E">
      <w:pPr>
        <w:pStyle w:val="afa"/>
        <w:ind w:firstLine="709"/>
        <w:jc w:val="both"/>
        <w:rPr>
          <w:sz w:val="25"/>
          <w:szCs w:val="25"/>
        </w:rPr>
      </w:pPr>
      <w:r w:rsidRPr="008B167F">
        <w:rPr>
          <w:spacing w:val="-3"/>
          <w:sz w:val="25"/>
          <w:szCs w:val="25"/>
        </w:rPr>
        <w:t>- ул. Северная (от д. 4/14 ул. Ленина до д.16 ул. Северная)</w:t>
      </w:r>
      <w:r w:rsidR="00A14E9E">
        <w:rPr>
          <w:spacing w:val="-3"/>
          <w:sz w:val="25"/>
          <w:szCs w:val="25"/>
        </w:rPr>
        <w:t>;</w:t>
      </w:r>
    </w:p>
    <w:p w:rsidR="006F140F" w:rsidRPr="008B167F" w:rsidRDefault="006F140F" w:rsidP="00A14E9E">
      <w:pPr>
        <w:pStyle w:val="afa"/>
        <w:ind w:firstLine="709"/>
        <w:jc w:val="both"/>
        <w:rPr>
          <w:sz w:val="25"/>
          <w:szCs w:val="25"/>
        </w:rPr>
      </w:pPr>
      <w:r w:rsidRPr="008B167F">
        <w:rPr>
          <w:spacing w:val="-3"/>
          <w:sz w:val="25"/>
          <w:szCs w:val="25"/>
        </w:rPr>
        <w:t xml:space="preserve">- </w:t>
      </w:r>
      <w:r w:rsidR="00A14E9E">
        <w:rPr>
          <w:spacing w:val="-3"/>
          <w:sz w:val="25"/>
          <w:szCs w:val="25"/>
        </w:rPr>
        <w:t>т</w:t>
      </w:r>
      <w:r w:rsidRPr="008B167F">
        <w:rPr>
          <w:spacing w:val="-3"/>
          <w:sz w:val="25"/>
          <w:szCs w:val="25"/>
        </w:rPr>
        <w:t>ротуар вдоль торца д.</w:t>
      </w:r>
      <w:r w:rsidR="00A14E9E">
        <w:rPr>
          <w:spacing w:val="-3"/>
          <w:sz w:val="25"/>
          <w:szCs w:val="25"/>
        </w:rPr>
        <w:t xml:space="preserve"> </w:t>
      </w:r>
      <w:r w:rsidRPr="008B167F">
        <w:rPr>
          <w:spacing w:val="-3"/>
          <w:sz w:val="25"/>
          <w:szCs w:val="25"/>
        </w:rPr>
        <w:t>2</w:t>
      </w:r>
      <w:r w:rsidR="00A14E9E">
        <w:rPr>
          <w:spacing w:val="-3"/>
          <w:sz w:val="25"/>
          <w:szCs w:val="25"/>
        </w:rPr>
        <w:t xml:space="preserve"> по </w:t>
      </w:r>
      <w:r w:rsidRPr="008B167F">
        <w:rPr>
          <w:spacing w:val="-3"/>
          <w:sz w:val="25"/>
          <w:szCs w:val="25"/>
        </w:rPr>
        <w:t>ул. Санаторная</w:t>
      </w:r>
      <w:r w:rsidR="00A14E9E">
        <w:rPr>
          <w:spacing w:val="-3"/>
          <w:sz w:val="25"/>
          <w:szCs w:val="25"/>
        </w:rPr>
        <w:t>;</w:t>
      </w:r>
    </w:p>
    <w:p w:rsidR="006F140F" w:rsidRPr="008B167F" w:rsidRDefault="006F140F" w:rsidP="00A14E9E">
      <w:pPr>
        <w:pStyle w:val="afa"/>
        <w:ind w:firstLine="709"/>
        <w:jc w:val="both"/>
        <w:rPr>
          <w:sz w:val="25"/>
          <w:szCs w:val="25"/>
        </w:rPr>
      </w:pPr>
      <w:r w:rsidRPr="008B167F">
        <w:rPr>
          <w:spacing w:val="-3"/>
          <w:sz w:val="25"/>
          <w:szCs w:val="25"/>
        </w:rPr>
        <w:t xml:space="preserve">- </w:t>
      </w:r>
      <w:r w:rsidR="00A14E9E">
        <w:rPr>
          <w:spacing w:val="-3"/>
          <w:sz w:val="25"/>
          <w:szCs w:val="25"/>
        </w:rPr>
        <w:t>т</w:t>
      </w:r>
      <w:r w:rsidRPr="008B167F">
        <w:rPr>
          <w:spacing w:val="-3"/>
          <w:sz w:val="25"/>
          <w:szCs w:val="25"/>
        </w:rPr>
        <w:t xml:space="preserve">ротуар от д.3 </w:t>
      </w:r>
      <w:r w:rsidR="00A14E9E">
        <w:rPr>
          <w:spacing w:val="-3"/>
          <w:sz w:val="25"/>
          <w:szCs w:val="25"/>
        </w:rPr>
        <w:t xml:space="preserve">по </w:t>
      </w:r>
      <w:r w:rsidRPr="008B167F">
        <w:rPr>
          <w:spacing w:val="-3"/>
          <w:sz w:val="25"/>
          <w:szCs w:val="25"/>
        </w:rPr>
        <w:t>ул. Здоровья до автомойки</w:t>
      </w:r>
      <w:r w:rsidR="00A14E9E">
        <w:rPr>
          <w:spacing w:val="-3"/>
          <w:sz w:val="25"/>
          <w:szCs w:val="25"/>
        </w:rPr>
        <w:t>;</w:t>
      </w:r>
    </w:p>
    <w:p w:rsidR="006F140F" w:rsidRPr="008B167F" w:rsidRDefault="006F140F" w:rsidP="00A14E9E">
      <w:pPr>
        <w:pStyle w:val="afa"/>
        <w:ind w:firstLine="709"/>
        <w:jc w:val="both"/>
        <w:rPr>
          <w:sz w:val="25"/>
          <w:szCs w:val="25"/>
        </w:rPr>
      </w:pPr>
      <w:r w:rsidRPr="008B167F">
        <w:rPr>
          <w:sz w:val="25"/>
          <w:szCs w:val="25"/>
        </w:rPr>
        <w:t xml:space="preserve">- </w:t>
      </w:r>
      <w:r w:rsidR="00A14E9E">
        <w:rPr>
          <w:sz w:val="25"/>
          <w:szCs w:val="25"/>
        </w:rPr>
        <w:t>п</w:t>
      </w:r>
      <w:r w:rsidRPr="008B167F">
        <w:rPr>
          <w:sz w:val="25"/>
          <w:szCs w:val="25"/>
        </w:rPr>
        <w:t>одходы и подъезд к спортивной площадке, расположенной между д. 12 по ул. Белинского и д. 29 по ул.</w:t>
      </w:r>
      <w:r w:rsidR="00A14E9E">
        <w:rPr>
          <w:sz w:val="25"/>
          <w:szCs w:val="25"/>
        </w:rPr>
        <w:t xml:space="preserve"> </w:t>
      </w:r>
      <w:r w:rsidRPr="008B167F">
        <w:rPr>
          <w:sz w:val="25"/>
          <w:szCs w:val="25"/>
        </w:rPr>
        <w:t>Ленина</w:t>
      </w:r>
      <w:r w:rsidR="00A14E9E">
        <w:rPr>
          <w:sz w:val="25"/>
          <w:szCs w:val="25"/>
        </w:rPr>
        <w:t>;</w:t>
      </w:r>
    </w:p>
    <w:p w:rsidR="006F140F" w:rsidRPr="008B167F" w:rsidRDefault="006F140F" w:rsidP="00A14E9E">
      <w:pPr>
        <w:pStyle w:val="afa"/>
        <w:ind w:firstLine="709"/>
        <w:jc w:val="both"/>
        <w:rPr>
          <w:sz w:val="25"/>
          <w:szCs w:val="25"/>
        </w:rPr>
      </w:pPr>
      <w:r w:rsidRPr="008B167F">
        <w:rPr>
          <w:sz w:val="25"/>
          <w:szCs w:val="25"/>
        </w:rPr>
        <w:t xml:space="preserve">- ул. Тульская (от пересечения с </w:t>
      </w:r>
      <w:r w:rsidR="00A14E9E">
        <w:rPr>
          <w:sz w:val="25"/>
          <w:szCs w:val="25"/>
        </w:rPr>
        <w:t>Пушкинским переулком до д.123Б);</w:t>
      </w:r>
    </w:p>
    <w:p w:rsidR="006F140F" w:rsidRPr="008B167F" w:rsidRDefault="006F140F" w:rsidP="00A14E9E">
      <w:pPr>
        <w:pStyle w:val="afa"/>
        <w:ind w:firstLine="709"/>
        <w:jc w:val="both"/>
        <w:rPr>
          <w:sz w:val="25"/>
          <w:szCs w:val="25"/>
        </w:rPr>
      </w:pPr>
      <w:r w:rsidRPr="008B167F">
        <w:rPr>
          <w:sz w:val="25"/>
          <w:szCs w:val="25"/>
        </w:rPr>
        <w:t>- ул. Ломоносова (от д.</w:t>
      </w:r>
      <w:r w:rsidR="00A14E9E">
        <w:rPr>
          <w:sz w:val="25"/>
          <w:szCs w:val="25"/>
        </w:rPr>
        <w:t xml:space="preserve"> 54  до хлебокомбината);</w:t>
      </w:r>
    </w:p>
    <w:p w:rsidR="006F140F" w:rsidRPr="008B167F" w:rsidRDefault="006F140F" w:rsidP="00A14E9E">
      <w:pPr>
        <w:pStyle w:val="afa"/>
        <w:ind w:firstLine="709"/>
        <w:jc w:val="both"/>
        <w:rPr>
          <w:sz w:val="25"/>
          <w:szCs w:val="25"/>
        </w:rPr>
      </w:pPr>
      <w:r w:rsidRPr="008B167F">
        <w:rPr>
          <w:sz w:val="25"/>
          <w:szCs w:val="25"/>
        </w:rPr>
        <w:t xml:space="preserve">- </w:t>
      </w:r>
      <w:r w:rsidR="00A14E9E">
        <w:rPr>
          <w:sz w:val="25"/>
          <w:szCs w:val="25"/>
        </w:rPr>
        <w:t>т</w:t>
      </w:r>
      <w:r w:rsidRPr="008B167F">
        <w:rPr>
          <w:sz w:val="25"/>
          <w:szCs w:val="25"/>
        </w:rPr>
        <w:t xml:space="preserve">ротуар от д.14 </w:t>
      </w:r>
      <w:r w:rsidR="00A14E9E">
        <w:rPr>
          <w:sz w:val="25"/>
          <w:szCs w:val="25"/>
        </w:rPr>
        <w:t xml:space="preserve">по </w:t>
      </w:r>
      <w:r w:rsidRPr="008B167F">
        <w:rPr>
          <w:sz w:val="25"/>
          <w:szCs w:val="25"/>
        </w:rPr>
        <w:t xml:space="preserve">ул. Арматурная до д.7 </w:t>
      </w:r>
      <w:r w:rsidR="00A14E9E">
        <w:rPr>
          <w:sz w:val="25"/>
          <w:szCs w:val="25"/>
        </w:rPr>
        <w:t xml:space="preserve">по </w:t>
      </w:r>
      <w:r w:rsidRPr="008B167F">
        <w:rPr>
          <w:sz w:val="25"/>
          <w:szCs w:val="25"/>
        </w:rPr>
        <w:t>ул. Южная,</w:t>
      </w:r>
    </w:p>
    <w:p w:rsidR="006F140F" w:rsidRPr="008B167F" w:rsidRDefault="006F140F" w:rsidP="00A14E9E">
      <w:pPr>
        <w:pStyle w:val="afa"/>
        <w:ind w:firstLine="709"/>
        <w:jc w:val="both"/>
        <w:rPr>
          <w:sz w:val="25"/>
          <w:szCs w:val="25"/>
        </w:rPr>
      </w:pPr>
      <w:r w:rsidRPr="008B167F">
        <w:rPr>
          <w:kern w:val="2"/>
          <w:sz w:val="25"/>
          <w:szCs w:val="25"/>
        </w:rPr>
        <w:t xml:space="preserve">Общая стоимость работ составила окола  </w:t>
      </w:r>
      <w:r w:rsidRPr="008B167F">
        <w:rPr>
          <w:sz w:val="25"/>
          <w:szCs w:val="25"/>
        </w:rPr>
        <w:t xml:space="preserve">5,0 млн. </w:t>
      </w:r>
      <w:r w:rsidRPr="008B167F">
        <w:rPr>
          <w:kern w:val="2"/>
          <w:sz w:val="25"/>
          <w:szCs w:val="25"/>
        </w:rPr>
        <w:t>руб.</w:t>
      </w:r>
    </w:p>
    <w:p w:rsidR="006F140F" w:rsidRPr="008B167F" w:rsidRDefault="006F140F" w:rsidP="00A14E9E">
      <w:pPr>
        <w:pStyle w:val="afa"/>
        <w:ind w:firstLine="709"/>
        <w:jc w:val="both"/>
        <w:rPr>
          <w:sz w:val="25"/>
          <w:szCs w:val="25"/>
        </w:rPr>
      </w:pPr>
      <w:r w:rsidRPr="008B167F">
        <w:rPr>
          <w:sz w:val="25"/>
          <w:szCs w:val="25"/>
        </w:rPr>
        <w:t>В рамках  реализации  федерального проекта «Формирование  комфортной  городской среды» благоустроено 26 дворовых территорий:</w:t>
      </w:r>
    </w:p>
    <w:p w:rsidR="006F140F" w:rsidRPr="008B167F" w:rsidRDefault="006F140F" w:rsidP="006F140F">
      <w:pPr>
        <w:pStyle w:val="afa"/>
        <w:ind w:firstLine="567"/>
        <w:jc w:val="both"/>
        <w:rPr>
          <w:sz w:val="25"/>
          <w:szCs w:val="25"/>
        </w:rPr>
      </w:pPr>
      <w:r w:rsidRPr="008B167F">
        <w:rPr>
          <w:sz w:val="25"/>
          <w:szCs w:val="25"/>
        </w:rPr>
        <w:t>- ул. Белинского, дома 6, 8, 10, 12, 14;</w:t>
      </w:r>
    </w:p>
    <w:p w:rsidR="006F140F" w:rsidRPr="008B167F" w:rsidRDefault="006F140F" w:rsidP="006F140F">
      <w:pPr>
        <w:pStyle w:val="afa"/>
        <w:ind w:firstLine="567"/>
        <w:jc w:val="both"/>
        <w:rPr>
          <w:sz w:val="25"/>
          <w:szCs w:val="25"/>
        </w:rPr>
      </w:pPr>
      <w:r w:rsidRPr="008B167F">
        <w:rPr>
          <w:sz w:val="25"/>
          <w:szCs w:val="25"/>
        </w:rPr>
        <w:t>- ул. Трудовые резервы, дома 14/16, 16, 18, 20, 22/35, 43, корп. 2;</w:t>
      </w:r>
    </w:p>
    <w:p w:rsidR="006F140F" w:rsidRPr="008B167F" w:rsidRDefault="006F140F" w:rsidP="006F140F">
      <w:pPr>
        <w:pStyle w:val="afa"/>
        <w:ind w:firstLine="567"/>
        <w:jc w:val="both"/>
        <w:rPr>
          <w:sz w:val="25"/>
          <w:szCs w:val="25"/>
        </w:rPr>
      </w:pPr>
      <w:r w:rsidRPr="008B167F">
        <w:rPr>
          <w:sz w:val="25"/>
          <w:szCs w:val="25"/>
        </w:rPr>
        <w:t>- ул. Ленина, дома 27, 29, 31, 33;</w:t>
      </w:r>
    </w:p>
    <w:p w:rsidR="006F140F" w:rsidRPr="008B167F" w:rsidRDefault="006F140F" w:rsidP="006F140F">
      <w:pPr>
        <w:pStyle w:val="afa"/>
        <w:ind w:firstLine="567"/>
        <w:jc w:val="both"/>
        <w:rPr>
          <w:sz w:val="25"/>
          <w:szCs w:val="25"/>
        </w:rPr>
      </w:pPr>
      <w:r w:rsidRPr="008B167F">
        <w:rPr>
          <w:sz w:val="25"/>
          <w:szCs w:val="25"/>
        </w:rPr>
        <w:t>- ул. Северная, дома  3, 5, 25, 27;</w:t>
      </w:r>
    </w:p>
    <w:p w:rsidR="006F140F" w:rsidRPr="008B167F" w:rsidRDefault="006F140F" w:rsidP="006F140F">
      <w:pPr>
        <w:pStyle w:val="afa"/>
        <w:ind w:firstLine="567"/>
        <w:jc w:val="both"/>
        <w:rPr>
          <w:sz w:val="25"/>
          <w:szCs w:val="25"/>
        </w:rPr>
      </w:pPr>
      <w:r w:rsidRPr="008B167F">
        <w:rPr>
          <w:sz w:val="25"/>
          <w:szCs w:val="25"/>
        </w:rPr>
        <w:t>- ул. Первомайская, дом 22;</w:t>
      </w:r>
    </w:p>
    <w:p w:rsidR="006F140F" w:rsidRPr="008B167F" w:rsidRDefault="006F140F" w:rsidP="006F140F">
      <w:pPr>
        <w:pStyle w:val="afa"/>
        <w:ind w:firstLine="567"/>
        <w:jc w:val="both"/>
        <w:rPr>
          <w:sz w:val="25"/>
          <w:szCs w:val="25"/>
        </w:rPr>
      </w:pPr>
      <w:r w:rsidRPr="008B167F">
        <w:rPr>
          <w:sz w:val="25"/>
          <w:szCs w:val="25"/>
        </w:rPr>
        <w:t>- ул. Здоровья, дом 8;</w:t>
      </w:r>
    </w:p>
    <w:p w:rsidR="006F140F" w:rsidRPr="008B167F" w:rsidRDefault="006F140F" w:rsidP="006F140F">
      <w:pPr>
        <w:pStyle w:val="afa"/>
        <w:ind w:firstLine="567"/>
        <w:jc w:val="both"/>
        <w:rPr>
          <w:sz w:val="25"/>
          <w:szCs w:val="25"/>
        </w:rPr>
      </w:pPr>
      <w:r w:rsidRPr="008B167F">
        <w:rPr>
          <w:sz w:val="25"/>
          <w:szCs w:val="25"/>
        </w:rPr>
        <w:t>- ул. Площадь Победы, дома 13, 15, 17;</w:t>
      </w:r>
    </w:p>
    <w:p w:rsidR="006F140F" w:rsidRPr="008B167F" w:rsidRDefault="006F140F" w:rsidP="006F140F">
      <w:pPr>
        <w:pStyle w:val="afa"/>
        <w:ind w:firstLine="567"/>
        <w:jc w:val="both"/>
        <w:rPr>
          <w:sz w:val="25"/>
          <w:szCs w:val="25"/>
        </w:rPr>
      </w:pPr>
      <w:r w:rsidRPr="008B167F">
        <w:rPr>
          <w:sz w:val="25"/>
          <w:szCs w:val="25"/>
        </w:rPr>
        <w:t>- ул. Дубравная, д.д. 25, 25, корп. 2</w:t>
      </w:r>
    </w:p>
    <w:p w:rsidR="006F140F" w:rsidRPr="008B167F" w:rsidRDefault="006F140F" w:rsidP="006F140F">
      <w:pPr>
        <w:pStyle w:val="afa"/>
        <w:ind w:firstLine="567"/>
        <w:jc w:val="both"/>
        <w:rPr>
          <w:sz w:val="25"/>
          <w:szCs w:val="25"/>
        </w:rPr>
      </w:pPr>
      <w:r w:rsidRPr="008B167F">
        <w:rPr>
          <w:sz w:val="25"/>
          <w:szCs w:val="25"/>
        </w:rPr>
        <w:t>и одно общественное пространства - парк «Химик». Выполненные мероприятия включают в себя обустройство культурно-досуговой зоны, включающую организацию сцены, амфитеатра, установку малых архитектурных фор</w:t>
      </w:r>
      <w:r w:rsidR="00BA0C31">
        <w:rPr>
          <w:sz w:val="25"/>
          <w:szCs w:val="25"/>
        </w:rPr>
        <w:t>м</w:t>
      </w:r>
      <w:r w:rsidRPr="008B167F">
        <w:rPr>
          <w:sz w:val="25"/>
          <w:szCs w:val="25"/>
        </w:rPr>
        <w:t xml:space="preserve"> в виде химических элементов, световых композиций, изображающих лакмусовые полоски,  мест для отдыха в виде кубов и «теневого навеса» в виде павильона, организацию освещения данной территории. По соседству с детской игровой зоной обустроена спортивная площадка воркаута. </w:t>
      </w:r>
    </w:p>
    <w:p w:rsidR="006F140F" w:rsidRPr="008B167F" w:rsidRDefault="006F140F" w:rsidP="006F140F">
      <w:pPr>
        <w:pStyle w:val="afa"/>
        <w:ind w:firstLine="567"/>
        <w:jc w:val="both"/>
        <w:rPr>
          <w:sz w:val="25"/>
          <w:szCs w:val="25"/>
        </w:rPr>
      </w:pPr>
      <w:r w:rsidRPr="008B167F">
        <w:rPr>
          <w:sz w:val="25"/>
          <w:szCs w:val="25"/>
        </w:rPr>
        <w:lastRenderedPageBreak/>
        <w:t>Для реализации данных работ выделено 27,6 млн. руб., из которых средства федерального бюджета составляют 22,9 млн. руб., средства местного бюджета и жителей – 4,6 млн. руб.</w:t>
      </w:r>
    </w:p>
    <w:p w:rsidR="00BA0C31" w:rsidRPr="00656BAB" w:rsidRDefault="006F140F" w:rsidP="006F140F">
      <w:pPr>
        <w:pStyle w:val="afa"/>
        <w:ind w:firstLine="567"/>
        <w:jc w:val="both"/>
        <w:rPr>
          <w:sz w:val="25"/>
          <w:szCs w:val="25"/>
        </w:rPr>
      </w:pPr>
      <w:r w:rsidRPr="008B167F">
        <w:rPr>
          <w:sz w:val="25"/>
          <w:szCs w:val="25"/>
        </w:rPr>
        <w:t xml:space="preserve">В проект «Народный бюджет – 2020» по результатам конкурсного отбора прошел 31 объект. Завершены работы  по ремонту дорог (асфальтирование и отсыпка щебнем),  по замене трубопроводов на сетях водоснабжения и водоотведения, капитальному ремонту кровель, реконструкции систем горячего водоснабжения и другие виды работ, как в городе, так и в сельских населенных пунктах. </w:t>
      </w:r>
      <w:r w:rsidR="00656BAB">
        <w:rPr>
          <w:sz w:val="25"/>
          <w:szCs w:val="25"/>
        </w:rPr>
        <w:t xml:space="preserve">Отремонтирована </w:t>
      </w:r>
      <w:r w:rsidRPr="00656BAB">
        <w:rPr>
          <w:sz w:val="25"/>
          <w:szCs w:val="25"/>
        </w:rPr>
        <w:t>водонапорн</w:t>
      </w:r>
      <w:r w:rsidR="00656BAB" w:rsidRPr="00656BAB">
        <w:rPr>
          <w:sz w:val="25"/>
          <w:szCs w:val="25"/>
        </w:rPr>
        <w:t>ая  башня</w:t>
      </w:r>
      <w:r w:rsidRPr="00656BAB">
        <w:rPr>
          <w:sz w:val="25"/>
          <w:szCs w:val="25"/>
        </w:rPr>
        <w:t xml:space="preserve"> в д. Н. Ламоново. </w:t>
      </w:r>
    </w:p>
    <w:p w:rsidR="006F140F" w:rsidRPr="00656BAB" w:rsidRDefault="006F140F" w:rsidP="006F140F">
      <w:pPr>
        <w:pStyle w:val="afa"/>
        <w:ind w:firstLine="567"/>
        <w:jc w:val="both"/>
        <w:rPr>
          <w:sz w:val="25"/>
          <w:szCs w:val="25"/>
        </w:rPr>
      </w:pPr>
      <w:r w:rsidRPr="008B167F">
        <w:rPr>
          <w:sz w:val="25"/>
          <w:szCs w:val="25"/>
        </w:rPr>
        <w:t xml:space="preserve">На объектах муниципальных учреждений  образования завершены работы по замене оконных блоков и ремонту спортивного </w:t>
      </w:r>
      <w:r w:rsidRPr="00656BAB">
        <w:rPr>
          <w:sz w:val="25"/>
          <w:szCs w:val="25"/>
        </w:rPr>
        <w:t xml:space="preserve">зала. </w:t>
      </w:r>
      <w:r w:rsidR="00656BAB">
        <w:rPr>
          <w:sz w:val="25"/>
          <w:szCs w:val="25"/>
        </w:rPr>
        <w:t>С</w:t>
      </w:r>
      <w:r w:rsidRPr="00656BAB">
        <w:rPr>
          <w:sz w:val="25"/>
          <w:szCs w:val="25"/>
        </w:rPr>
        <w:t>тоимость работ  21,2 млн. руб.,</w:t>
      </w:r>
      <w:r w:rsidRPr="00656BAB">
        <w:rPr>
          <w:b/>
          <w:sz w:val="25"/>
          <w:szCs w:val="25"/>
        </w:rPr>
        <w:t xml:space="preserve"> </w:t>
      </w:r>
      <w:r w:rsidRPr="00656BAB">
        <w:rPr>
          <w:sz w:val="25"/>
          <w:szCs w:val="25"/>
        </w:rPr>
        <w:t xml:space="preserve">из них средства  регионального бюджета — 13,3 млн. руб., средства местного бюджета составят — 4,9 млн. руб., доля жителей и спонсоров – 3,0 млн. руб. </w:t>
      </w:r>
    </w:p>
    <w:p w:rsidR="006F140F" w:rsidRPr="008B167F" w:rsidRDefault="006F140F" w:rsidP="006F140F">
      <w:pPr>
        <w:pStyle w:val="afa"/>
        <w:ind w:firstLine="567"/>
        <w:jc w:val="both"/>
        <w:rPr>
          <w:sz w:val="25"/>
          <w:szCs w:val="25"/>
        </w:rPr>
      </w:pPr>
      <w:r w:rsidRPr="00656BAB">
        <w:rPr>
          <w:bCs/>
          <w:sz w:val="25"/>
          <w:szCs w:val="25"/>
        </w:rPr>
        <w:t>В 2020 году в рамках программы «Энергоэффективность</w:t>
      </w:r>
      <w:r w:rsidRPr="008B167F">
        <w:rPr>
          <w:bCs/>
          <w:sz w:val="25"/>
          <w:szCs w:val="25"/>
        </w:rPr>
        <w:t xml:space="preserve"> в муниципальном образовании город Алексин»  выполнены работы по замене блоков в трех муниципальных бюджетных учреждениях: </w:t>
      </w:r>
      <w:r w:rsidRPr="008B167F">
        <w:rPr>
          <w:sz w:val="25"/>
          <w:szCs w:val="25"/>
        </w:rPr>
        <w:t>МБДОУ «Детский сад № 11», МБДОУ «Детский сад № 27», МБДОУ ЖДО «ДЮСШ № 1», МКУ «Алексин Сервис»  и ламп накаливания в МБУ «КДЦ г. Алексин»  на сумму 542,5 тыс. руб.</w:t>
      </w:r>
    </w:p>
    <w:p w:rsidR="006F140F" w:rsidRPr="008B167F" w:rsidRDefault="006F140F" w:rsidP="006F140F">
      <w:pPr>
        <w:pStyle w:val="afa"/>
        <w:ind w:firstLine="567"/>
        <w:jc w:val="both"/>
        <w:rPr>
          <w:sz w:val="25"/>
          <w:szCs w:val="25"/>
        </w:rPr>
      </w:pPr>
      <w:r w:rsidRPr="008B167F">
        <w:rPr>
          <w:sz w:val="25"/>
          <w:szCs w:val="25"/>
        </w:rPr>
        <w:t xml:space="preserve"> На 2020 год было запланировано строительство газопроводов к д. Замарино и д. Новое Клейменово и фактически данные населенные пункты в 2020 году газифицированы. В д. Замарино сделаны подводки к 55 домам, в д. Новое Клейменово – к  18 домов. На строительство газопровода д. Замарино профинансировано </w:t>
      </w:r>
      <w:r w:rsidR="00BA0C31">
        <w:rPr>
          <w:sz w:val="25"/>
          <w:szCs w:val="25"/>
        </w:rPr>
        <w:t xml:space="preserve">        </w:t>
      </w:r>
      <w:r w:rsidRPr="008B167F">
        <w:rPr>
          <w:sz w:val="25"/>
          <w:szCs w:val="25"/>
        </w:rPr>
        <w:t>10 217 017 рублей, в том числе из бюджета ТО 5 801 340 руб., из бюджета МО – 4 415 677 руб., по д. Новое Клейменово профинансировано 6 158 958 рублей, в т.ч. из бюджета ТО 5 123 021 руб, из бюджета МО 1 035 937 рублей.</w:t>
      </w:r>
    </w:p>
    <w:p w:rsidR="006F140F" w:rsidRPr="008B167F" w:rsidRDefault="006F140F" w:rsidP="006F140F">
      <w:pPr>
        <w:ind w:right="-2" w:firstLine="567"/>
        <w:jc w:val="both"/>
        <w:rPr>
          <w:sz w:val="25"/>
          <w:szCs w:val="25"/>
        </w:rPr>
      </w:pPr>
      <w:r w:rsidRPr="008B167F">
        <w:rPr>
          <w:bCs/>
          <w:sz w:val="25"/>
          <w:szCs w:val="25"/>
        </w:rPr>
        <w:t xml:space="preserve">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w:t>
      </w:r>
      <w:r w:rsidRPr="008B167F">
        <w:rPr>
          <w:spacing w:val="10"/>
          <w:sz w:val="25"/>
          <w:szCs w:val="25"/>
        </w:rPr>
        <w:t xml:space="preserve">  Поэтому в 2020 году в срочном порядке разработан проект «Строительство модульной котельной на земельном участке с кадастровым номером 71:01:010401:2686 по адресу: Тульская область, </w:t>
      </w:r>
      <w:r w:rsidR="00BA0C31">
        <w:rPr>
          <w:spacing w:val="10"/>
          <w:sz w:val="25"/>
          <w:szCs w:val="25"/>
        </w:rPr>
        <w:t xml:space="preserve">          </w:t>
      </w:r>
      <w:r w:rsidRPr="008B167F">
        <w:rPr>
          <w:spacing w:val="10"/>
          <w:sz w:val="25"/>
          <w:szCs w:val="25"/>
        </w:rPr>
        <w:t>г.</w:t>
      </w:r>
      <w:r w:rsidR="00BA0C31">
        <w:rPr>
          <w:spacing w:val="10"/>
          <w:sz w:val="25"/>
          <w:szCs w:val="25"/>
        </w:rPr>
        <w:t xml:space="preserve"> </w:t>
      </w:r>
      <w:r w:rsidRPr="008B167F">
        <w:rPr>
          <w:spacing w:val="10"/>
          <w:sz w:val="25"/>
          <w:szCs w:val="25"/>
        </w:rPr>
        <w:t>Алексин, ул. Алексин-Бор, для обеспечения жителей теплоснабжением и горячим водоснабжением», п</w:t>
      </w:r>
      <w:r w:rsidRPr="008B167F">
        <w:rPr>
          <w:sz w:val="25"/>
          <w:szCs w:val="25"/>
        </w:rPr>
        <w:t>олучены технические условия на техприсоединение к электросетям, к газовым сетям, к сетям водоснабжения и водоотведения, заключен договор на техприсоединение к электросетям с АО «АЭСК», в настоящее время трансформаторная подстанция установлена и ЛЭП подведена к котельной, заключен договор на техприсоединение к газораспределительным сетям и АО «Газпром газораспределение Тула» филиал в г. Алексин до проектируемой котельной газопровод подвели. Оформлен земельный участок под котельную, приобретена блочная модульная котельная.</w:t>
      </w:r>
    </w:p>
    <w:p w:rsidR="006F140F" w:rsidRPr="008B167F" w:rsidRDefault="006F140F" w:rsidP="006F140F">
      <w:pPr>
        <w:pStyle w:val="afa"/>
        <w:ind w:firstLine="567"/>
        <w:jc w:val="both"/>
        <w:rPr>
          <w:sz w:val="25"/>
          <w:szCs w:val="25"/>
        </w:rPr>
      </w:pPr>
      <w:r w:rsidRPr="008B167F">
        <w:rPr>
          <w:sz w:val="25"/>
          <w:szCs w:val="25"/>
        </w:rPr>
        <w:t xml:space="preserve">Во исполнение поручения Губернатора Тульской области о газоснабжении многоквартирного дома №6 в д. Большое Шелепино в 2020 году  разработан проект «Строительство газопровода к многоквартирному дому и перевод на индивидуальные источники теплоснабжения мкд по адресу: Тульская область, Алексинский район, </w:t>
      </w:r>
      <w:r w:rsidR="00BA0C31">
        <w:rPr>
          <w:sz w:val="25"/>
          <w:szCs w:val="25"/>
        </w:rPr>
        <w:t xml:space="preserve">       </w:t>
      </w:r>
      <w:r w:rsidRPr="008B167F">
        <w:rPr>
          <w:sz w:val="25"/>
          <w:szCs w:val="25"/>
        </w:rPr>
        <w:t>д. Большое Шелепино, ул. Новая, д. 6» . Строительство объекта запланировано на 2021 год.</w:t>
      </w:r>
    </w:p>
    <w:p w:rsidR="006F140F" w:rsidRPr="008B167F" w:rsidRDefault="006F140F" w:rsidP="006F140F">
      <w:pPr>
        <w:pStyle w:val="afa"/>
        <w:ind w:firstLine="567"/>
        <w:jc w:val="both"/>
        <w:rPr>
          <w:sz w:val="25"/>
          <w:szCs w:val="25"/>
        </w:rPr>
      </w:pPr>
      <w:r w:rsidRPr="008B167F">
        <w:rPr>
          <w:sz w:val="25"/>
          <w:szCs w:val="25"/>
        </w:rPr>
        <w:t>В связи с завершением строительства газопровода к д. Павлово в декабре 2019 года, в первом полугодии 2020 года газопровод зарегистрирован и произведены врезка и пуск газа.</w:t>
      </w:r>
    </w:p>
    <w:p w:rsidR="006F140F" w:rsidRPr="008B167F" w:rsidRDefault="006F140F" w:rsidP="006F140F">
      <w:pPr>
        <w:pStyle w:val="afa"/>
        <w:ind w:firstLine="567"/>
        <w:jc w:val="both"/>
        <w:rPr>
          <w:sz w:val="25"/>
          <w:szCs w:val="25"/>
        </w:rPr>
      </w:pPr>
      <w:r w:rsidRPr="008B167F">
        <w:rPr>
          <w:sz w:val="25"/>
          <w:szCs w:val="25"/>
        </w:rPr>
        <w:t xml:space="preserve">В рамках государственной программы Тульской области «Обеспечение качественными услугами жилищно-коммунального хозяйства населения Тульской </w:t>
      </w:r>
      <w:r w:rsidRPr="008B167F">
        <w:rPr>
          <w:sz w:val="25"/>
          <w:szCs w:val="25"/>
        </w:rPr>
        <w:lastRenderedPageBreak/>
        <w:t>области» по мероприятию «Чистая вода Тульской области» в 2020 году проведены  следующие мероприятия:</w:t>
      </w:r>
    </w:p>
    <w:p w:rsidR="006F140F" w:rsidRPr="008B167F" w:rsidRDefault="006F140F" w:rsidP="006F140F">
      <w:pPr>
        <w:pStyle w:val="afa"/>
        <w:ind w:firstLine="567"/>
        <w:jc w:val="both"/>
        <w:rPr>
          <w:sz w:val="25"/>
          <w:szCs w:val="25"/>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576"/>
        <w:gridCol w:w="2243"/>
      </w:tblGrid>
      <w:tr w:rsidR="006F140F" w:rsidRPr="008B167F" w:rsidTr="006F140F">
        <w:trPr>
          <w:trHeight w:val="576"/>
        </w:trPr>
        <w:tc>
          <w:tcPr>
            <w:tcW w:w="4786" w:type="dxa"/>
          </w:tcPr>
          <w:p w:rsidR="006F140F" w:rsidRPr="008B167F" w:rsidRDefault="006F140F" w:rsidP="006F140F">
            <w:pPr>
              <w:pStyle w:val="afa"/>
              <w:ind w:firstLine="567"/>
              <w:jc w:val="both"/>
              <w:rPr>
                <w:b/>
                <w:sz w:val="25"/>
                <w:szCs w:val="25"/>
              </w:rPr>
            </w:pPr>
            <w:r w:rsidRPr="008B167F">
              <w:rPr>
                <w:b/>
                <w:sz w:val="25"/>
                <w:szCs w:val="25"/>
              </w:rPr>
              <w:t>Наименование мероприятия</w:t>
            </w:r>
          </w:p>
        </w:tc>
        <w:tc>
          <w:tcPr>
            <w:tcW w:w="2576" w:type="dxa"/>
            <w:vAlign w:val="center"/>
          </w:tcPr>
          <w:p w:rsidR="006F140F" w:rsidRPr="008B167F" w:rsidRDefault="006F140F" w:rsidP="006F140F">
            <w:pPr>
              <w:pStyle w:val="afa"/>
              <w:jc w:val="center"/>
              <w:rPr>
                <w:b/>
                <w:sz w:val="25"/>
                <w:szCs w:val="25"/>
              </w:rPr>
            </w:pPr>
            <w:r w:rsidRPr="008B167F">
              <w:rPr>
                <w:b/>
                <w:sz w:val="25"/>
                <w:szCs w:val="25"/>
              </w:rPr>
              <w:t>Стадия выполнения работ</w:t>
            </w:r>
          </w:p>
        </w:tc>
        <w:tc>
          <w:tcPr>
            <w:tcW w:w="2243" w:type="dxa"/>
            <w:vAlign w:val="center"/>
          </w:tcPr>
          <w:p w:rsidR="006F140F" w:rsidRPr="008B167F" w:rsidRDefault="006F140F" w:rsidP="006F140F">
            <w:pPr>
              <w:pStyle w:val="afa"/>
              <w:jc w:val="center"/>
              <w:rPr>
                <w:b/>
                <w:sz w:val="25"/>
                <w:szCs w:val="25"/>
              </w:rPr>
            </w:pPr>
            <w:r w:rsidRPr="008B167F">
              <w:rPr>
                <w:b/>
                <w:sz w:val="25"/>
                <w:szCs w:val="25"/>
              </w:rPr>
              <w:t>Стоимость работ (млн.</w:t>
            </w:r>
            <w:r w:rsidR="00BA0C31">
              <w:rPr>
                <w:b/>
                <w:sz w:val="25"/>
                <w:szCs w:val="25"/>
              </w:rPr>
              <w:t xml:space="preserve"> </w:t>
            </w:r>
            <w:r w:rsidRPr="008B167F">
              <w:rPr>
                <w:b/>
                <w:sz w:val="25"/>
                <w:szCs w:val="25"/>
              </w:rPr>
              <w:t>руб)</w:t>
            </w:r>
          </w:p>
        </w:tc>
      </w:tr>
      <w:tr w:rsidR="006F140F" w:rsidRPr="008B167F" w:rsidTr="00BA0C31">
        <w:trPr>
          <w:trHeight w:val="1152"/>
        </w:trPr>
        <w:tc>
          <w:tcPr>
            <w:tcW w:w="4786" w:type="dxa"/>
          </w:tcPr>
          <w:p w:rsidR="006F140F" w:rsidRPr="008B167F" w:rsidRDefault="006F140F" w:rsidP="006F140F">
            <w:pPr>
              <w:pStyle w:val="afa"/>
              <w:ind w:firstLine="567"/>
              <w:jc w:val="both"/>
              <w:rPr>
                <w:sz w:val="25"/>
                <w:szCs w:val="25"/>
              </w:rPr>
            </w:pPr>
            <w:r w:rsidRPr="008B167F">
              <w:rPr>
                <w:sz w:val="25"/>
                <w:szCs w:val="25"/>
              </w:rPr>
              <w:t>«Замена дренажной  системы и загрузки на 3-х фильтрах на станции обезжелезивания ул. Арматурная ВЗС «Мышега»</w:t>
            </w:r>
          </w:p>
        </w:tc>
        <w:tc>
          <w:tcPr>
            <w:tcW w:w="2576" w:type="dxa"/>
          </w:tcPr>
          <w:p w:rsidR="006F140F" w:rsidRPr="008B167F" w:rsidRDefault="006F140F" w:rsidP="00BA0C31">
            <w:pPr>
              <w:pStyle w:val="afa"/>
              <w:rPr>
                <w:sz w:val="25"/>
                <w:szCs w:val="25"/>
              </w:rPr>
            </w:pPr>
            <w:r w:rsidRPr="008B167F">
              <w:rPr>
                <w:sz w:val="25"/>
                <w:szCs w:val="25"/>
              </w:rPr>
              <w:t>Работы выполнены</w:t>
            </w:r>
          </w:p>
        </w:tc>
        <w:tc>
          <w:tcPr>
            <w:tcW w:w="2243" w:type="dxa"/>
          </w:tcPr>
          <w:p w:rsidR="006F140F" w:rsidRPr="008B167F" w:rsidRDefault="006F140F" w:rsidP="00BA0C31">
            <w:pPr>
              <w:pStyle w:val="afa"/>
              <w:jc w:val="center"/>
              <w:rPr>
                <w:sz w:val="25"/>
                <w:szCs w:val="25"/>
              </w:rPr>
            </w:pPr>
            <w:r w:rsidRPr="008B167F">
              <w:rPr>
                <w:sz w:val="25"/>
                <w:szCs w:val="25"/>
              </w:rPr>
              <w:t>3,4</w:t>
            </w:r>
          </w:p>
        </w:tc>
      </w:tr>
      <w:tr w:rsidR="006F140F" w:rsidRPr="008B167F" w:rsidTr="00BA0C31">
        <w:trPr>
          <w:trHeight w:val="2622"/>
        </w:trPr>
        <w:tc>
          <w:tcPr>
            <w:tcW w:w="4786" w:type="dxa"/>
          </w:tcPr>
          <w:p w:rsidR="006F140F" w:rsidRPr="008B167F" w:rsidRDefault="006F140F" w:rsidP="006F140F">
            <w:pPr>
              <w:pStyle w:val="afa"/>
              <w:ind w:firstLine="567"/>
              <w:jc w:val="both"/>
              <w:rPr>
                <w:sz w:val="25"/>
                <w:szCs w:val="25"/>
              </w:rPr>
            </w:pPr>
            <w:r w:rsidRPr="008B167F">
              <w:rPr>
                <w:sz w:val="25"/>
                <w:szCs w:val="25"/>
              </w:rPr>
              <w:t>«Разработка проекта на строительство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p>
        </w:tc>
        <w:tc>
          <w:tcPr>
            <w:tcW w:w="2576" w:type="dxa"/>
          </w:tcPr>
          <w:p w:rsidR="006F140F" w:rsidRPr="008B167F" w:rsidRDefault="006F140F" w:rsidP="00BA0C31">
            <w:pPr>
              <w:pStyle w:val="afa"/>
              <w:rPr>
                <w:sz w:val="25"/>
                <w:szCs w:val="25"/>
              </w:rPr>
            </w:pPr>
            <w:r w:rsidRPr="008B167F">
              <w:rPr>
                <w:sz w:val="25"/>
                <w:szCs w:val="25"/>
              </w:rPr>
              <w:t xml:space="preserve">Проект </w:t>
            </w:r>
            <w:r w:rsidR="00BA0C31">
              <w:rPr>
                <w:sz w:val="25"/>
                <w:szCs w:val="25"/>
              </w:rPr>
              <w:t xml:space="preserve">разработан, направлен </w:t>
            </w:r>
            <w:r w:rsidRPr="008B167F">
              <w:rPr>
                <w:sz w:val="25"/>
                <w:szCs w:val="25"/>
              </w:rPr>
              <w:t>в ГУ ТО «Управление экспертизы по Тульской области»</w:t>
            </w:r>
          </w:p>
        </w:tc>
        <w:tc>
          <w:tcPr>
            <w:tcW w:w="2243" w:type="dxa"/>
          </w:tcPr>
          <w:p w:rsidR="006F140F" w:rsidRPr="008B167F" w:rsidRDefault="006F140F" w:rsidP="00BA0C31">
            <w:pPr>
              <w:pStyle w:val="afa"/>
              <w:jc w:val="center"/>
              <w:rPr>
                <w:sz w:val="25"/>
                <w:szCs w:val="25"/>
              </w:rPr>
            </w:pPr>
            <w:r w:rsidRPr="008B167F">
              <w:rPr>
                <w:sz w:val="25"/>
                <w:szCs w:val="25"/>
              </w:rPr>
              <w:t>1,5</w:t>
            </w:r>
          </w:p>
        </w:tc>
      </w:tr>
    </w:tbl>
    <w:p w:rsidR="000437E4" w:rsidRPr="008A0DB3" w:rsidRDefault="000437E4" w:rsidP="00E61B0E">
      <w:pPr>
        <w:tabs>
          <w:tab w:val="left" w:pos="709"/>
        </w:tabs>
        <w:jc w:val="both"/>
        <w:rPr>
          <w:sz w:val="25"/>
          <w:szCs w:val="25"/>
          <w:highlight w:val="yellow"/>
        </w:rPr>
      </w:pPr>
    </w:p>
    <w:p w:rsidR="000437E4" w:rsidRPr="008A0DB3" w:rsidRDefault="000437E4" w:rsidP="00A60614">
      <w:pPr>
        <w:tabs>
          <w:tab w:val="left" w:pos="8731"/>
        </w:tabs>
        <w:jc w:val="center"/>
        <w:rPr>
          <w:b/>
          <w:bCs/>
          <w:sz w:val="25"/>
          <w:szCs w:val="25"/>
        </w:rPr>
      </w:pPr>
      <w:r w:rsidRPr="008A0DB3">
        <w:rPr>
          <w:b/>
          <w:bCs/>
          <w:sz w:val="25"/>
          <w:szCs w:val="25"/>
        </w:rPr>
        <w:t>Рынок труда</w:t>
      </w:r>
    </w:p>
    <w:p w:rsidR="000437E4" w:rsidRPr="008A0DB3" w:rsidRDefault="000437E4" w:rsidP="00CB7594">
      <w:pPr>
        <w:tabs>
          <w:tab w:val="left" w:pos="709"/>
        </w:tabs>
        <w:ind w:firstLine="709"/>
        <w:jc w:val="both"/>
        <w:rPr>
          <w:sz w:val="25"/>
          <w:szCs w:val="25"/>
          <w:highlight w:val="yellow"/>
        </w:rPr>
      </w:pPr>
    </w:p>
    <w:p w:rsidR="0014347C" w:rsidRPr="008A0DB3" w:rsidRDefault="0014347C" w:rsidP="0014347C">
      <w:pPr>
        <w:ind w:firstLine="709"/>
        <w:jc w:val="both"/>
        <w:rPr>
          <w:sz w:val="25"/>
          <w:szCs w:val="25"/>
        </w:rPr>
      </w:pPr>
      <w:r w:rsidRPr="008A0DB3">
        <w:rPr>
          <w:sz w:val="25"/>
          <w:szCs w:val="25"/>
        </w:rPr>
        <w:t>По данным центра занятости населения города Алексина по состоянию на 01 января 2021 года численность граждан, ищущих работу –1 016 чел. (из них инвалиды - 47), что на 671 чел. больше,</w:t>
      </w:r>
      <w:bookmarkStart w:id="1" w:name="OLE_LINK1"/>
      <w:bookmarkStart w:id="2" w:name="OLE_LINK2"/>
      <w:bookmarkStart w:id="3" w:name="OLE_LINK3"/>
      <w:r w:rsidRPr="008A0DB3">
        <w:rPr>
          <w:sz w:val="25"/>
          <w:szCs w:val="25"/>
        </w:rPr>
        <w:t xml:space="preserve"> чем в соответствующем периоде 2019 года</w:t>
      </w:r>
      <w:bookmarkEnd w:id="1"/>
      <w:bookmarkEnd w:id="2"/>
      <w:bookmarkEnd w:id="3"/>
      <w:r w:rsidRPr="008A0DB3">
        <w:rPr>
          <w:sz w:val="25"/>
          <w:szCs w:val="25"/>
        </w:rPr>
        <w:t xml:space="preserve"> – 345 чел., численность зарегистрированных безработных составила  813 чел, что на 506 чел. больше</w:t>
      </w:r>
      <w:r w:rsidR="0059013E">
        <w:rPr>
          <w:sz w:val="25"/>
          <w:szCs w:val="25"/>
        </w:rPr>
        <w:t xml:space="preserve">, </w:t>
      </w:r>
      <w:r w:rsidRPr="008A0DB3">
        <w:rPr>
          <w:sz w:val="25"/>
          <w:szCs w:val="25"/>
        </w:rPr>
        <w:t xml:space="preserve"> чем в соответствующем периоде 2019 года (307 чел.).</w:t>
      </w:r>
    </w:p>
    <w:p w:rsidR="0014347C" w:rsidRPr="008A0DB3" w:rsidRDefault="0014347C" w:rsidP="0014347C">
      <w:pPr>
        <w:ind w:firstLine="709"/>
        <w:jc w:val="both"/>
        <w:rPr>
          <w:sz w:val="25"/>
          <w:szCs w:val="25"/>
        </w:rPr>
      </w:pPr>
      <w:r w:rsidRPr="008A0DB3">
        <w:rPr>
          <w:sz w:val="25"/>
          <w:szCs w:val="25"/>
        </w:rPr>
        <w:t>Уровень регистрируемой безработицы на 01.</w:t>
      </w:r>
      <w:r w:rsidR="007E5308" w:rsidRPr="008A0DB3">
        <w:rPr>
          <w:sz w:val="25"/>
          <w:szCs w:val="25"/>
        </w:rPr>
        <w:t>01</w:t>
      </w:r>
      <w:r w:rsidRPr="008A0DB3">
        <w:rPr>
          <w:sz w:val="25"/>
          <w:szCs w:val="25"/>
        </w:rPr>
        <w:t>.</w:t>
      </w:r>
      <w:r w:rsidR="007E5308" w:rsidRPr="008A0DB3">
        <w:rPr>
          <w:sz w:val="25"/>
          <w:szCs w:val="25"/>
        </w:rPr>
        <w:t>20</w:t>
      </w:r>
      <w:r w:rsidRPr="008A0DB3">
        <w:rPr>
          <w:sz w:val="25"/>
          <w:szCs w:val="25"/>
        </w:rPr>
        <w:t>2</w:t>
      </w:r>
      <w:r w:rsidR="007E5308" w:rsidRPr="008A0DB3">
        <w:rPr>
          <w:sz w:val="25"/>
          <w:szCs w:val="25"/>
        </w:rPr>
        <w:t>1</w:t>
      </w:r>
      <w:r w:rsidR="0059013E">
        <w:rPr>
          <w:sz w:val="25"/>
          <w:szCs w:val="25"/>
        </w:rPr>
        <w:t xml:space="preserve"> </w:t>
      </w:r>
      <w:r w:rsidRPr="008A0DB3">
        <w:rPr>
          <w:sz w:val="25"/>
          <w:szCs w:val="25"/>
        </w:rPr>
        <w:t>г. составил 2,21% экономически активного населения (на 01.01.2019 года — 0,83%).  Коэффициент напряженности на рынке труда — 1,1 (на 01.01.2019 года — 0,5).</w:t>
      </w:r>
    </w:p>
    <w:p w:rsidR="0014347C" w:rsidRPr="008A0DB3" w:rsidRDefault="0014347C" w:rsidP="0014347C">
      <w:pPr>
        <w:ind w:firstLine="709"/>
        <w:jc w:val="both"/>
        <w:rPr>
          <w:sz w:val="25"/>
          <w:szCs w:val="25"/>
        </w:rPr>
      </w:pPr>
      <w:r w:rsidRPr="008A0DB3">
        <w:rPr>
          <w:sz w:val="25"/>
          <w:szCs w:val="25"/>
        </w:rPr>
        <w:t>Всего в течение истекшего периода 2020 года оказано 12 969  гос. услуг (01.01.2019</w:t>
      </w:r>
      <w:r w:rsidR="0059013E">
        <w:rPr>
          <w:sz w:val="25"/>
          <w:szCs w:val="25"/>
        </w:rPr>
        <w:t xml:space="preserve"> </w:t>
      </w:r>
      <w:r w:rsidRPr="008A0DB3">
        <w:rPr>
          <w:sz w:val="25"/>
          <w:szCs w:val="25"/>
        </w:rPr>
        <w:t>г.  – 19 472).</w:t>
      </w:r>
    </w:p>
    <w:p w:rsidR="0014347C" w:rsidRPr="008A0DB3" w:rsidRDefault="0014347C" w:rsidP="0014347C">
      <w:pPr>
        <w:ind w:firstLine="709"/>
        <w:jc w:val="both"/>
        <w:rPr>
          <w:sz w:val="25"/>
          <w:szCs w:val="25"/>
        </w:rPr>
      </w:pPr>
      <w:r w:rsidRPr="008A0DB3">
        <w:rPr>
          <w:sz w:val="25"/>
          <w:szCs w:val="25"/>
        </w:rPr>
        <w:t>За содействием в поиске подходящей работы обратилось 2 552 чел (</w:t>
      </w:r>
      <w:bookmarkStart w:id="4" w:name="OLE_LINK4"/>
      <w:bookmarkStart w:id="5" w:name="OLE_LINK5"/>
      <w:bookmarkStart w:id="6" w:name="OLE_LINK6"/>
      <w:bookmarkStart w:id="7" w:name="OLE_LINK7"/>
      <w:r w:rsidRPr="008A0DB3">
        <w:rPr>
          <w:sz w:val="25"/>
          <w:szCs w:val="25"/>
        </w:rPr>
        <w:t xml:space="preserve">01.01.2019 г. </w:t>
      </w:r>
      <w:bookmarkEnd w:id="4"/>
      <w:bookmarkEnd w:id="5"/>
      <w:bookmarkEnd w:id="6"/>
      <w:bookmarkEnd w:id="7"/>
      <w:r w:rsidRPr="008A0DB3">
        <w:rPr>
          <w:sz w:val="25"/>
          <w:szCs w:val="25"/>
        </w:rPr>
        <w:t>– 1 294 чел.),  трудоустроено — 755 чел.</w:t>
      </w:r>
      <w:r w:rsidR="00775D5A">
        <w:rPr>
          <w:sz w:val="25"/>
          <w:szCs w:val="25"/>
        </w:rPr>
        <w:t xml:space="preserve"> </w:t>
      </w:r>
      <w:r w:rsidRPr="008A0DB3">
        <w:rPr>
          <w:sz w:val="25"/>
          <w:szCs w:val="25"/>
        </w:rPr>
        <w:t>(01.01.2019 г. - 655 чел.).</w:t>
      </w:r>
    </w:p>
    <w:p w:rsidR="0014347C" w:rsidRPr="008A0DB3" w:rsidRDefault="00775D5A" w:rsidP="0014347C">
      <w:pPr>
        <w:pStyle w:val="221"/>
        <w:suppressAutoHyphens/>
        <w:spacing w:after="0" w:line="240" w:lineRule="auto"/>
        <w:ind w:firstLine="706"/>
        <w:jc w:val="both"/>
        <w:rPr>
          <w:rFonts w:eastAsiaTheme="minorEastAsia"/>
          <w:sz w:val="25"/>
          <w:szCs w:val="25"/>
          <w:lang w:eastAsia="ru-RU"/>
        </w:rPr>
      </w:pPr>
      <w:r>
        <w:rPr>
          <w:rFonts w:eastAsiaTheme="minorEastAsia"/>
          <w:sz w:val="25"/>
          <w:szCs w:val="25"/>
          <w:lang w:eastAsia="ru-RU"/>
        </w:rPr>
        <w:t>В</w:t>
      </w:r>
      <w:r w:rsidR="0014347C" w:rsidRPr="008A0DB3">
        <w:rPr>
          <w:rFonts w:eastAsiaTheme="minorEastAsia"/>
          <w:sz w:val="25"/>
          <w:szCs w:val="25"/>
          <w:lang w:eastAsia="ru-RU"/>
        </w:rPr>
        <w:t xml:space="preserve"> общественных работах приняли участие 34 чел., в том числе по программе сопровождения инвалидов 2 человека</w:t>
      </w:r>
      <w:r>
        <w:rPr>
          <w:rFonts w:eastAsiaTheme="minorEastAsia"/>
          <w:sz w:val="25"/>
          <w:szCs w:val="25"/>
          <w:lang w:eastAsia="ru-RU"/>
        </w:rPr>
        <w:t>.</w:t>
      </w:r>
    </w:p>
    <w:p w:rsidR="00775D5A" w:rsidRDefault="00775D5A" w:rsidP="00775D5A">
      <w:pPr>
        <w:ind w:firstLine="706"/>
        <w:jc w:val="both"/>
        <w:rPr>
          <w:sz w:val="25"/>
          <w:szCs w:val="25"/>
        </w:rPr>
      </w:pPr>
      <w:r>
        <w:rPr>
          <w:sz w:val="25"/>
          <w:szCs w:val="25"/>
        </w:rPr>
        <w:t>Н</w:t>
      </w:r>
      <w:r w:rsidR="0014347C" w:rsidRPr="008A0DB3">
        <w:rPr>
          <w:sz w:val="25"/>
          <w:szCs w:val="25"/>
        </w:rPr>
        <w:t>аправлено на обучение по направлению службы занятости 137 граждан, в том числе 115 безработных граждан, 4 гражданина, которым назнач</w:t>
      </w:r>
      <w:r>
        <w:rPr>
          <w:sz w:val="25"/>
          <w:szCs w:val="25"/>
        </w:rPr>
        <w:t>ена трудовая пенсия по старости.</w:t>
      </w:r>
    </w:p>
    <w:p w:rsidR="0014347C" w:rsidRDefault="00775D5A" w:rsidP="00775D5A">
      <w:pPr>
        <w:ind w:firstLine="706"/>
        <w:jc w:val="both"/>
        <w:rPr>
          <w:sz w:val="25"/>
          <w:szCs w:val="25"/>
        </w:rPr>
      </w:pPr>
      <w:r>
        <w:rPr>
          <w:sz w:val="25"/>
          <w:szCs w:val="25"/>
        </w:rPr>
        <w:t>П</w:t>
      </w:r>
      <w:r w:rsidR="0014347C" w:rsidRPr="008A0DB3">
        <w:rPr>
          <w:sz w:val="25"/>
          <w:szCs w:val="25"/>
        </w:rPr>
        <w:t>о программе «</w:t>
      </w:r>
      <w:r>
        <w:rPr>
          <w:sz w:val="25"/>
          <w:szCs w:val="25"/>
        </w:rPr>
        <w:t>В</w:t>
      </w:r>
      <w:r w:rsidR="0014347C" w:rsidRPr="008A0DB3">
        <w:rPr>
          <w:sz w:val="25"/>
          <w:szCs w:val="25"/>
        </w:rPr>
        <w:t>ременное трудоустройство граждан</w:t>
      </w:r>
      <w:r>
        <w:rPr>
          <w:sz w:val="25"/>
          <w:szCs w:val="25"/>
        </w:rPr>
        <w:t>,</w:t>
      </w:r>
      <w:r w:rsidR="0014347C" w:rsidRPr="008A0DB3">
        <w:rPr>
          <w:sz w:val="25"/>
          <w:szCs w:val="25"/>
        </w:rPr>
        <w:t xml:space="preserve"> испытывающих трудности в поиске работы»  трудоустроено 6 безработных </w:t>
      </w:r>
      <w:r>
        <w:rPr>
          <w:sz w:val="25"/>
          <w:szCs w:val="25"/>
        </w:rPr>
        <w:t>граждан, в том числе 2 инвалида.</w:t>
      </w:r>
    </w:p>
    <w:p w:rsidR="0014347C" w:rsidRPr="008A0DB3" w:rsidRDefault="00775D5A" w:rsidP="00775D5A">
      <w:pPr>
        <w:ind w:firstLine="706"/>
        <w:jc w:val="both"/>
        <w:rPr>
          <w:sz w:val="25"/>
          <w:szCs w:val="25"/>
        </w:rPr>
      </w:pPr>
      <w:r>
        <w:rPr>
          <w:sz w:val="25"/>
          <w:szCs w:val="25"/>
        </w:rPr>
        <w:t>П</w:t>
      </w:r>
      <w:r w:rsidR="0014347C" w:rsidRPr="008A0DB3">
        <w:rPr>
          <w:sz w:val="25"/>
          <w:szCs w:val="25"/>
        </w:rPr>
        <w:t xml:space="preserve">о программе </w:t>
      </w:r>
      <w:r>
        <w:rPr>
          <w:sz w:val="25"/>
          <w:szCs w:val="25"/>
        </w:rPr>
        <w:t>«О</w:t>
      </w:r>
      <w:r w:rsidR="0014347C" w:rsidRPr="008A0DB3">
        <w:rPr>
          <w:sz w:val="25"/>
          <w:szCs w:val="25"/>
        </w:rPr>
        <w:t>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r>
        <w:rPr>
          <w:sz w:val="25"/>
          <w:szCs w:val="25"/>
        </w:rPr>
        <w:t>» трудоустроено 2 безработных.</w:t>
      </w:r>
    </w:p>
    <w:p w:rsidR="0014347C" w:rsidRPr="008A0DB3" w:rsidRDefault="00775D5A" w:rsidP="0014347C">
      <w:pPr>
        <w:snapToGrid w:val="0"/>
        <w:ind w:firstLine="709"/>
        <w:jc w:val="both"/>
        <w:rPr>
          <w:sz w:val="25"/>
          <w:szCs w:val="25"/>
        </w:rPr>
      </w:pPr>
      <w:r>
        <w:rPr>
          <w:sz w:val="25"/>
          <w:szCs w:val="25"/>
        </w:rPr>
        <w:t>П</w:t>
      </w:r>
      <w:r w:rsidR="0014347C" w:rsidRPr="008A0DB3">
        <w:rPr>
          <w:sz w:val="25"/>
          <w:szCs w:val="25"/>
        </w:rPr>
        <w:t>о программе «Организация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трудоустроено 4 ч</w:t>
      </w:r>
      <w:r>
        <w:rPr>
          <w:sz w:val="25"/>
          <w:szCs w:val="25"/>
        </w:rPr>
        <w:t>еловека.</w:t>
      </w:r>
    </w:p>
    <w:p w:rsidR="0014347C" w:rsidRPr="008A0DB3" w:rsidRDefault="00775D5A" w:rsidP="0014347C">
      <w:pPr>
        <w:snapToGrid w:val="0"/>
        <w:ind w:firstLine="709"/>
        <w:jc w:val="both"/>
        <w:rPr>
          <w:sz w:val="25"/>
          <w:szCs w:val="25"/>
        </w:rPr>
      </w:pPr>
      <w:r>
        <w:rPr>
          <w:sz w:val="25"/>
          <w:szCs w:val="25"/>
        </w:rPr>
        <w:t>П</w:t>
      </w:r>
      <w:r w:rsidR="0014347C" w:rsidRPr="008A0DB3">
        <w:rPr>
          <w:sz w:val="25"/>
          <w:szCs w:val="25"/>
        </w:rPr>
        <w:t>о программе «Временное трудоустройство несовершеннолетних граждан в возрасте от 14 до 18 лет» трудоустроено 66 человек.</w:t>
      </w:r>
    </w:p>
    <w:p w:rsidR="0014347C" w:rsidRPr="008A0DB3" w:rsidRDefault="0014347C" w:rsidP="0014347C">
      <w:pPr>
        <w:snapToGrid w:val="0"/>
        <w:ind w:firstLine="709"/>
        <w:jc w:val="both"/>
        <w:rPr>
          <w:sz w:val="25"/>
          <w:szCs w:val="25"/>
        </w:rPr>
      </w:pPr>
      <w:r w:rsidRPr="008A0DB3">
        <w:rPr>
          <w:sz w:val="25"/>
          <w:szCs w:val="25"/>
        </w:rPr>
        <w:lastRenderedPageBreak/>
        <w:t>За 2020 год поступило 10</w:t>
      </w:r>
      <w:r w:rsidR="00775D5A">
        <w:rPr>
          <w:sz w:val="25"/>
          <w:szCs w:val="25"/>
        </w:rPr>
        <w:t xml:space="preserve"> </w:t>
      </w:r>
      <w:r w:rsidRPr="008A0DB3">
        <w:rPr>
          <w:sz w:val="25"/>
          <w:szCs w:val="25"/>
        </w:rPr>
        <w:t>809 заявлений о предоставлении государственных услуг, в том числе по содействию в поиске подходящей работы</w:t>
      </w:r>
      <w:r w:rsidR="00775D5A">
        <w:rPr>
          <w:sz w:val="25"/>
          <w:szCs w:val="25"/>
        </w:rPr>
        <w:t xml:space="preserve"> – </w:t>
      </w:r>
      <w:r w:rsidRPr="008A0DB3">
        <w:rPr>
          <w:sz w:val="25"/>
          <w:szCs w:val="25"/>
        </w:rPr>
        <w:t>2</w:t>
      </w:r>
      <w:r w:rsidR="00775D5A">
        <w:rPr>
          <w:sz w:val="25"/>
          <w:szCs w:val="25"/>
        </w:rPr>
        <w:t xml:space="preserve"> </w:t>
      </w:r>
      <w:r w:rsidRPr="008A0DB3">
        <w:rPr>
          <w:sz w:val="25"/>
          <w:szCs w:val="25"/>
        </w:rPr>
        <w:t>649.</w:t>
      </w:r>
    </w:p>
    <w:p w:rsidR="0014347C" w:rsidRPr="008A0DB3" w:rsidRDefault="0014347C" w:rsidP="0014347C">
      <w:pPr>
        <w:ind w:firstLine="708"/>
        <w:jc w:val="both"/>
        <w:rPr>
          <w:rFonts w:eastAsia="Arial"/>
          <w:spacing w:val="-2"/>
          <w:sz w:val="25"/>
          <w:szCs w:val="25"/>
        </w:rPr>
      </w:pPr>
      <w:r w:rsidRPr="008A0DB3">
        <w:rPr>
          <w:rFonts w:eastAsia="Arial"/>
          <w:spacing w:val="-2"/>
          <w:sz w:val="25"/>
          <w:szCs w:val="25"/>
        </w:rPr>
        <w:t>Получили государственные услуги:</w:t>
      </w:r>
    </w:p>
    <w:p w:rsidR="0014347C" w:rsidRPr="008A0DB3" w:rsidRDefault="0014347C" w:rsidP="0014347C">
      <w:pPr>
        <w:snapToGrid w:val="0"/>
        <w:ind w:firstLine="708"/>
        <w:jc w:val="both"/>
        <w:rPr>
          <w:rFonts w:eastAsia="Arial"/>
          <w:spacing w:val="-2"/>
          <w:sz w:val="25"/>
          <w:szCs w:val="25"/>
        </w:rPr>
      </w:pPr>
      <w:r w:rsidRPr="008A0DB3">
        <w:rPr>
          <w:rFonts w:eastAsia="Arial"/>
          <w:spacing w:val="-2"/>
          <w:sz w:val="25"/>
          <w:szCs w:val="25"/>
        </w:rPr>
        <w:t>-</w:t>
      </w:r>
      <w:r w:rsidRPr="008A0DB3">
        <w:rPr>
          <w:sz w:val="25"/>
          <w:szCs w:val="25"/>
        </w:rPr>
        <w:t xml:space="preserve"> по информированию </w:t>
      </w:r>
      <w:r w:rsidRPr="008A0DB3">
        <w:rPr>
          <w:rFonts w:eastAsia="Arial"/>
          <w:spacing w:val="-2"/>
          <w:sz w:val="25"/>
          <w:szCs w:val="25"/>
        </w:rPr>
        <w:t>7 361</w:t>
      </w:r>
      <w:r w:rsidRPr="008A0DB3">
        <w:rPr>
          <w:sz w:val="25"/>
          <w:szCs w:val="25"/>
        </w:rPr>
        <w:t xml:space="preserve"> ед. граждан и 718 работодателей;</w:t>
      </w:r>
    </w:p>
    <w:p w:rsidR="0014347C" w:rsidRPr="008A0DB3" w:rsidRDefault="0014347C" w:rsidP="0014347C">
      <w:pPr>
        <w:ind w:firstLine="708"/>
        <w:jc w:val="both"/>
        <w:rPr>
          <w:rFonts w:eastAsia="Arial"/>
          <w:spacing w:val="-2"/>
          <w:sz w:val="25"/>
          <w:szCs w:val="25"/>
        </w:rPr>
      </w:pPr>
      <w:r w:rsidRPr="008A0DB3">
        <w:rPr>
          <w:rFonts w:eastAsia="Arial"/>
          <w:spacing w:val="-2"/>
          <w:sz w:val="25"/>
          <w:szCs w:val="25"/>
        </w:rPr>
        <w:t>- по профессиональной ориентации 901 человек, из них 66 ед. – несовершеннолетним гражданам от 14 до 18 лет;</w:t>
      </w:r>
    </w:p>
    <w:p w:rsidR="0014347C" w:rsidRPr="008A0DB3" w:rsidRDefault="0014347C" w:rsidP="0014347C">
      <w:pPr>
        <w:ind w:firstLine="708"/>
        <w:jc w:val="both"/>
        <w:rPr>
          <w:rFonts w:eastAsia="Arial"/>
          <w:spacing w:val="-2"/>
          <w:sz w:val="25"/>
          <w:szCs w:val="25"/>
        </w:rPr>
      </w:pPr>
      <w:r w:rsidRPr="008A0DB3">
        <w:rPr>
          <w:rFonts w:eastAsia="Arial"/>
          <w:spacing w:val="-2"/>
          <w:sz w:val="25"/>
          <w:szCs w:val="25"/>
        </w:rPr>
        <w:t>- по социальной адаптации на</w:t>
      </w:r>
      <w:r w:rsidR="00775D5A">
        <w:rPr>
          <w:rFonts w:eastAsia="Arial"/>
          <w:spacing w:val="-2"/>
          <w:sz w:val="25"/>
          <w:szCs w:val="25"/>
        </w:rPr>
        <w:t xml:space="preserve"> рынке труда – 107 безработных;</w:t>
      </w:r>
    </w:p>
    <w:p w:rsidR="0014347C" w:rsidRPr="008A0DB3" w:rsidRDefault="0014347C" w:rsidP="0014347C">
      <w:pPr>
        <w:ind w:firstLine="708"/>
        <w:jc w:val="both"/>
        <w:rPr>
          <w:rFonts w:eastAsia="Arial"/>
          <w:spacing w:val="-2"/>
          <w:sz w:val="25"/>
          <w:szCs w:val="25"/>
        </w:rPr>
      </w:pPr>
      <w:r w:rsidRPr="008A0DB3">
        <w:rPr>
          <w:rFonts w:eastAsia="Arial"/>
          <w:spacing w:val="-2"/>
          <w:sz w:val="25"/>
          <w:szCs w:val="25"/>
        </w:rPr>
        <w:t>- по психологической поддержке – 100</w:t>
      </w:r>
      <w:r w:rsidRPr="008A0DB3">
        <w:rPr>
          <w:sz w:val="25"/>
          <w:szCs w:val="25"/>
        </w:rPr>
        <w:t xml:space="preserve"> </w:t>
      </w:r>
      <w:r w:rsidRPr="008A0DB3">
        <w:rPr>
          <w:rFonts w:eastAsia="Arial"/>
          <w:spacing w:val="-2"/>
          <w:sz w:val="25"/>
          <w:szCs w:val="25"/>
        </w:rPr>
        <w:t>безработны</w:t>
      </w:r>
      <w:r w:rsidR="00775D5A">
        <w:rPr>
          <w:rFonts w:eastAsia="Arial"/>
          <w:spacing w:val="-2"/>
          <w:sz w:val="25"/>
          <w:szCs w:val="25"/>
        </w:rPr>
        <w:t>х;</w:t>
      </w:r>
    </w:p>
    <w:p w:rsidR="0014347C" w:rsidRPr="008A0DB3" w:rsidRDefault="0014347C" w:rsidP="0014347C">
      <w:pPr>
        <w:ind w:firstLine="708"/>
        <w:jc w:val="both"/>
        <w:rPr>
          <w:rFonts w:eastAsia="Arial"/>
          <w:spacing w:val="-2"/>
          <w:sz w:val="25"/>
          <w:szCs w:val="25"/>
        </w:rPr>
      </w:pPr>
      <w:r w:rsidRPr="008A0DB3">
        <w:rPr>
          <w:rFonts w:eastAsia="Arial"/>
          <w:spacing w:val="-2"/>
          <w:sz w:val="25"/>
          <w:szCs w:val="25"/>
        </w:rPr>
        <w:t>- по самозанятости</w:t>
      </w:r>
      <w:r w:rsidR="00775D5A">
        <w:rPr>
          <w:rFonts w:eastAsia="Arial"/>
          <w:spacing w:val="-2"/>
          <w:sz w:val="25"/>
          <w:szCs w:val="25"/>
        </w:rPr>
        <w:t xml:space="preserve"> -</w:t>
      </w:r>
      <w:r w:rsidRPr="008A0DB3">
        <w:rPr>
          <w:rFonts w:eastAsia="Arial"/>
          <w:spacing w:val="-2"/>
          <w:sz w:val="25"/>
          <w:szCs w:val="25"/>
        </w:rPr>
        <w:t xml:space="preserve"> 16 безработных граждан.</w:t>
      </w:r>
    </w:p>
    <w:p w:rsidR="0014347C" w:rsidRPr="008A0DB3" w:rsidRDefault="0014347C" w:rsidP="0014347C">
      <w:pPr>
        <w:ind w:firstLine="709"/>
        <w:jc w:val="both"/>
        <w:rPr>
          <w:sz w:val="25"/>
          <w:szCs w:val="25"/>
        </w:rPr>
      </w:pPr>
      <w:r w:rsidRPr="008A0DB3">
        <w:rPr>
          <w:sz w:val="25"/>
          <w:szCs w:val="25"/>
        </w:rPr>
        <w:t xml:space="preserve">Вакансий поступило 2 146 ед., что на 537 ед. меньше чем за 2019 г. </w:t>
      </w:r>
    </w:p>
    <w:p w:rsidR="0014347C" w:rsidRPr="008A0DB3" w:rsidRDefault="0014347C" w:rsidP="0014347C">
      <w:pPr>
        <w:ind w:firstLine="709"/>
        <w:jc w:val="both"/>
        <w:rPr>
          <w:sz w:val="25"/>
          <w:szCs w:val="25"/>
        </w:rPr>
      </w:pPr>
      <w:r w:rsidRPr="008A0DB3">
        <w:rPr>
          <w:sz w:val="25"/>
          <w:szCs w:val="25"/>
        </w:rPr>
        <w:t>По состоянию на 01.01.</w:t>
      </w:r>
      <w:r w:rsidR="00775D5A">
        <w:rPr>
          <w:sz w:val="25"/>
          <w:szCs w:val="25"/>
        </w:rPr>
        <w:t>20</w:t>
      </w:r>
      <w:r w:rsidRPr="008A0DB3">
        <w:rPr>
          <w:sz w:val="25"/>
          <w:szCs w:val="25"/>
        </w:rPr>
        <w:t>21 года количество заявленных вакансий — 836 ед. от 101 работодателя.</w:t>
      </w:r>
    </w:p>
    <w:p w:rsidR="0014347C" w:rsidRPr="008A0DB3" w:rsidRDefault="0014347C" w:rsidP="0014347C">
      <w:pPr>
        <w:ind w:firstLine="709"/>
        <w:jc w:val="both"/>
        <w:rPr>
          <w:sz w:val="25"/>
          <w:szCs w:val="25"/>
          <w:highlight w:val="yellow"/>
        </w:rPr>
      </w:pPr>
      <w:r w:rsidRPr="008A0DB3">
        <w:rPr>
          <w:sz w:val="25"/>
          <w:szCs w:val="25"/>
        </w:rPr>
        <w:t>За 2020 год проведено 18 ярмарок рабочих мест (из них для инвалидов – 4 ед.), в которых приняли участие 21 предприятие (организации) и 244 гражданина, ищущих работу; 94 чел. были приняты на работу (инвалиды – 6 чел.).</w:t>
      </w:r>
    </w:p>
    <w:p w:rsidR="0014347C" w:rsidRPr="008A0DB3" w:rsidRDefault="0014347C" w:rsidP="0014347C">
      <w:pPr>
        <w:ind w:firstLine="708"/>
        <w:jc w:val="both"/>
        <w:rPr>
          <w:sz w:val="25"/>
          <w:szCs w:val="25"/>
          <w:highlight w:val="yellow"/>
        </w:rPr>
      </w:pPr>
      <w:r w:rsidRPr="008A0DB3">
        <w:rPr>
          <w:sz w:val="25"/>
          <w:szCs w:val="25"/>
        </w:rPr>
        <w:t xml:space="preserve">За 2020 год выплачено пособие по безработице 2 020 безработным на сумму </w:t>
      </w:r>
      <w:r w:rsidR="00775D5A">
        <w:rPr>
          <w:sz w:val="25"/>
          <w:szCs w:val="25"/>
        </w:rPr>
        <w:t xml:space="preserve">    </w:t>
      </w:r>
      <w:r w:rsidRPr="008A0DB3">
        <w:rPr>
          <w:sz w:val="25"/>
          <w:szCs w:val="25"/>
        </w:rPr>
        <w:t>71 578,0 тыс. руб., стипендия 122 гражданам на сумму 1 753,3 тыс. руб., материальная поддержка 93 участникам на сумму 92,5 тыс. руб.</w:t>
      </w:r>
    </w:p>
    <w:p w:rsidR="0014347C" w:rsidRPr="008A0DB3" w:rsidRDefault="0014347C" w:rsidP="0014347C">
      <w:pPr>
        <w:snapToGrid w:val="0"/>
        <w:ind w:firstLine="709"/>
        <w:jc w:val="both"/>
        <w:rPr>
          <w:sz w:val="25"/>
          <w:szCs w:val="25"/>
        </w:rPr>
      </w:pPr>
      <w:r w:rsidRPr="008A0DB3">
        <w:rPr>
          <w:sz w:val="25"/>
          <w:szCs w:val="25"/>
        </w:rPr>
        <w:t xml:space="preserve">Квота для приема на работу инвалидов:  для предприятий численностью свыше 100 человек – установлена для 288 рабочих мест, фактически трудятся 323 инвалида;   </w:t>
      </w:r>
    </w:p>
    <w:p w:rsidR="0014347C" w:rsidRPr="008A0DB3" w:rsidRDefault="0014347C" w:rsidP="0014347C">
      <w:pPr>
        <w:snapToGrid w:val="0"/>
        <w:ind w:firstLine="709"/>
        <w:jc w:val="both"/>
        <w:rPr>
          <w:sz w:val="25"/>
          <w:szCs w:val="25"/>
        </w:rPr>
      </w:pPr>
      <w:r w:rsidRPr="008A0DB3">
        <w:rPr>
          <w:sz w:val="25"/>
          <w:szCs w:val="25"/>
        </w:rPr>
        <w:t>для предприятий с численностью от 35 до 100 человек - 106 рабочих мест, фактически трудятся 140 инвалидов.</w:t>
      </w:r>
    </w:p>
    <w:p w:rsidR="0014347C" w:rsidRPr="008A0DB3" w:rsidRDefault="0014347C" w:rsidP="0014347C">
      <w:pPr>
        <w:snapToGrid w:val="0"/>
        <w:ind w:firstLine="709"/>
        <w:jc w:val="both"/>
        <w:rPr>
          <w:sz w:val="25"/>
          <w:szCs w:val="25"/>
        </w:rPr>
      </w:pPr>
      <w:r w:rsidRPr="008A0DB3">
        <w:rPr>
          <w:sz w:val="25"/>
          <w:szCs w:val="25"/>
        </w:rPr>
        <w:t>В соответствии с Постановлением правительства Тульской области от 21.08.2020 № 486 «О мерах по поддержке занятости в целях обеспечения устойчивости экономики Тульской области в условиях предупреждения распространения коронавирусной инфекции» была предоставлена субсидия из бюджета Тульской области на возмещение затрат, связанных с выплатой заработной платы работникам, принятым на работу в период с 1 мая по 1 сентября 2020 года и состоявшим до трудоустройства на регистрационном учете в органах службы занятости в качестве безработных на 55 человек. Предоставлена субсидия на заработную плату гражданам в  сумме 1</w:t>
      </w:r>
      <w:r w:rsidR="00775D5A">
        <w:rPr>
          <w:sz w:val="25"/>
          <w:szCs w:val="25"/>
        </w:rPr>
        <w:t xml:space="preserve"> </w:t>
      </w:r>
      <w:r w:rsidRPr="008A0DB3">
        <w:rPr>
          <w:sz w:val="25"/>
          <w:szCs w:val="25"/>
        </w:rPr>
        <w:t>598,4 тыс. руб. 9 предприятиям.</w:t>
      </w:r>
    </w:p>
    <w:p w:rsidR="0014347C" w:rsidRPr="008A0DB3" w:rsidRDefault="0014347C" w:rsidP="0014347C">
      <w:pPr>
        <w:snapToGrid w:val="0"/>
        <w:ind w:firstLine="709"/>
        <w:jc w:val="both"/>
        <w:rPr>
          <w:sz w:val="25"/>
          <w:szCs w:val="25"/>
        </w:rPr>
      </w:pPr>
      <w:r w:rsidRPr="008A0DB3">
        <w:rPr>
          <w:sz w:val="25"/>
          <w:szCs w:val="25"/>
        </w:rPr>
        <w:t>В реализации мероприятий по снижению напряженности на рынке труда согласно Постановлению Правительства Тульской области от 19.08.2020г. №483 «О реализации дополнительных мероприятий, направленных на снижение напряженности на рынке труда Тульской области» приняли участие 9 предприятий. Было трудоустроено в рамках мероприятий на общественные работы 18 чел., в том числе: 9 чел., ищущих работу и обратившихся в центр занятости, 9 безработных граждан. Размер субсидии из федерального бюджета на возмещение</w:t>
      </w:r>
      <w:r w:rsidRPr="008A0DB3">
        <w:rPr>
          <w:iCs/>
          <w:sz w:val="25"/>
          <w:szCs w:val="25"/>
        </w:rPr>
        <w:t xml:space="preserve"> расходов на частичную оплату труда при организации общественных работ для граждан, ищущих работу и обратившихся в органы службы занятости, безработных граждан</w:t>
      </w:r>
      <w:r w:rsidRPr="008A0DB3">
        <w:rPr>
          <w:sz w:val="25"/>
          <w:szCs w:val="25"/>
        </w:rPr>
        <w:t xml:space="preserve"> составил 409,9 тыс. руб.</w:t>
      </w:r>
    </w:p>
    <w:p w:rsidR="0014347C" w:rsidRPr="008A0DB3" w:rsidRDefault="0014347C" w:rsidP="0014347C">
      <w:pPr>
        <w:snapToGrid w:val="0"/>
        <w:ind w:firstLine="709"/>
        <w:jc w:val="both"/>
        <w:rPr>
          <w:sz w:val="25"/>
          <w:szCs w:val="25"/>
          <w:highlight w:val="yellow"/>
        </w:rPr>
      </w:pPr>
      <w:r w:rsidRPr="008A0DB3">
        <w:rPr>
          <w:sz w:val="25"/>
          <w:szCs w:val="25"/>
        </w:rPr>
        <w:t>За истекший период поступило сведений о сокращении от 18 организаций на 82 чел. (за 2019 г. от 33 работодателей на 539 чел.). Обратилось в ЦЗН из них 28 человек.</w:t>
      </w:r>
    </w:p>
    <w:p w:rsidR="0014347C" w:rsidRPr="008A0DB3" w:rsidRDefault="0014347C" w:rsidP="0014347C">
      <w:pPr>
        <w:snapToGrid w:val="0"/>
        <w:ind w:firstLine="708"/>
        <w:jc w:val="both"/>
        <w:rPr>
          <w:sz w:val="25"/>
          <w:szCs w:val="25"/>
        </w:rPr>
      </w:pPr>
      <w:r w:rsidRPr="008A0DB3">
        <w:rPr>
          <w:sz w:val="25"/>
          <w:szCs w:val="25"/>
        </w:rPr>
        <w:t>В рамках реализации муниципального проекта «Демография»  численность граждан предпенсионного возраста, прошедших профессиональное обучение и дополнительное профессиональное образование составила 18 человек, 22 женщины, находящиеся в отпуске по уходу за ребенком в возрасте до трех лет, прошли профессиональное обучение и дополнительное профессиональное образование.</w:t>
      </w:r>
    </w:p>
    <w:p w:rsidR="007744AA" w:rsidRDefault="007744AA" w:rsidP="00D001F5">
      <w:pPr>
        <w:jc w:val="center"/>
        <w:rPr>
          <w:b/>
          <w:sz w:val="25"/>
          <w:szCs w:val="25"/>
        </w:rPr>
      </w:pPr>
    </w:p>
    <w:p w:rsidR="007744AA" w:rsidRDefault="007744AA" w:rsidP="00D001F5">
      <w:pPr>
        <w:jc w:val="center"/>
        <w:rPr>
          <w:b/>
          <w:sz w:val="25"/>
          <w:szCs w:val="25"/>
        </w:rPr>
      </w:pPr>
    </w:p>
    <w:p w:rsidR="000437E4" w:rsidRPr="008A0DB3" w:rsidRDefault="000437E4" w:rsidP="00D001F5">
      <w:pPr>
        <w:jc w:val="center"/>
        <w:rPr>
          <w:b/>
          <w:sz w:val="25"/>
          <w:szCs w:val="25"/>
        </w:rPr>
      </w:pPr>
      <w:r w:rsidRPr="008A0DB3">
        <w:rPr>
          <w:b/>
          <w:sz w:val="25"/>
          <w:szCs w:val="25"/>
        </w:rPr>
        <w:lastRenderedPageBreak/>
        <w:t>Демографическая ситуация</w:t>
      </w:r>
    </w:p>
    <w:p w:rsidR="00373893" w:rsidRPr="008A0DB3" w:rsidRDefault="00373893" w:rsidP="00D001F5">
      <w:pPr>
        <w:jc w:val="center"/>
        <w:rPr>
          <w:b/>
          <w:sz w:val="25"/>
          <w:szCs w:val="25"/>
        </w:rPr>
      </w:pPr>
    </w:p>
    <w:p w:rsidR="007744AA" w:rsidRPr="008A0DB3" w:rsidRDefault="007744AA" w:rsidP="007744AA">
      <w:pPr>
        <w:shd w:val="clear" w:color="auto" w:fill="FFFFFF"/>
        <w:spacing w:line="200" w:lineRule="atLeast"/>
        <w:ind w:firstLine="709"/>
        <w:jc w:val="both"/>
        <w:rPr>
          <w:sz w:val="25"/>
          <w:szCs w:val="25"/>
        </w:rPr>
      </w:pPr>
      <w:r w:rsidRPr="007744AA">
        <w:rPr>
          <w:sz w:val="25"/>
          <w:szCs w:val="25"/>
          <w:shd w:val="clear" w:color="auto" w:fill="FFFFFF"/>
        </w:rPr>
        <w:t>По состоянию на 1 января 2021 года численность населения составила                     66 243 человека и сократилась по сравнению с аналогичным периодом прошлого года на 402 чел. (0,6%), в том числе  городское население 57102 человека (86,2%), сельское 9141 человек (13,7%).</w:t>
      </w:r>
    </w:p>
    <w:p w:rsidR="00373893" w:rsidRPr="008A0DB3" w:rsidRDefault="00373893" w:rsidP="00373893">
      <w:pPr>
        <w:shd w:val="clear" w:color="auto" w:fill="FFFFFF"/>
        <w:spacing w:line="200" w:lineRule="atLeast"/>
        <w:ind w:firstLine="709"/>
        <w:jc w:val="both"/>
        <w:rPr>
          <w:sz w:val="25"/>
          <w:szCs w:val="25"/>
        </w:rPr>
      </w:pPr>
      <w:r w:rsidRPr="008A0DB3">
        <w:rPr>
          <w:sz w:val="25"/>
          <w:szCs w:val="25"/>
          <w:shd w:val="clear" w:color="auto" w:fill="FFFFFF"/>
        </w:rPr>
        <w:t xml:space="preserve">За 2020 год зарегистрировано 406 родившихся, что  на 43 человека (9,6%) меньше, чем за 2019 год; умерших – 1 380 человек, что на 224 человека (19,4%) больше аналогичного показателя периода прошлого года. </w:t>
      </w:r>
    </w:p>
    <w:p w:rsidR="00373893" w:rsidRPr="008A0DB3" w:rsidRDefault="00373893" w:rsidP="00373893">
      <w:pPr>
        <w:shd w:val="clear" w:color="auto" w:fill="FFFFFF"/>
        <w:spacing w:line="200" w:lineRule="atLeast"/>
        <w:ind w:firstLine="709"/>
        <w:jc w:val="both"/>
        <w:rPr>
          <w:sz w:val="25"/>
          <w:szCs w:val="25"/>
        </w:rPr>
      </w:pPr>
      <w:r w:rsidRPr="008A0DB3">
        <w:rPr>
          <w:sz w:val="25"/>
          <w:szCs w:val="25"/>
          <w:shd w:val="clear" w:color="auto" w:fill="FFFFFF"/>
        </w:rPr>
        <w:t xml:space="preserve">Естественная убыль населения «-» 974 чел. </w:t>
      </w:r>
    </w:p>
    <w:p w:rsidR="00373893" w:rsidRPr="008A0DB3" w:rsidRDefault="00373893" w:rsidP="00373893">
      <w:pPr>
        <w:spacing w:line="300" w:lineRule="exact"/>
        <w:ind w:right="-6" w:firstLine="720"/>
        <w:jc w:val="both"/>
        <w:rPr>
          <w:sz w:val="25"/>
          <w:szCs w:val="25"/>
        </w:rPr>
      </w:pPr>
      <w:r w:rsidRPr="008A0DB3">
        <w:rPr>
          <w:sz w:val="25"/>
          <w:szCs w:val="25"/>
          <w:shd w:val="clear" w:color="auto" w:fill="FFFFFF"/>
        </w:rPr>
        <w:t>Коэффициент рождаемости сократился с 6,7 за 2019 год до 6,1 за 2020 год, коэффициент смертности увеличился до 20,8 за 2020 год (2019</w:t>
      </w:r>
      <w:r w:rsidR="00775D5A">
        <w:rPr>
          <w:sz w:val="25"/>
          <w:szCs w:val="25"/>
          <w:shd w:val="clear" w:color="auto" w:fill="FFFFFF"/>
        </w:rPr>
        <w:t xml:space="preserve"> </w:t>
      </w:r>
      <w:r w:rsidRPr="008A0DB3">
        <w:rPr>
          <w:sz w:val="25"/>
          <w:szCs w:val="25"/>
          <w:shd w:val="clear" w:color="auto" w:fill="FFFFFF"/>
        </w:rPr>
        <w:t>г.</w:t>
      </w:r>
      <w:r w:rsidR="00775D5A">
        <w:rPr>
          <w:sz w:val="25"/>
          <w:szCs w:val="25"/>
          <w:shd w:val="clear" w:color="auto" w:fill="FFFFFF"/>
        </w:rPr>
        <w:t xml:space="preserve"> </w:t>
      </w:r>
      <w:r w:rsidRPr="008A0DB3">
        <w:rPr>
          <w:sz w:val="25"/>
          <w:szCs w:val="25"/>
          <w:shd w:val="clear" w:color="auto" w:fill="FFFFFF"/>
        </w:rPr>
        <w:t>-</w:t>
      </w:r>
      <w:r w:rsidR="00775D5A">
        <w:rPr>
          <w:sz w:val="25"/>
          <w:szCs w:val="25"/>
          <w:shd w:val="clear" w:color="auto" w:fill="FFFFFF"/>
        </w:rPr>
        <w:t xml:space="preserve"> </w:t>
      </w:r>
      <w:r w:rsidRPr="008A0DB3">
        <w:rPr>
          <w:sz w:val="25"/>
          <w:szCs w:val="25"/>
          <w:shd w:val="clear" w:color="auto" w:fill="FFFFFF"/>
        </w:rPr>
        <w:t>17,3).</w:t>
      </w:r>
    </w:p>
    <w:p w:rsidR="00373893" w:rsidRPr="008A0DB3" w:rsidRDefault="00373893" w:rsidP="00373893">
      <w:pPr>
        <w:shd w:val="clear" w:color="auto" w:fill="FFFFFF"/>
        <w:spacing w:line="200" w:lineRule="atLeast"/>
        <w:ind w:firstLine="709"/>
        <w:jc w:val="both"/>
        <w:rPr>
          <w:sz w:val="25"/>
          <w:szCs w:val="25"/>
        </w:rPr>
      </w:pPr>
      <w:r w:rsidRPr="008A0DB3">
        <w:rPr>
          <w:sz w:val="25"/>
          <w:szCs w:val="25"/>
          <w:shd w:val="clear" w:color="auto" w:fill="FFFFFF"/>
        </w:rPr>
        <w:t>Прибыло 2 900 чел., что на 151 чел. (4,9%) меньше, чем за аналогичный период предыдущего года, выбыло –</w:t>
      </w:r>
      <w:r w:rsidR="00775D5A">
        <w:rPr>
          <w:sz w:val="25"/>
          <w:szCs w:val="25"/>
          <w:shd w:val="clear" w:color="auto" w:fill="FFFFFF"/>
        </w:rPr>
        <w:t xml:space="preserve"> </w:t>
      </w:r>
      <w:r w:rsidRPr="008A0DB3">
        <w:rPr>
          <w:sz w:val="25"/>
          <w:szCs w:val="25"/>
          <w:shd w:val="clear" w:color="auto" w:fill="FFFFFF"/>
        </w:rPr>
        <w:t>2 306 чел., что на 669 чел. (22,5%) меньше, чем за аналогичный период прошлого года. Миграционный прирост 594 чел.; коэффициент миграционного  прироста 8,9.</w:t>
      </w:r>
    </w:p>
    <w:p w:rsidR="00373893" w:rsidRPr="008A0DB3" w:rsidRDefault="00373893" w:rsidP="00373893">
      <w:pPr>
        <w:ind w:firstLine="709"/>
        <w:jc w:val="center"/>
        <w:rPr>
          <w:sz w:val="25"/>
          <w:szCs w:val="25"/>
          <w:shd w:val="clear" w:color="auto" w:fill="FFFFFF"/>
        </w:rPr>
      </w:pPr>
    </w:p>
    <w:p w:rsidR="00373893" w:rsidRPr="008A0DB3" w:rsidRDefault="00373893" w:rsidP="00373893">
      <w:pPr>
        <w:ind w:firstLine="709"/>
        <w:jc w:val="center"/>
        <w:rPr>
          <w:sz w:val="25"/>
          <w:szCs w:val="25"/>
        </w:rPr>
      </w:pPr>
      <w:r w:rsidRPr="008A0DB3">
        <w:rPr>
          <w:sz w:val="25"/>
          <w:szCs w:val="25"/>
          <w:shd w:val="clear" w:color="auto" w:fill="FFFFFF"/>
        </w:rPr>
        <w:t xml:space="preserve">Основные демографические показатели </w:t>
      </w:r>
    </w:p>
    <w:tbl>
      <w:tblPr>
        <w:tblW w:w="9768" w:type="dxa"/>
        <w:tblInd w:w="-97" w:type="dxa"/>
        <w:tblLayout w:type="fixed"/>
        <w:tblCellMar>
          <w:top w:w="55" w:type="dxa"/>
          <w:left w:w="55" w:type="dxa"/>
          <w:bottom w:w="55" w:type="dxa"/>
          <w:right w:w="55" w:type="dxa"/>
        </w:tblCellMar>
        <w:tblLook w:val="0000" w:firstRow="0" w:lastRow="0" w:firstColumn="0" w:lastColumn="0" w:noHBand="0" w:noVBand="0"/>
      </w:tblPr>
      <w:tblGrid>
        <w:gridCol w:w="6255"/>
        <w:gridCol w:w="1095"/>
        <w:gridCol w:w="1095"/>
        <w:gridCol w:w="1323"/>
      </w:tblGrid>
      <w:tr w:rsidR="00373893" w:rsidRPr="008A0DB3" w:rsidTr="00091511">
        <w:trPr>
          <w:trHeight w:val="276"/>
        </w:trPr>
        <w:tc>
          <w:tcPr>
            <w:tcW w:w="6255" w:type="dxa"/>
            <w:tcBorders>
              <w:top w:val="single" w:sz="2" w:space="0" w:color="000000"/>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shd w:val="clear" w:color="auto" w:fill="FFFFFF"/>
              </w:rPr>
              <w:t>Наименование показателя</w:t>
            </w:r>
          </w:p>
        </w:tc>
        <w:tc>
          <w:tcPr>
            <w:tcW w:w="1095" w:type="dxa"/>
            <w:tcBorders>
              <w:top w:val="single" w:sz="2" w:space="0" w:color="000000"/>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2019 год</w:t>
            </w:r>
          </w:p>
        </w:tc>
        <w:tc>
          <w:tcPr>
            <w:tcW w:w="1095" w:type="dxa"/>
            <w:tcBorders>
              <w:top w:val="single" w:sz="2" w:space="0" w:color="000000"/>
              <w:left w:val="single" w:sz="2" w:space="0" w:color="000000"/>
              <w:bottom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2020 год</w:t>
            </w:r>
          </w:p>
        </w:tc>
        <w:tc>
          <w:tcPr>
            <w:tcW w:w="1323" w:type="dxa"/>
            <w:tcBorders>
              <w:top w:val="single" w:sz="2" w:space="0" w:color="000000"/>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shd w:val="clear" w:color="auto" w:fill="FFFFFF"/>
              </w:rPr>
              <w:t>Темп изменения, %</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Численность постоянного населения (среднегодовая) (тыс.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66 973</w:t>
            </w:r>
          </w:p>
        </w:tc>
        <w:tc>
          <w:tcPr>
            <w:tcW w:w="1095" w:type="dxa"/>
            <w:tcBorders>
              <w:left w:val="single" w:sz="2" w:space="0" w:color="000000"/>
              <w:bottom w:val="single" w:sz="2" w:space="0" w:color="000000"/>
            </w:tcBorders>
          </w:tcPr>
          <w:p w:rsidR="00373893" w:rsidRPr="008A0DB3" w:rsidRDefault="00373893" w:rsidP="007744AA">
            <w:pPr>
              <w:pStyle w:val="af3"/>
              <w:snapToGrid w:val="0"/>
              <w:jc w:val="center"/>
              <w:rPr>
                <w:sz w:val="25"/>
                <w:szCs w:val="25"/>
                <w:shd w:val="clear" w:color="auto" w:fill="FFFFFF"/>
              </w:rPr>
            </w:pPr>
            <w:r w:rsidRPr="008A0DB3">
              <w:rPr>
                <w:sz w:val="25"/>
                <w:szCs w:val="25"/>
                <w:shd w:val="clear" w:color="auto" w:fill="FFFFFF"/>
              </w:rPr>
              <w:t>66 4</w:t>
            </w:r>
            <w:r w:rsidR="007744AA">
              <w:rPr>
                <w:sz w:val="25"/>
                <w:szCs w:val="25"/>
                <w:shd w:val="clear" w:color="auto" w:fill="FFFFFF"/>
              </w:rPr>
              <w:t>44</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99,2</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Родилось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449</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406</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90,4</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Умерло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1 156</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1 380</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119,3</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Естественный прирост (+)/убыль (-)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-707</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-974</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х</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Коэффициент рождаемости  (на 1 000 человек населения)</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6,7</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6,1</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91,0</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Коэффициент смертности  (на 1 000 человек населения)</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17,3</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20,8</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120,2</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 xml:space="preserve">Коэффициент естественного прироста (+) / убыли (-) населения </w:t>
            </w:r>
          </w:p>
          <w:p w:rsidR="00373893" w:rsidRPr="008A0DB3" w:rsidRDefault="00373893" w:rsidP="00091511">
            <w:pPr>
              <w:pStyle w:val="af3"/>
              <w:snapToGrid w:val="0"/>
              <w:spacing w:line="276" w:lineRule="auto"/>
              <w:rPr>
                <w:sz w:val="25"/>
                <w:szCs w:val="25"/>
              </w:rPr>
            </w:pPr>
            <w:r w:rsidRPr="008A0DB3">
              <w:rPr>
                <w:sz w:val="25"/>
                <w:szCs w:val="25"/>
                <w:shd w:val="clear" w:color="auto" w:fill="FFFFFF"/>
              </w:rPr>
              <w:t>(на 1 000 человек населения)</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-10,6</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-14,7</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х</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Прибыло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3 051</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2900</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95,0</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Выбыло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2 975</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2306</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af3"/>
              <w:snapToGrid w:val="0"/>
              <w:spacing w:line="276" w:lineRule="auto"/>
              <w:jc w:val="center"/>
              <w:rPr>
                <w:sz w:val="25"/>
                <w:szCs w:val="25"/>
              </w:rPr>
            </w:pPr>
            <w:r w:rsidRPr="008A0DB3">
              <w:rPr>
                <w:sz w:val="25"/>
                <w:szCs w:val="25"/>
              </w:rPr>
              <w:t>77,5</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Миграционный прирост (+) / убыль (-) (чел.)</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76</w:t>
            </w:r>
          </w:p>
        </w:tc>
        <w:tc>
          <w:tcPr>
            <w:tcW w:w="1095" w:type="dxa"/>
            <w:tcBorders>
              <w:left w:val="single" w:sz="2" w:space="0" w:color="000000"/>
              <w:bottom w:val="single" w:sz="2" w:space="0" w:color="000000"/>
            </w:tcBorders>
          </w:tcPr>
          <w:p w:rsidR="00373893" w:rsidRPr="008A0DB3" w:rsidRDefault="00373893" w:rsidP="00091511">
            <w:pPr>
              <w:pStyle w:val="212"/>
              <w:suppressLineNumbers/>
              <w:snapToGrid w:val="0"/>
              <w:jc w:val="center"/>
              <w:rPr>
                <w:sz w:val="25"/>
                <w:szCs w:val="25"/>
                <w:shd w:val="clear" w:color="auto" w:fill="FFFFFF"/>
              </w:rPr>
            </w:pPr>
            <w:r w:rsidRPr="008A0DB3">
              <w:rPr>
                <w:sz w:val="25"/>
                <w:szCs w:val="25"/>
                <w:shd w:val="clear" w:color="auto" w:fill="FFFFFF"/>
              </w:rPr>
              <w:t>594</w:t>
            </w:r>
          </w:p>
        </w:tc>
        <w:tc>
          <w:tcPr>
            <w:tcW w:w="1323" w:type="dxa"/>
            <w:tcBorders>
              <w:left w:val="single" w:sz="2" w:space="0" w:color="000000"/>
              <w:bottom w:val="single" w:sz="2" w:space="0" w:color="000000"/>
              <w:right w:val="single" w:sz="2" w:space="0" w:color="000000"/>
            </w:tcBorders>
            <w:shd w:val="clear" w:color="auto" w:fill="FFFFFF"/>
          </w:tcPr>
          <w:p w:rsidR="00373893" w:rsidRPr="008A0DB3" w:rsidRDefault="00373893" w:rsidP="00091511">
            <w:pPr>
              <w:pStyle w:val="af3"/>
              <w:shd w:val="clear" w:color="auto" w:fill="FFFFFF"/>
              <w:snapToGrid w:val="0"/>
              <w:spacing w:line="276" w:lineRule="auto"/>
              <w:jc w:val="center"/>
              <w:rPr>
                <w:sz w:val="25"/>
                <w:szCs w:val="25"/>
              </w:rPr>
            </w:pPr>
            <w:r w:rsidRPr="008A0DB3">
              <w:rPr>
                <w:sz w:val="25"/>
                <w:szCs w:val="25"/>
              </w:rPr>
              <w:t>781,6</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af3"/>
              <w:snapToGrid w:val="0"/>
              <w:spacing w:line="276" w:lineRule="auto"/>
              <w:rPr>
                <w:sz w:val="25"/>
                <w:szCs w:val="25"/>
              </w:rPr>
            </w:pPr>
            <w:r w:rsidRPr="008A0DB3">
              <w:rPr>
                <w:sz w:val="25"/>
                <w:szCs w:val="25"/>
                <w:shd w:val="clear" w:color="auto" w:fill="FFFFFF"/>
              </w:rPr>
              <w:t xml:space="preserve">Коэффициент миграционного прироста (+) / убыли (-) </w:t>
            </w:r>
          </w:p>
          <w:p w:rsidR="00373893" w:rsidRPr="008A0DB3" w:rsidRDefault="00373893" w:rsidP="00091511">
            <w:pPr>
              <w:pStyle w:val="af3"/>
              <w:snapToGrid w:val="0"/>
              <w:spacing w:line="276" w:lineRule="auto"/>
              <w:rPr>
                <w:sz w:val="25"/>
                <w:szCs w:val="25"/>
              </w:rPr>
            </w:pPr>
            <w:r w:rsidRPr="008A0DB3">
              <w:rPr>
                <w:sz w:val="25"/>
                <w:szCs w:val="25"/>
                <w:shd w:val="clear" w:color="auto" w:fill="FFFFFF"/>
              </w:rPr>
              <w:t>(на 1 000 человек населения)</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af3"/>
              <w:snapToGrid w:val="0"/>
              <w:spacing w:line="276" w:lineRule="auto"/>
              <w:jc w:val="center"/>
              <w:rPr>
                <w:sz w:val="25"/>
                <w:szCs w:val="25"/>
              </w:rPr>
            </w:pPr>
            <w:r w:rsidRPr="008A0DB3">
              <w:rPr>
                <w:sz w:val="25"/>
                <w:szCs w:val="25"/>
              </w:rPr>
              <w:t>1,1</w:t>
            </w:r>
          </w:p>
        </w:tc>
        <w:tc>
          <w:tcPr>
            <w:tcW w:w="1095" w:type="dxa"/>
            <w:tcBorders>
              <w:left w:val="single" w:sz="2" w:space="0" w:color="000000"/>
              <w:bottom w:val="single" w:sz="2" w:space="0" w:color="000000"/>
            </w:tcBorders>
          </w:tcPr>
          <w:p w:rsidR="00373893" w:rsidRPr="008A0DB3" w:rsidRDefault="00373893" w:rsidP="00091511">
            <w:pPr>
              <w:pStyle w:val="212"/>
              <w:suppressLineNumbers/>
              <w:snapToGrid w:val="0"/>
              <w:jc w:val="center"/>
              <w:rPr>
                <w:sz w:val="25"/>
                <w:szCs w:val="25"/>
                <w:shd w:val="clear" w:color="auto" w:fill="FFFFFF"/>
              </w:rPr>
            </w:pPr>
            <w:r w:rsidRPr="008A0DB3">
              <w:rPr>
                <w:sz w:val="25"/>
                <w:szCs w:val="25"/>
                <w:shd w:val="clear" w:color="auto" w:fill="FFFFFF"/>
              </w:rPr>
              <w:t>8,9</w:t>
            </w:r>
          </w:p>
        </w:tc>
        <w:tc>
          <w:tcPr>
            <w:tcW w:w="1323" w:type="dxa"/>
            <w:tcBorders>
              <w:left w:val="single" w:sz="2" w:space="0" w:color="000000"/>
              <w:bottom w:val="single" w:sz="2" w:space="0" w:color="000000"/>
              <w:right w:val="single" w:sz="2" w:space="0" w:color="000000"/>
            </w:tcBorders>
            <w:shd w:val="clear" w:color="auto" w:fill="FFFFFF"/>
          </w:tcPr>
          <w:p w:rsidR="00373893" w:rsidRPr="008A0DB3" w:rsidRDefault="00373893" w:rsidP="00091511">
            <w:pPr>
              <w:pStyle w:val="af3"/>
              <w:snapToGrid w:val="0"/>
              <w:spacing w:line="276" w:lineRule="auto"/>
              <w:jc w:val="center"/>
              <w:rPr>
                <w:sz w:val="25"/>
                <w:szCs w:val="25"/>
              </w:rPr>
            </w:pPr>
            <w:r w:rsidRPr="008A0DB3">
              <w:rPr>
                <w:sz w:val="25"/>
                <w:szCs w:val="25"/>
              </w:rPr>
              <w:t>809,0</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212"/>
              <w:suppressLineNumbers/>
              <w:snapToGrid w:val="0"/>
              <w:spacing w:line="276" w:lineRule="auto"/>
              <w:jc w:val="left"/>
              <w:rPr>
                <w:sz w:val="25"/>
                <w:szCs w:val="25"/>
              </w:rPr>
            </w:pPr>
            <w:r w:rsidRPr="008A0DB3">
              <w:rPr>
                <w:sz w:val="25"/>
                <w:szCs w:val="25"/>
                <w:shd w:val="clear" w:color="auto" w:fill="FFFFFF"/>
              </w:rPr>
              <w:t>Число актов о заключении брака (ед.)</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212"/>
              <w:suppressLineNumbers/>
              <w:snapToGrid w:val="0"/>
              <w:spacing w:line="276" w:lineRule="auto"/>
              <w:jc w:val="center"/>
              <w:rPr>
                <w:sz w:val="25"/>
                <w:szCs w:val="25"/>
              </w:rPr>
            </w:pPr>
            <w:r w:rsidRPr="008A0DB3">
              <w:rPr>
                <w:sz w:val="25"/>
                <w:szCs w:val="25"/>
              </w:rPr>
              <w:t>424</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306</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212"/>
              <w:suppressLineNumbers/>
              <w:snapToGrid w:val="0"/>
              <w:spacing w:line="276" w:lineRule="auto"/>
              <w:jc w:val="center"/>
              <w:rPr>
                <w:sz w:val="25"/>
                <w:szCs w:val="25"/>
              </w:rPr>
            </w:pPr>
            <w:r w:rsidRPr="008A0DB3">
              <w:rPr>
                <w:sz w:val="25"/>
                <w:szCs w:val="25"/>
              </w:rPr>
              <w:t>72,2</w:t>
            </w:r>
          </w:p>
        </w:tc>
      </w:tr>
      <w:tr w:rsidR="00373893" w:rsidRPr="008A0DB3" w:rsidTr="00091511">
        <w:trPr>
          <w:trHeight w:val="276"/>
        </w:trPr>
        <w:tc>
          <w:tcPr>
            <w:tcW w:w="6255" w:type="dxa"/>
            <w:tcBorders>
              <w:left w:val="single" w:sz="2" w:space="0" w:color="000000"/>
              <w:bottom w:val="single" w:sz="2" w:space="0" w:color="000000"/>
            </w:tcBorders>
            <w:shd w:val="clear" w:color="auto" w:fill="auto"/>
          </w:tcPr>
          <w:p w:rsidR="00373893" w:rsidRPr="008A0DB3" w:rsidRDefault="00373893" w:rsidP="00091511">
            <w:pPr>
              <w:pStyle w:val="212"/>
              <w:suppressLineNumbers/>
              <w:snapToGrid w:val="0"/>
              <w:spacing w:line="276" w:lineRule="auto"/>
              <w:jc w:val="left"/>
              <w:rPr>
                <w:sz w:val="25"/>
                <w:szCs w:val="25"/>
              </w:rPr>
            </w:pPr>
            <w:r w:rsidRPr="008A0DB3">
              <w:rPr>
                <w:sz w:val="25"/>
                <w:szCs w:val="25"/>
                <w:shd w:val="clear" w:color="auto" w:fill="FFFFFF"/>
              </w:rPr>
              <w:t>Число  актов о расторжении брака (ед.)</w:t>
            </w:r>
          </w:p>
        </w:tc>
        <w:tc>
          <w:tcPr>
            <w:tcW w:w="1095" w:type="dxa"/>
            <w:tcBorders>
              <w:left w:val="single" w:sz="2" w:space="0" w:color="000000"/>
              <w:bottom w:val="single" w:sz="2" w:space="0" w:color="000000"/>
              <w:right w:val="single" w:sz="2" w:space="0" w:color="000000"/>
            </w:tcBorders>
          </w:tcPr>
          <w:p w:rsidR="00373893" w:rsidRPr="008A0DB3" w:rsidRDefault="00373893" w:rsidP="00091511">
            <w:pPr>
              <w:pStyle w:val="212"/>
              <w:suppressLineNumbers/>
              <w:snapToGrid w:val="0"/>
              <w:spacing w:line="276" w:lineRule="auto"/>
              <w:jc w:val="center"/>
              <w:rPr>
                <w:sz w:val="25"/>
                <w:szCs w:val="25"/>
              </w:rPr>
            </w:pPr>
            <w:r w:rsidRPr="008A0DB3">
              <w:rPr>
                <w:sz w:val="25"/>
                <w:szCs w:val="25"/>
              </w:rPr>
              <w:t>244</w:t>
            </w:r>
          </w:p>
        </w:tc>
        <w:tc>
          <w:tcPr>
            <w:tcW w:w="1095" w:type="dxa"/>
            <w:tcBorders>
              <w:left w:val="single" w:sz="2" w:space="0" w:color="000000"/>
              <w:bottom w:val="single" w:sz="2" w:space="0" w:color="000000"/>
            </w:tcBorders>
          </w:tcPr>
          <w:p w:rsidR="00373893" w:rsidRPr="008A0DB3" w:rsidRDefault="00373893" w:rsidP="00091511">
            <w:pPr>
              <w:pStyle w:val="af3"/>
              <w:snapToGrid w:val="0"/>
              <w:jc w:val="center"/>
              <w:rPr>
                <w:sz w:val="25"/>
                <w:szCs w:val="25"/>
                <w:shd w:val="clear" w:color="auto" w:fill="FFFFFF"/>
              </w:rPr>
            </w:pPr>
            <w:r w:rsidRPr="008A0DB3">
              <w:rPr>
                <w:sz w:val="25"/>
                <w:szCs w:val="25"/>
                <w:shd w:val="clear" w:color="auto" w:fill="FFFFFF"/>
              </w:rPr>
              <w:t>298</w:t>
            </w:r>
          </w:p>
        </w:tc>
        <w:tc>
          <w:tcPr>
            <w:tcW w:w="1323" w:type="dxa"/>
            <w:tcBorders>
              <w:left w:val="single" w:sz="2" w:space="0" w:color="000000"/>
              <w:bottom w:val="single" w:sz="2" w:space="0" w:color="000000"/>
              <w:right w:val="single" w:sz="2" w:space="0" w:color="000000"/>
            </w:tcBorders>
            <w:shd w:val="clear" w:color="auto" w:fill="auto"/>
          </w:tcPr>
          <w:p w:rsidR="00373893" w:rsidRPr="008A0DB3" w:rsidRDefault="00373893" w:rsidP="00091511">
            <w:pPr>
              <w:pStyle w:val="212"/>
              <w:suppressLineNumbers/>
              <w:snapToGrid w:val="0"/>
              <w:spacing w:line="276" w:lineRule="auto"/>
              <w:jc w:val="center"/>
              <w:rPr>
                <w:sz w:val="25"/>
                <w:szCs w:val="25"/>
              </w:rPr>
            </w:pPr>
            <w:r w:rsidRPr="008A0DB3">
              <w:rPr>
                <w:sz w:val="25"/>
                <w:szCs w:val="25"/>
              </w:rPr>
              <w:t>122,1</w:t>
            </w:r>
          </w:p>
        </w:tc>
      </w:tr>
    </w:tbl>
    <w:p w:rsidR="00373893" w:rsidRPr="008A0DB3" w:rsidRDefault="00373893" w:rsidP="00373893">
      <w:pPr>
        <w:shd w:val="clear" w:color="auto" w:fill="FFFFFF"/>
        <w:spacing w:line="200" w:lineRule="atLeast"/>
        <w:ind w:firstLine="709"/>
        <w:jc w:val="both"/>
        <w:rPr>
          <w:sz w:val="25"/>
          <w:szCs w:val="25"/>
        </w:rPr>
      </w:pPr>
    </w:p>
    <w:p w:rsidR="00373893" w:rsidRPr="008A0DB3" w:rsidRDefault="00373893" w:rsidP="00373893">
      <w:pPr>
        <w:ind w:firstLine="708"/>
        <w:jc w:val="both"/>
        <w:rPr>
          <w:sz w:val="25"/>
          <w:szCs w:val="25"/>
          <w:shd w:val="clear" w:color="auto" w:fill="FFFFFF"/>
        </w:rPr>
      </w:pPr>
      <w:r w:rsidRPr="008A0DB3">
        <w:rPr>
          <w:sz w:val="25"/>
          <w:szCs w:val="25"/>
        </w:rPr>
        <w:lastRenderedPageBreak/>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8A0DB3">
        <w:rPr>
          <w:sz w:val="25"/>
          <w:szCs w:val="25"/>
          <w:shd w:val="clear" w:color="auto" w:fill="FFFFFF"/>
        </w:rPr>
        <w:t xml:space="preserve"> </w:t>
      </w:r>
    </w:p>
    <w:p w:rsidR="00373893" w:rsidRPr="008A0DB3" w:rsidRDefault="00373893" w:rsidP="00373893">
      <w:pPr>
        <w:shd w:val="clear" w:color="auto" w:fill="FFFFFF"/>
        <w:ind w:firstLine="709"/>
        <w:jc w:val="both"/>
        <w:rPr>
          <w:sz w:val="25"/>
          <w:szCs w:val="25"/>
          <w:shd w:val="clear" w:color="auto" w:fill="FFFFFF"/>
        </w:rPr>
      </w:pPr>
      <w:r w:rsidRPr="008A0DB3">
        <w:rPr>
          <w:sz w:val="25"/>
          <w:szCs w:val="25"/>
          <w:shd w:val="clear" w:color="auto" w:fill="FFFFFF"/>
        </w:rPr>
        <w:t xml:space="preserve">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 За 2020 год такие выплаты получили 82 семьи (2014 - 62, 2015 - 65, 2016 -73, 2017 - 90, 2018 – 92, 2019 – 83). </w:t>
      </w:r>
    </w:p>
    <w:p w:rsidR="00373893" w:rsidRPr="008A0DB3" w:rsidRDefault="00373893" w:rsidP="00373893">
      <w:pPr>
        <w:shd w:val="clear" w:color="auto" w:fill="FFFFFF"/>
        <w:ind w:firstLine="709"/>
        <w:jc w:val="both"/>
        <w:rPr>
          <w:sz w:val="25"/>
          <w:szCs w:val="25"/>
          <w:shd w:val="clear" w:color="auto" w:fill="FFFFFF"/>
        </w:rPr>
      </w:pPr>
      <w:r w:rsidRPr="008A0DB3">
        <w:rPr>
          <w:sz w:val="25"/>
          <w:szCs w:val="25"/>
        </w:rPr>
        <w:t xml:space="preserve">В течение 2020 года единовременной выплатой </w:t>
      </w:r>
      <w:r w:rsidR="00775D5A" w:rsidRPr="008A0DB3">
        <w:rPr>
          <w:sz w:val="25"/>
          <w:szCs w:val="25"/>
        </w:rPr>
        <w:t xml:space="preserve">в размере 10,0 тыс. рублей </w:t>
      </w:r>
      <w:r w:rsidRPr="008A0DB3">
        <w:rPr>
          <w:sz w:val="25"/>
          <w:szCs w:val="25"/>
        </w:rPr>
        <w:t>при рождении первого ребенка у женщин, не достигших возраста 25</w:t>
      </w:r>
      <w:r w:rsidR="00775D5A">
        <w:rPr>
          <w:sz w:val="25"/>
          <w:szCs w:val="25"/>
        </w:rPr>
        <w:t xml:space="preserve"> лет на момент рождения ребенка, </w:t>
      </w:r>
      <w:r w:rsidRPr="008A0DB3">
        <w:rPr>
          <w:sz w:val="25"/>
          <w:szCs w:val="25"/>
        </w:rPr>
        <w:t xml:space="preserve">воспользовались 7 молодых мам. </w:t>
      </w:r>
    </w:p>
    <w:p w:rsidR="00373893" w:rsidRDefault="00373893" w:rsidP="00373893">
      <w:pPr>
        <w:shd w:val="clear" w:color="auto" w:fill="FFFFFF"/>
        <w:ind w:firstLine="709"/>
        <w:jc w:val="both"/>
        <w:rPr>
          <w:sz w:val="25"/>
          <w:szCs w:val="25"/>
          <w:shd w:val="clear" w:color="auto" w:fill="FFFFFF"/>
        </w:rPr>
      </w:pPr>
      <w:r w:rsidRPr="008A0DB3">
        <w:rPr>
          <w:sz w:val="25"/>
          <w:szCs w:val="25"/>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2020 год рассмотрено 90 анкет, из них согласовано 80 анкеты, или </w:t>
      </w:r>
      <w:r w:rsidR="00775D5A">
        <w:rPr>
          <w:sz w:val="25"/>
          <w:szCs w:val="25"/>
          <w:shd w:val="clear" w:color="auto" w:fill="FFFFFF"/>
        </w:rPr>
        <w:t>88,9</w:t>
      </w:r>
      <w:r w:rsidRPr="008A0DB3">
        <w:rPr>
          <w:sz w:val="25"/>
          <w:szCs w:val="25"/>
          <w:shd w:val="clear" w:color="auto" w:fill="FFFFFF"/>
        </w:rPr>
        <w:t xml:space="preserve">%. </w:t>
      </w:r>
    </w:p>
    <w:p w:rsidR="000437E4" w:rsidRPr="008A0DB3" w:rsidRDefault="00373893" w:rsidP="00775D5A">
      <w:pPr>
        <w:ind w:firstLine="708"/>
        <w:rPr>
          <w:sz w:val="25"/>
          <w:szCs w:val="25"/>
          <w:highlight w:val="yellow"/>
        </w:rPr>
      </w:pPr>
      <w:r w:rsidRPr="008A0DB3">
        <w:rPr>
          <w:sz w:val="25"/>
          <w:szCs w:val="25"/>
          <w:shd w:val="clear" w:color="auto" w:fill="FFFFFF"/>
        </w:rPr>
        <w:t xml:space="preserve">Многодетным семьям предоставлено в собственность </w:t>
      </w:r>
      <w:r w:rsidR="00775D5A">
        <w:rPr>
          <w:sz w:val="25"/>
          <w:szCs w:val="25"/>
          <w:shd w:val="clear" w:color="auto" w:fill="FFFFFF"/>
        </w:rPr>
        <w:t>1</w:t>
      </w:r>
      <w:r w:rsidRPr="008A0DB3">
        <w:rPr>
          <w:sz w:val="25"/>
          <w:szCs w:val="25"/>
          <w:shd w:val="clear" w:color="auto" w:fill="FFFFFF"/>
        </w:rPr>
        <w:t>0</w:t>
      </w:r>
      <w:r w:rsidRPr="008A0DB3">
        <w:rPr>
          <w:sz w:val="25"/>
          <w:szCs w:val="25"/>
        </w:rPr>
        <w:t xml:space="preserve"> земельных участка  (в 2012 году - 45, в 2013 году - 95, в 2014 году - 29, в 2015 году - 71, в 2016 году - 48, в 2017 году -102, в </w:t>
      </w:r>
      <w:r w:rsidRPr="008A0DB3">
        <w:rPr>
          <w:sz w:val="25"/>
          <w:szCs w:val="25"/>
          <w:shd w:val="clear" w:color="auto" w:fill="FFFFFF"/>
        </w:rPr>
        <w:t>2018 году - 32, за 2019 год -18</w:t>
      </w:r>
      <w:r w:rsidR="00775D5A">
        <w:rPr>
          <w:sz w:val="25"/>
          <w:szCs w:val="25"/>
          <w:shd w:val="clear" w:color="auto" w:fill="FFFFFF"/>
        </w:rPr>
        <w:t>).</w:t>
      </w:r>
    </w:p>
    <w:p w:rsidR="006E2ABD" w:rsidRPr="008A0DB3" w:rsidRDefault="006E2ABD" w:rsidP="00B37176">
      <w:pPr>
        <w:spacing w:line="298" w:lineRule="atLeast"/>
        <w:rPr>
          <w:b/>
          <w:bCs/>
          <w:sz w:val="25"/>
          <w:szCs w:val="25"/>
          <w:highlight w:val="yellow"/>
        </w:rPr>
      </w:pPr>
    </w:p>
    <w:p w:rsidR="000437E4" w:rsidRPr="00775D5A" w:rsidRDefault="000437E4" w:rsidP="00127966">
      <w:pPr>
        <w:spacing w:line="298" w:lineRule="atLeast"/>
        <w:jc w:val="center"/>
        <w:rPr>
          <w:b/>
          <w:bCs/>
          <w:sz w:val="25"/>
          <w:szCs w:val="25"/>
        </w:rPr>
      </w:pPr>
      <w:r w:rsidRPr="00775D5A">
        <w:rPr>
          <w:b/>
          <w:bCs/>
          <w:sz w:val="25"/>
          <w:szCs w:val="25"/>
        </w:rPr>
        <w:t>Бюджет муниципального образования</w:t>
      </w:r>
    </w:p>
    <w:p w:rsidR="000437E4" w:rsidRPr="00775D5A" w:rsidRDefault="000437E4" w:rsidP="00127966">
      <w:pPr>
        <w:spacing w:line="298" w:lineRule="atLeast"/>
        <w:jc w:val="center"/>
        <w:rPr>
          <w:b/>
          <w:bCs/>
          <w:sz w:val="25"/>
          <w:szCs w:val="25"/>
        </w:rPr>
      </w:pPr>
    </w:p>
    <w:p w:rsidR="002D037D" w:rsidRPr="00775D5A" w:rsidRDefault="002D037D" w:rsidP="002D037D">
      <w:pPr>
        <w:tabs>
          <w:tab w:val="left" w:pos="709"/>
          <w:tab w:val="left" w:pos="851"/>
        </w:tabs>
        <w:ind w:firstLine="709"/>
        <w:jc w:val="both"/>
        <w:rPr>
          <w:sz w:val="25"/>
          <w:szCs w:val="25"/>
        </w:rPr>
      </w:pPr>
      <w:r w:rsidRPr="00775D5A">
        <w:rPr>
          <w:sz w:val="25"/>
          <w:szCs w:val="25"/>
        </w:rPr>
        <w:t>Бюджет муниципального образования город Алексин за 2020 год по доходам исполнен в сумме 1 494,8 млн. руб., что составляет 98,4% к годовому плану. В том числе по налоговым и неналоговым доходам поступление составляет 653,3 млн. руб., или 101,4% к годовому плану.</w:t>
      </w:r>
    </w:p>
    <w:p w:rsidR="002D037D" w:rsidRPr="00775D5A" w:rsidRDefault="002D037D" w:rsidP="002D037D">
      <w:pPr>
        <w:tabs>
          <w:tab w:val="left" w:pos="709"/>
        </w:tabs>
        <w:jc w:val="both"/>
        <w:rPr>
          <w:sz w:val="25"/>
          <w:szCs w:val="25"/>
        </w:rPr>
      </w:pPr>
      <w:r w:rsidRPr="00775D5A">
        <w:rPr>
          <w:sz w:val="25"/>
          <w:szCs w:val="25"/>
        </w:rPr>
        <w:t xml:space="preserve">           По сравнению с 2019 годом поступление налоговых и неналоговых доходов уменьшилось на 41,0 млн. руб. или 5,9%. Значительное снижение доходов объясняется введением антикризисных мер, принимаемых для поддержки бизнеса во время действия противоэпидемического режима в условиях распространения коронавирусной инфекции.</w:t>
      </w:r>
    </w:p>
    <w:p w:rsidR="002D037D" w:rsidRPr="00775D5A" w:rsidRDefault="002D037D" w:rsidP="002D037D">
      <w:pPr>
        <w:tabs>
          <w:tab w:val="left" w:pos="709"/>
        </w:tabs>
        <w:jc w:val="both"/>
        <w:rPr>
          <w:sz w:val="25"/>
          <w:szCs w:val="25"/>
        </w:rPr>
      </w:pPr>
      <w:r w:rsidRPr="00775D5A">
        <w:rPr>
          <w:sz w:val="25"/>
          <w:szCs w:val="25"/>
        </w:rPr>
        <w:t xml:space="preserve">           Доля собственных доходов (налоговые и неналоговые) в структуре доходов бюджета города Алексина за 2020 год составила 43,7%. Это выше уровня 2019 года на 0,8%.</w:t>
      </w:r>
    </w:p>
    <w:p w:rsidR="002D037D" w:rsidRPr="00775D5A" w:rsidRDefault="002D037D" w:rsidP="002D037D">
      <w:pPr>
        <w:tabs>
          <w:tab w:val="left" w:pos="709"/>
        </w:tabs>
        <w:jc w:val="both"/>
        <w:rPr>
          <w:sz w:val="25"/>
          <w:szCs w:val="25"/>
        </w:rPr>
      </w:pPr>
      <w:r w:rsidRPr="00775D5A">
        <w:rPr>
          <w:sz w:val="25"/>
          <w:szCs w:val="25"/>
        </w:rPr>
        <w:tab/>
        <w:t xml:space="preserve">Безвозмездные поступления на 1 января 2021 года исполнены в сумме 841,5 млн. руб. или 96,1% к годовому плану, что ниже уровня поступлений 2019 года на 82,9 млн. руб. или на 9,0%. </w:t>
      </w:r>
    </w:p>
    <w:p w:rsidR="002D037D" w:rsidRPr="00775D5A" w:rsidRDefault="002D037D" w:rsidP="002D037D">
      <w:pPr>
        <w:ind w:firstLine="709"/>
        <w:jc w:val="both"/>
        <w:rPr>
          <w:sz w:val="25"/>
          <w:szCs w:val="25"/>
        </w:rPr>
      </w:pPr>
      <w:r w:rsidRPr="00775D5A">
        <w:rPr>
          <w:sz w:val="25"/>
          <w:szCs w:val="25"/>
        </w:rPr>
        <w:t>Снижение объема безвозмездных поступлений объясняется уменьшением поступлений по субсидиям в сумме 69,4 млн.руб. на переселение граждан из аварийного жилищного фонда, субвенциям в сумме  3,6 млн. руб. на дополнительное финансирование питания отдельных категорий учащихся, иным межбюджетным трансфертам в сумме  31,2 млн. руб. на решение вопросов местного значения и дополнительную оплату стоимости приобретаемых жилых помещений в целях реализации переселения граждан, прочих безвозмездных поступлений в сумме 1,1 млн. руб., а также с уменьшением объема возврата остатков межбюджетных трансфертов прошлых лет в сумме 1,1 млн. руб.. При этом увеличилось  поступление  дотаций в сумме  21,3 млн. руб. на поддержку мер по обеспечению сбалансированности бюджета и прочих дотаций.</w:t>
      </w:r>
    </w:p>
    <w:p w:rsidR="006908ED" w:rsidRPr="00775D5A" w:rsidRDefault="006908ED" w:rsidP="006908ED">
      <w:pPr>
        <w:tabs>
          <w:tab w:val="left" w:pos="709"/>
        </w:tabs>
        <w:ind w:firstLine="709"/>
        <w:jc w:val="both"/>
        <w:rPr>
          <w:sz w:val="25"/>
          <w:szCs w:val="25"/>
        </w:rPr>
      </w:pPr>
      <w:r w:rsidRPr="00775D5A">
        <w:rPr>
          <w:sz w:val="25"/>
          <w:szCs w:val="25"/>
        </w:rPr>
        <w:lastRenderedPageBreak/>
        <w:t>По данным территориального налогового органа</w:t>
      </w:r>
      <w:r w:rsidR="000473AE">
        <w:rPr>
          <w:sz w:val="25"/>
          <w:szCs w:val="25"/>
        </w:rPr>
        <w:t xml:space="preserve">, </w:t>
      </w:r>
      <w:r w:rsidRPr="00775D5A">
        <w:rPr>
          <w:sz w:val="25"/>
          <w:szCs w:val="25"/>
        </w:rPr>
        <w:t xml:space="preserve">на 1 января 2021 г. недоимка в бюджет городского округа составила </w:t>
      </w:r>
      <w:r w:rsidRPr="00775D5A">
        <w:rPr>
          <w:bCs/>
          <w:sz w:val="25"/>
          <w:szCs w:val="25"/>
        </w:rPr>
        <w:t>34 771,9</w:t>
      </w:r>
      <w:r w:rsidRPr="00775D5A">
        <w:rPr>
          <w:sz w:val="25"/>
          <w:szCs w:val="25"/>
        </w:rPr>
        <w:t xml:space="preserve"> тыс. руб.   По сравнению с  началом 2020 г. она увеличилась на  1 568,2 тыс. руб. или  на 4,7%.</w:t>
      </w:r>
    </w:p>
    <w:p w:rsidR="006908ED" w:rsidRPr="00775D5A" w:rsidRDefault="006908ED" w:rsidP="006908ED">
      <w:pPr>
        <w:tabs>
          <w:tab w:val="left" w:pos="709"/>
        </w:tabs>
        <w:jc w:val="both"/>
        <w:rPr>
          <w:sz w:val="25"/>
          <w:szCs w:val="25"/>
          <w:highlight w:val="yellow"/>
        </w:rPr>
      </w:pPr>
      <w:r w:rsidRPr="00775D5A">
        <w:rPr>
          <w:sz w:val="25"/>
          <w:szCs w:val="25"/>
        </w:rPr>
        <w:t xml:space="preserve">            Уменьшение недоимки по сравнению с началом 2020 г. наблюдается по следующим источникам дохода:</w:t>
      </w:r>
    </w:p>
    <w:p w:rsidR="006908ED" w:rsidRPr="00775D5A" w:rsidRDefault="006908ED" w:rsidP="006908ED">
      <w:pPr>
        <w:ind w:firstLine="709"/>
        <w:jc w:val="both"/>
        <w:rPr>
          <w:sz w:val="25"/>
          <w:szCs w:val="25"/>
        </w:rPr>
      </w:pPr>
      <w:r w:rsidRPr="00775D5A">
        <w:rPr>
          <w:sz w:val="25"/>
          <w:szCs w:val="25"/>
        </w:rPr>
        <w:t>земельному налогу с  физических лиц - на 998,5 тыс. руб. или на 5,7%.</w:t>
      </w:r>
    </w:p>
    <w:p w:rsidR="006908ED" w:rsidRPr="00775D5A" w:rsidRDefault="006908ED" w:rsidP="006908ED">
      <w:pPr>
        <w:tabs>
          <w:tab w:val="left" w:pos="851"/>
        </w:tabs>
        <w:ind w:firstLine="709"/>
        <w:jc w:val="both"/>
        <w:rPr>
          <w:sz w:val="25"/>
          <w:szCs w:val="25"/>
        </w:rPr>
      </w:pPr>
      <w:r w:rsidRPr="00775D5A">
        <w:rPr>
          <w:sz w:val="25"/>
          <w:szCs w:val="25"/>
        </w:rPr>
        <w:t>Увеличение недоимки по сравнению с началом 2020 г. наблюдается по  следующим источникам дохода:</w:t>
      </w:r>
    </w:p>
    <w:p w:rsidR="006908ED" w:rsidRPr="00775D5A" w:rsidRDefault="006908ED" w:rsidP="006908ED">
      <w:pPr>
        <w:tabs>
          <w:tab w:val="left" w:pos="709"/>
        </w:tabs>
        <w:ind w:firstLine="709"/>
        <w:jc w:val="both"/>
        <w:rPr>
          <w:sz w:val="25"/>
          <w:szCs w:val="25"/>
        </w:rPr>
      </w:pPr>
      <w:r w:rsidRPr="00775D5A">
        <w:rPr>
          <w:sz w:val="25"/>
          <w:szCs w:val="25"/>
        </w:rPr>
        <w:t>налогу на доходы физических лиц - на 601,7 тыс. руб. или на 25,1%;</w:t>
      </w:r>
    </w:p>
    <w:p w:rsidR="006908ED" w:rsidRPr="00775D5A" w:rsidRDefault="006908ED" w:rsidP="006908ED">
      <w:pPr>
        <w:ind w:firstLine="709"/>
        <w:jc w:val="both"/>
        <w:rPr>
          <w:sz w:val="25"/>
          <w:szCs w:val="25"/>
        </w:rPr>
      </w:pPr>
      <w:r w:rsidRPr="00775D5A">
        <w:rPr>
          <w:sz w:val="25"/>
          <w:szCs w:val="25"/>
        </w:rPr>
        <w:t>упрощенной системе налогообложения  - на  363,6 тыс. руб. или в 1,5 раза;</w:t>
      </w:r>
    </w:p>
    <w:p w:rsidR="006908ED" w:rsidRPr="00775D5A" w:rsidRDefault="006908ED" w:rsidP="006908ED">
      <w:pPr>
        <w:jc w:val="both"/>
        <w:rPr>
          <w:sz w:val="25"/>
          <w:szCs w:val="25"/>
        </w:rPr>
      </w:pPr>
      <w:r w:rsidRPr="00775D5A">
        <w:rPr>
          <w:sz w:val="25"/>
          <w:szCs w:val="25"/>
        </w:rPr>
        <w:t xml:space="preserve">           единому налогу на вмененный доход - на 124,8 тыс. руб. или на 8,5%;</w:t>
      </w:r>
    </w:p>
    <w:p w:rsidR="006908ED" w:rsidRPr="00775D5A" w:rsidRDefault="006908ED" w:rsidP="006908ED">
      <w:pPr>
        <w:ind w:firstLine="709"/>
        <w:jc w:val="both"/>
        <w:rPr>
          <w:sz w:val="25"/>
          <w:szCs w:val="25"/>
        </w:rPr>
      </w:pPr>
      <w:r w:rsidRPr="00775D5A">
        <w:rPr>
          <w:sz w:val="25"/>
          <w:szCs w:val="25"/>
        </w:rPr>
        <w:t>единому сельскохозяйственному налогу - на 65,4 или на 100,0%;</w:t>
      </w:r>
    </w:p>
    <w:p w:rsidR="006908ED" w:rsidRPr="00775D5A" w:rsidRDefault="006908ED" w:rsidP="006908ED">
      <w:pPr>
        <w:tabs>
          <w:tab w:val="left" w:pos="709"/>
          <w:tab w:val="left" w:pos="851"/>
        </w:tabs>
        <w:jc w:val="both"/>
        <w:rPr>
          <w:sz w:val="25"/>
          <w:szCs w:val="25"/>
        </w:rPr>
      </w:pPr>
      <w:r w:rsidRPr="00775D5A">
        <w:rPr>
          <w:sz w:val="25"/>
          <w:szCs w:val="25"/>
        </w:rPr>
        <w:t xml:space="preserve">            налогу на имущество организации - на 93,5 тыс. руб. или на 45,0%;</w:t>
      </w:r>
    </w:p>
    <w:p w:rsidR="006908ED" w:rsidRPr="00775D5A" w:rsidRDefault="006908ED" w:rsidP="006908ED">
      <w:pPr>
        <w:ind w:firstLine="709"/>
        <w:jc w:val="both"/>
        <w:rPr>
          <w:sz w:val="25"/>
          <w:szCs w:val="25"/>
        </w:rPr>
      </w:pPr>
      <w:r w:rsidRPr="00775D5A">
        <w:rPr>
          <w:sz w:val="25"/>
          <w:szCs w:val="25"/>
        </w:rPr>
        <w:t>налогу на имущество физических лиц  - на 623,0 тыс. руб. или 7,2 %;</w:t>
      </w:r>
    </w:p>
    <w:p w:rsidR="006908ED" w:rsidRPr="00775D5A" w:rsidRDefault="006908ED" w:rsidP="006908ED">
      <w:pPr>
        <w:ind w:firstLine="709"/>
        <w:jc w:val="both"/>
        <w:rPr>
          <w:sz w:val="25"/>
          <w:szCs w:val="25"/>
        </w:rPr>
      </w:pPr>
      <w:r w:rsidRPr="00775D5A">
        <w:rPr>
          <w:sz w:val="25"/>
          <w:szCs w:val="25"/>
        </w:rPr>
        <w:t>земельному налогу с организаций - на 689,0 тыс. руб. или на 29,4 %;</w:t>
      </w:r>
    </w:p>
    <w:p w:rsidR="006908ED" w:rsidRPr="00775D5A" w:rsidRDefault="006908ED" w:rsidP="006908ED">
      <w:pPr>
        <w:ind w:firstLine="709"/>
        <w:jc w:val="both"/>
        <w:rPr>
          <w:sz w:val="25"/>
          <w:szCs w:val="25"/>
        </w:rPr>
      </w:pPr>
      <w:r w:rsidRPr="00775D5A">
        <w:rPr>
          <w:sz w:val="25"/>
          <w:szCs w:val="25"/>
        </w:rPr>
        <w:t>патентной системе налогообложения - на 5,7 тыс. руб. или  на 29,7% раза;</w:t>
      </w:r>
    </w:p>
    <w:p w:rsidR="006908ED" w:rsidRPr="00775D5A" w:rsidRDefault="006908ED" w:rsidP="006908ED">
      <w:pPr>
        <w:jc w:val="both"/>
        <w:rPr>
          <w:sz w:val="25"/>
          <w:szCs w:val="25"/>
        </w:rPr>
      </w:pPr>
      <w:r w:rsidRPr="00775D5A">
        <w:rPr>
          <w:sz w:val="25"/>
          <w:szCs w:val="25"/>
        </w:rPr>
        <w:t xml:space="preserve">           Значительную часть в структуре недоимки занимают: </w:t>
      </w:r>
    </w:p>
    <w:p w:rsidR="006908ED" w:rsidRPr="00775D5A" w:rsidRDefault="006908ED" w:rsidP="006908ED">
      <w:pPr>
        <w:ind w:firstLine="709"/>
        <w:jc w:val="both"/>
        <w:rPr>
          <w:sz w:val="25"/>
          <w:szCs w:val="25"/>
        </w:rPr>
      </w:pPr>
      <w:r w:rsidRPr="00775D5A">
        <w:rPr>
          <w:sz w:val="25"/>
          <w:szCs w:val="25"/>
        </w:rPr>
        <w:t>земельный налог -  19 408,2 тыс. руб. или 55,82% от общего объема недоимки;</w:t>
      </w:r>
    </w:p>
    <w:p w:rsidR="006908ED" w:rsidRPr="00775D5A" w:rsidRDefault="006908ED" w:rsidP="006908ED">
      <w:pPr>
        <w:ind w:firstLine="709"/>
        <w:jc w:val="both"/>
        <w:rPr>
          <w:sz w:val="25"/>
          <w:szCs w:val="25"/>
        </w:rPr>
      </w:pPr>
      <w:r w:rsidRPr="00775D5A">
        <w:rPr>
          <w:sz w:val="25"/>
          <w:szCs w:val="25"/>
        </w:rPr>
        <w:t>налог на имущество физических лиц – 9 270,9 тыс. руб. или 26,66% от общего объема недоимки.</w:t>
      </w:r>
    </w:p>
    <w:p w:rsidR="006908ED" w:rsidRPr="00775D5A" w:rsidRDefault="006908ED" w:rsidP="006908ED">
      <w:pPr>
        <w:jc w:val="both"/>
        <w:rPr>
          <w:sz w:val="25"/>
          <w:szCs w:val="25"/>
        </w:rPr>
      </w:pPr>
      <w:r w:rsidRPr="00775D5A">
        <w:rPr>
          <w:sz w:val="25"/>
          <w:szCs w:val="25"/>
        </w:rPr>
        <w:t xml:space="preserve">         82,52% недоимки приходится на долю местных налогов, 8,50%   на долю налогов,  уплачиваемых субъектами малого предпринимательства, 8,64% составляет доля налога на доходы физических лиц, 0,34%  налога на имущество организаций.</w:t>
      </w:r>
    </w:p>
    <w:p w:rsidR="006908ED" w:rsidRPr="00775D5A" w:rsidRDefault="006908ED" w:rsidP="006908ED">
      <w:pPr>
        <w:jc w:val="both"/>
        <w:rPr>
          <w:sz w:val="25"/>
          <w:szCs w:val="25"/>
          <w:highlight w:val="yellow"/>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833"/>
        <w:gridCol w:w="1591"/>
        <w:gridCol w:w="1388"/>
        <w:gridCol w:w="1624"/>
      </w:tblGrid>
      <w:tr w:rsidR="006908ED" w:rsidRPr="00775D5A" w:rsidTr="000F213D">
        <w:tc>
          <w:tcPr>
            <w:tcW w:w="4905" w:type="dxa"/>
            <w:tcBorders>
              <w:right w:val="nil"/>
            </w:tcBorders>
          </w:tcPr>
          <w:p w:rsidR="006908ED" w:rsidRPr="00775D5A" w:rsidRDefault="006908ED" w:rsidP="000F213D">
            <w:pPr>
              <w:pStyle w:val="af3"/>
              <w:snapToGrid w:val="0"/>
              <w:rPr>
                <w:sz w:val="25"/>
                <w:szCs w:val="25"/>
              </w:rPr>
            </w:pP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 xml:space="preserve">% собираемости </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Сумма недоимки (тыс. руб.)</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Сумма переплаты (тыс. руб.)</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Единый налог на вмененный доход</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114,7</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1 591,2</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7 829,0</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Единый налог, уплачиваемый при упрощенной системе налогообложения (доходы-расходы)</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82,9</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629,8</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23 602,2</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Единый налог, уплачиваемый при упрощенной системе налогообложения (доходы)</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109,8</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475,3</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50 254,5</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Единый сельскохозяйственный налог</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64,0</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65,4</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477,3</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Налог, уплачиваемый в связи с применением патентной системы налогообложения, зачисляемый в бюджеты городских округов</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82,3</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24,9</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651,6</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Отмененные налоги</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х</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1,6</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1 052,9</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Налог на доходы физических лиц</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х</w:t>
            </w:r>
          </w:p>
        </w:tc>
        <w:tc>
          <w:tcPr>
            <w:tcW w:w="1395" w:type="dxa"/>
            <w:tcBorders>
              <w:left w:val="single" w:sz="2" w:space="0" w:color="000000"/>
              <w:right w:val="nil"/>
            </w:tcBorders>
          </w:tcPr>
          <w:p w:rsidR="006908ED" w:rsidRPr="00775D5A" w:rsidRDefault="006908ED" w:rsidP="000F213D">
            <w:pPr>
              <w:pStyle w:val="af3"/>
              <w:snapToGrid w:val="0"/>
              <w:jc w:val="center"/>
              <w:rPr>
                <w:iCs/>
                <w:sz w:val="25"/>
                <w:szCs w:val="25"/>
              </w:rPr>
            </w:pPr>
            <w:r w:rsidRPr="00775D5A">
              <w:rPr>
                <w:iCs/>
                <w:sz w:val="25"/>
                <w:szCs w:val="25"/>
              </w:rPr>
              <w:t>3 004,2</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iCs/>
                <w:sz w:val="25"/>
                <w:szCs w:val="25"/>
              </w:rPr>
            </w:pPr>
            <w:r w:rsidRPr="00775D5A">
              <w:rPr>
                <w:iCs/>
                <w:sz w:val="25"/>
                <w:szCs w:val="25"/>
              </w:rPr>
              <w:t>335 691,5</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Налог на имущество организации</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254,6</w:t>
            </w:r>
          </w:p>
        </w:tc>
        <w:tc>
          <w:tcPr>
            <w:tcW w:w="1395" w:type="dxa"/>
            <w:tcBorders>
              <w:left w:val="single" w:sz="2" w:space="0" w:color="000000"/>
              <w:right w:val="nil"/>
            </w:tcBorders>
          </w:tcPr>
          <w:p w:rsidR="006908ED" w:rsidRPr="00775D5A" w:rsidRDefault="006908ED" w:rsidP="000F213D">
            <w:pPr>
              <w:pStyle w:val="af3"/>
              <w:snapToGrid w:val="0"/>
              <w:jc w:val="center"/>
              <w:rPr>
                <w:iCs/>
                <w:sz w:val="25"/>
                <w:szCs w:val="25"/>
              </w:rPr>
            </w:pPr>
            <w:r w:rsidRPr="00775D5A">
              <w:rPr>
                <w:iCs/>
                <w:sz w:val="25"/>
                <w:szCs w:val="25"/>
              </w:rPr>
              <w:t>300,4</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iCs/>
                <w:sz w:val="25"/>
                <w:szCs w:val="25"/>
              </w:rPr>
            </w:pPr>
            <w:r w:rsidRPr="00775D5A">
              <w:rPr>
                <w:iCs/>
                <w:sz w:val="25"/>
                <w:szCs w:val="25"/>
              </w:rPr>
              <w:t>125 692,0</w:t>
            </w:r>
          </w:p>
        </w:tc>
      </w:tr>
      <w:tr w:rsidR="006908ED" w:rsidRPr="00775D5A" w:rsidTr="000F213D">
        <w:tc>
          <w:tcPr>
            <w:tcW w:w="9436" w:type="dxa"/>
            <w:gridSpan w:val="4"/>
            <w:tcBorders>
              <w:right w:val="single" w:sz="2" w:space="0" w:color="000000"/>
            </w:tcBorders>
          </w:tcPr>
          <w:p w:rsidR="006908ED" w:rsidRPr="00775D5A" w:rsidRDefault="006908ED" w:rsidP="000F213D">
            <w:pPr>
              <w:pStyle w:val="af3"/>
              <w:snapToGrid w:val="0"/>
              <w:jc w:val="center"/>
              <w:rPr>
                <w:i/>
                <w:iCs/>
                <w:sz w:val="25"/>
                <w:szCs w:val="25"/>
              </w:rPr>
            </w:pPr>
            <w:r w:rsidRPr="00775D5A">
              <w:rPr>
                <w:i/>
                <w:iCs/>
                <w:sz w:val="25"/>
                <w:szCs w:val="25"/>
              </w:rPr>
              <w:t xml:space="preserve">Местные налоги </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Налог на имущество физических лиц</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х</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9 270,9</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3 424,7</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t>Земельный налог с организаций</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44,4</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3 033,0</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sz w:val="25"/>
                <w:szCs w:val="25"/>
              </w:rPr>
            </w:pPr>
            <w:r w:rsidRPr="00775D5A">
              <w:rPr>
                <w:sz w:val="25"/>
                <w:szCs w:val="25"/>
              </w:rPr>
              <w:t>37 461,9</w:t>
            </w:r>
          </w:p>
        </w:tc>
      </w:tr>
      <w:tr w:rsidR="006908ED" w:rsidRPr="00775D5A" w:rsidTr="000F213D">
        <w:tc>
          <w:tcPr>
            <w:tcW w:w="4905" w:type="dxa"/>
            <w:tcBorders>
              <w:right w:val="nil"/>
            </w:tcBorders>
          </w:tcPr>
          <w:p w:rsidR="006908ED" w:rsidRPr="00775D5A" w:rsidRDefault="006908ED" w:rsidP="000F213D">
            <w:pPr>
              <w:pStyle w:val="af3"/>
              <w:snapToGrid w:val="0"/>
              <w:rPr>
                <w:sz w:val="25"/>
                <w:szCs w:val="25"/>
              </w:rPr>
            </w:pPr>
            <w:r w:rsidRPr="00775D5A">
              <w:rPr>
                <w:sz w:val="25"/>
                <w:szCs w:val="25"/>
              </w:rPr>
              <w:lastRenderedPageBreak/>
              <w:t>Земельный налог с физических лиц</w:t>
            </w:r>
          </w:p>
        </w:tc>
        <w:tc>
          <w:tcPr>
            <w:tcW w:w="1500"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х</w:t>
            </w:r>
          </w:p>
        </w:tc>
        <w:tc>
          <w:tcPr>
            <w:tcW w:w="1395" w:type="dxa"/>
            <w:tcBorders>
              <w:left w:val="single" w:sz="2" w:space="0" w:color="000000"/>
              <w:right w:val="nil"/>
            </w:tcBorders>
          </w:tcPr>
          <w:p w:rsidR="006908ED" w:rsidRPr="00775D5A" w:rsidRDefault="006908ED" w:rsidP="000F213D">
            <w:pPr>
              <w:pStyle w:val="af3"/>
              <w:snapToGrid w:val="0"/>
              <w:jc w:val="center"/>
              <w:rPr>
                <w:sz w:val="25"/>
                <w:szCs w:val="25"/>
              </w:rPr>
            </w:pPr>
            <w:r w:rsidRPr="00775D5A">
              <w:rPr>
                <w:sz w:val="25"/>
                <w:szCs w:val="25"/>
              </w:rPr>
              <w:t>16 375,2</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bCs/>
                <w:sz w:val="25"/>
                <w:szCs w:val="25"/>
              </w:rPr>
            </w:pPr>
            <w:r w:rsidRPr="00775D5A">
              <w:rPr>
                <w:bCs/>
                <w:sz w:val="25"/>
                <w:szCs w:val="25"/>
              </w:rPr>
              <w:t>3 326,3</w:t>
            </w:r>
          </w:p>
        </w:tc>
      </w:tr>
      <w:tr w:rsidR="006908ED" w:rsidRPr="00775D5A" w:rsidTr="000F213D">
        <w:tc>
          <w:tcPr>
            <w:tcW w:w="4905" w:type="dxa"/>
            <w:tcBorders>
              <w:right w:val="nil"/>
            </w:tcBorders>
          </w:tcPr>
          <w:p w:rsidR="006908ED" w:rsidRPr="00775D5A" w:rsidRDefault="006908ED" w:rsidP="000F213D">
            <w:pPr>
              <w:pStyle w:val="af3"/>
              <w:snapToGrid w:val="0"/>
              <w:rPr>
                <w:b/>
                <w:bCs/>
                <w:sz w:val="25"/>
                <w:szCs w:val="25"/>
              </w:rPr>
            </w:pPr>
            <w:r w:rsidRPr="00775D5A">
              <w:rPr>
                <w:b/>
                <w:bCs/>
                <w:sz w:val="25"/>
                <w:szCs w:val="25"/>
              </w:rPr>
              <w:t>Итого:</w:t>
            </w:r>
          </w:p>
        </w:tc>
        <w:tc>
          <w:tcPr>
            <w:tcW w:w="1500" w:type="dxa"/>
            <w:tcBorders>
              <w:left w:val="single" w:sz="2" w:space="0" w:color="000000"/>
              <w:right w:val="nil"/>
            </w:tcBorders>
          </w:tcPr>
          <w:p w:rsidR="006908ED" w:rsidRPr="00775D5A" w:rsidRDefault="006908ED" w:rsidP="000F213D">
            <w:pPr>
              <w:pStyle w:val="af3"/>
              <w:snapToGrid w:val="0"/>
              <w:jc w:val="center"/>
              <w:rPr>
                <w:b/>
                <w:bCs/>
                <w:i/>
                <w:sz w:val="25"/>
                <w:szCs w:val="25"/>
              </w:rPr>
            </w:pPr>
          </w:p>
        </w:tc>
        <w:tc>
          <w:tcPr>
            <w:tcW w:w="1395" w:type="dxa"/>
            <w:tcBorders>
              <w:left w:val="single" w:sz="2" w:space="0" w:color="000000"/>
              <w:right w:val="nil"/>
            </w:tcBorders>
          </w:tcPr>
          <w:p w:rsidR="006908ED" w:rsidRPr="00775D5A" w:rsidRDefault="006908ED" w:rsidP="000F213D">
            <w:pPr>
              <w:pStyle w:val="af3"/>
              <w:snapToGrid w:val="0"/>
              <w:jc w:val="center"/>
              <w:rPr>
                <w:b/>
                <w:bCs/>
                <w:sz w:val="25"/>
                <w:szCs w:val="25"/>
              </w:rPr>
            </w:pPr>
            <w:r w:rsidRPr="00775D5A">
              <w:rPr>
                <w:b/>
                <w:bCs/>
                <w:sz w:val="25"/>
                <w:szCs w:val="25"/>
              </w:rPr>
              <w:t>34 771,9</w:t>
            </w:r>
          </w:p>
        </w:tc>
        <w:tc>
          <w:tcPr>
            <w:tcW w:w="1636" w:type="dxa"/>
            <w:tcBorders>
              <w:left w:val="single" w:sz="2" w:space="0" w:color="000000"/>
              <w:right w:val="single" w:sz="2" w:space="0" w:color="000000"/>
            </w:tcBorders>
          </w:tcPr>
          <w:p w:rsidR="006908ED" w:rsidRPr="00775D5A" w:rsidRDefault="006908ED" w:rsidP="000F213D">
            <w:pPr>
              <w:pStyle w:val="af3"/>
              <w:snapToGrid w:val="0"/>
              <w:jc w:val="center"/>
              <w:rPr>
                <w:b/>
                <w:sz w:val="25"/>
                <w:szCs w:val="25"/>
              </w:rPr>
            </w:pPr>
            <w:r w:rsidRPr="00775D5A">
              <w:rPr>
                <w:b/>
                <w:sz w:val="25"/>
                <w:szCs w:val="25"/>
              </w:rPr>
              <w:t>589 463,9</w:t>
            </w:r>
          </w:p>
        </w:tc>
      </w:tr>
    </w:tbl>
    <w:p w:rsidR="006908ED" w:rsidRPr="00775D5A" w:rsidRDefault="006908ED" w:rsidP="006908ED">
      <w:pPr>
        <w:ind w:firstLine="709"/>
        <w:jc w:val="both"/>
        <w:rPr>
          <w:sz w:val="25"/>
          <w:szCs w:val="25"/>
        </w:rPr>
      </w:pPr>
    </w:p>
    <w:p w:rsidR="006908ED" w:rsidRPr="00775D5A" w:rsidRDefault="006908ED" w:rsidP="006908ED">
      <w:pPr>
        <w:ind w:firstLine="709"/>
        <w:jc w:val="both"/>
        <w:rPr>
          <w:sz w:val="25"/>
          <w:szCs w:val="25"/>
        </w:rPr>
      </w:pPr>
      <w:r w:rsidRPr="00775D5A">
        <w:rPr>
          <w:sz w:val="25"/>
          <w:szCs w:val="25"/>
        </w:rPr>
        <w:t>Администрацией муниципального образования город Алексин за 2020 г. проведены два заседания в очном формате и два заседания в формате ВКС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 на которые были приглашены 86 хозяйствующих субъекта, в том числе по погашению задолженности по налогам и сборам - 69 должников (5 юридических лиц, 64  физических  лиц).</w:t>
      </w:r>
    </w:p>
    <w:p w:rsidR="006908ED" w:rsidRPr="00775D5A" w:rsidRDefault="006908ED" w:rsidP="006908ED">
      <w:pPr>
        <w:tabs>
          <w:tab w:val="left" w:pos="709"/>
          <w:tab w:val="left" w:pos="851"/>
        </w:tabs>
        <w:jc w:val="both"/>
        <w:rPr>
          <w:sz w:val="25"/>
          <w:szCs w:val="25"/>
        </w:rPr>
      </w:pPr>
      <w:r w:rsidRPr="00775D5A">
        <w:rPr>
          <w:sz w:val="25"/>
          <w:szCs w:val="25"/>
        </w:rPr>
        <w:t xml:space="preserve">            Погашена задолженность по налогам и сборам в сумме  18 304,40 тыс. руб., в том числе:</w:t>
      </w:r>
    </w:p>
    <w:p w:rsidR="006908ED" w:rsidRPr="00775D5A" w:rsidRDefault="006908ED" w:rsidP="006908ED">
      <w:pPr>
        <w:tabs>
          <w:tab w:val="left" w:pos="709"/>
        </w:tabs>
        <w:ind w:firstLine="708"/>
        <w:jc w:val="both"/>
        <w:rPr>
          <w:sz w:val="25"/>
          <w:szCs w:val="25"/>
        </w:rPr>
      </w:pPr>
      <w:r w:rsidRPr="00775D5A">
        <w:rPr>
          <w:sz w:val="25"/>
          <w:szCs w:val="25"/>
        </w:rPr>
        <w:t>-  налог на имущество физических лиц  1 065,34 тыс. руб.;</w:t>
      </w:r>
    </w:p>
    <w:p w:rsidR="006908ED" w:rsidRPr="00775D5A" w:rsidRDefault="006908ED" w:rsidP="006908ED">
      <w:pPr>
        <w:tabs>
          <w:tab w:val="left" w:pos="709"/>
        </w:tabs>
        <w:jc w:val="both"/>
        <w:rPr>
          <w:sz w:val="25"/>
          <w:szCs w:val="25"/>
        </w:rPr>
      </w:pPr>
      <w:r w:rsidRPr="00775D5A">
        <w:rPr>
          <w:sz w:val="25"/>
          <w:szCs w:val="25"/>
        </w:rPr>
        <w:tab/>
        <w:t>-  земельный налог с физических лиц   368, 22 тыс. руб.;</w:t>
      </w:r>
    </w:p>
    <w:p w:rsidR="006908ED" w:rsidRPr="00775D5A" w:rsidRDefault="006908ED" w:rsidP="006908ED">
      <w:pPr>
        <w:tabs>
          <w:tab w:val="left" w:pos="709"/>
        </w:tabs>
        <w:ind w:firstLine="706"/>
        <w:jc w:val="both"/>
        <w:rPr>
          <w:sz w:val="25"/>
          <w:szCs w:val="25"/>
        </w:rPr>
      </w:pPr>
      <w:r w:rsidRPr="00775D5A">
        <w:rPr>
          <w:sz w:val="25"/>
          <w:szCs w:val="25"/>
        </w:rPr>
        <w:t>-  налог на имущество организаций 4 198,97 тыс. руб.;</w:t>
      </w:r>
    </w:p>
    <w:p w:rsidR="006908ED" w:rsidRPr="00775D5A" w:rsidRDefault="006908ED" w:rsidP="006908ED">
      <w:pPr>
        <w:tabs>
          <w:tab w:val="left" w:pos="709"/>
        </w:tabs>
        <w:ind w:firstLine="706"/>
        <w:jc w:val="both"/>
        <w:rPr>
          <w:sz w:val="25"/>
          <w:szCs w:val="25"/>
        </w:rPr>
      </w:pPr>
      <w:r w:rsidRPr="00775D5A">
        <w:rPr>
          <w:sz w:val="25"/>
          <w:szCs w:val="25"/>
        </w:rPr>
        <w:t>-  налог на прибыль 12 571,71 тыс. руб.;</w:t>
      </w:r>
    </w:p>
    <w:p w:rsidR="006908ED" w:rsidRPr="00775D5A" w:rsidRDefault="006908ED" w:rsidP="006908ED">
      <w:pPr>
        <w:tabs>
          <w:tab w:val="left" w:pos="709"/>
        </w:tabs>
        <w:ind w:firstLine="706"/>
        <w:jc w:val="both"/>
        <w:rPr>
          <w:sz w:val="25"/>
          <w:szCs w:val="25"/>
        </w:rPr>
      </w:pPr>
      <w:r w:rsidRPr="00775D5A">
        <w:rPr>
          <w:sz w:val="25"/>
          <w:szCs w:val="25"/>
        </w:rPr>
        <w:t>- страховые взносы на обязательное пенсионное страхование  80,94 тыс. руб.;</w:t>
      </w:r>
    </w:p>
    <w:p w:rsidR="006908ED" w:rsidRPr="00775D5A" w:rsidRDefault="006908ED" w:rsidP="006908ED">
      <w:pPr>
        <w:tabs>
          <w:tab w:val="left" w:pos="709"/>
        </w:tabs>
        <w:ind w:firstLine="706"/>
        <w:jc w:val="both"/>
        <w:rPr>
          <w:sz w:val="25"/>
          <w:szCs w:val="25"/>
        </w:rPr>
      </w:pPr>
      <w:r w:rsidRPr="00775D5A">
        <w:rPr>
          <w:sz w:val="25"/>
          <w:szCs w:val="25"/>
        </w:rPr>
        <w:t>- земельный налог с организаций  19,22 тыс. руб.</w:t>
      </w:r>
    </w:p>
    <w:p w:rsidR="006908ED" w:rsidRPr="00775D5A" w:rsidRDefault="006908ED" w:rsidP="006908ED">
      <w:pPr>
        <w:tabs>
          <w:tab w:val="left" w:pos="709"/>
        </w:tabs>
        <w:ind w:firstLine="706"/>
        <w:jc w:val="both"/>
        <w:rPr>
          <w:sz w:val="25"/>
          <w:szCs w:val="25"/>
        </w:rPr>
      </w:pPr>
      <w:r w:rsidRPr="00775D5A">
        <w:rPr>
          <w:sz w:val="25"/>
          <w:szCs w:val="25"/>
        </w:rPr>
        <w:t>Муниципальное образование город Алексин в рейтинге по DTI имущественных налогов физических лиц за 2020 год, предоставленным УФНС России по Тульской области, в пятерке лучших муниципальных образований Тульской области.</w:t>
      </w:r>
    </w:p>
    <w:p w:rsidR="000437E4" w:rsidRPr="00775D5A" w:rsidRDefault="000437E4" w:rsidP="00837967">
      <w:pPr>
        <w:ind w:firstLine="706"/>
        <w:jc w:val="both"/>
        <w:rPr>
          <w:sz w:val="25"/>
          <w:szCs w:val="25"/>
        </w:rPr>
      </w:pPr>
      <w:r w:rsidRPr="00775D5A">
        <w:rPr>
          <w:sz w:val="25"/>
          <w:szCs w:val="25"/>
        </w:rPr>
        <w:t>За 2020 года проведено:</w:t>
      </w:r>
    </w:p>
    <w:p w:rsidR="000437E4" w:rsidRPr="00775D5A" w:rsidRDefault="000437E4" w:rsidP="00412F4E">
      <w:pPr>
        <w:jc w:val="both"/>
        <w:rPr>
          <w:sz w:val="25"/>
          <w:szCs w:val="25"/>
        </w:rPr>
      </w:pPr>
      <w:r w:rsidRPr="00775D5A">
        <w:rPr>
          <w:sz w:val="25"/>
          <w:szCs w:val="25"/>
        </w:rPr>
        <w:t xml:space="preserve">        </w:t>
      </w:r>
      <w:r w:rsidRPr="00775D5A">
        <w:rPr>
          <w:sz w:val="25"/>
          <w:szCs w:val="25"/>
        </w:rPr>
        <w:tab/>
      </w:r>
      <w:r w:rsidR="000F213D" w:rsidRPr="00775D5A">
        <w:rPr>
          <w:sz w:val="25"/>
          <w:szCs w:val="25"/>
        </w:rPr>
        <w:t>6</w:t>
      </w:r>
      <w:r w:rsidRPr="00775D5A">
        <w:rPr>
          <w:sz w:val="25"/>
          <w:szCs w:val="25"/>
        </w:rPr>
        <w:t xml:space="preserve"> заседани</w:t>
      </w:r>
      <w:r w:rsidR="000F213D" w:rsidRPr="00775D5A">
        <w:rPr>
          <w:sz w:val="25"/>
          <w:szCs w:val="25"/>
        </w:rPr>
        <w:t>й</w:t>
      </w:r>
      <w:r w:rsidRPr="00775D5A">
        <w:rPr>
          <w:sz w:val="25"/>
          <w:szCs w:val="25"/>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0F213D" w:rsidRPr="00775D5A">
        <w:rPr>
          <w:sz w:val="25"/>
          <w:szCs w:val="25"/>
        </w:rPr>
        <w:t>99</w:t>
      </w:r>
      <w:r w:rsidRPr="00775D5A">
        <w:rPr>
          <w:sz w:val="25"/>
          <w:szCs w:val="25"/>
        </w:rPr>
        <w:t xml:space="preserve"> арендаторов, отправлено 3</w:t>
      </w:r>
      <w:r w:rsidR="000F213D" w:rsidRPr="00775D5A">
        <w:rPr>
          <w:sz w:val="25"/>
          <w:szCs w:val="25"/>
        </w:rPr>
        <w:t>4</w:t>
      </w:r>
      <w:r w:rsidRPr="00775D5A">
        <w:rPr>
          <w:sz w:val="25"/>
          <w:szCs w:val="25"/>
        </w:rPr>
        <w:t xml:space="preserve"> претензионных уведомлений на сумму </w:t>
      </w:r>
      <w:r w:rsidR="000F213D" w:rsidRPr="00775D5A">
        <w:rPr>
          <w:sz w:val="25"/>
          <w:szCs w:val="25"/>
        </w:rPr>
        <w:t>2519,20</w:t>
      </w:r>
      <w:r w:rsidRPr="00775D5A">
        <w:rPr>
          <w:sz w:val="25"/>
          <w:szCs w:val="25"/>
        </w:rPr>
        <w:t xml:space="preserve"> тыс. руб., в результате проделанной работы в бюджет муниципального образования город Алексин поступило от </w:t>
      </w:r>
      <w:r w:rsidR="000F213D" w:rsidRPr="00775D5A">
        <w:rPr>
          <w:sz w:val="25"/>
          <w:szCs w:val="25"/>
        </w:rPr>
        <w:t>65</w:t>
      </w:r>
      <w:r w:rsidRPr="00775D5A">
        <w:rPr>
          <w:sz w:val="25"/>
          <w:szCs w:val="25"/>
        </w:rPr>
        <w:t xml:space="preserve"> арендаторов </w:t>
      </w:r>
      <w:r w:rsidR="000F213D" w:rsidRPr="00775D5A">
        <w:rPr>
          <w:sz w:val="25"/>
          <w:szCs w:val="25"/>
        </w:rPr>
        <w:t>2236,6</w:t>
      </w:r>
      <w:r w:rsidRPr="00775D5A">
        <w:rPr>
          <w:sz w:val="25"/>
          <w:szCs w:val="25"/>
        </w:rPr>
        <w:t xml:space="preserve"> тыс. руб.;</w:t>
      </w:r>
    </w:p>
    <w:p w:rsidR="000437E4" w:rsidRPr="00775D5A" w:rsidRDefault="000F213D" w:rsidP="000F213D">
      <w:pPr>
        <w:ind w:firstLine="709"/>
        <w:jc w:val="both"/>
        <w:rPr>
          <w:sz w:val="25"/>
          <w:szCs w:val="25"/>
        </w:rPr>
      </w:pPr>
      <w:r w:rsidRPr="00775D5A">
        <w:rPr>
          <w:sz w:val="25"/>
          <w:szCs w:val="25"/>
        </w:rPr>
        <w:t>4</w:t>
      </w:r>
      <w:r w:rsidR="000437E4" w:rsidRPr="00775D5A">
        <w:rPr>
          <w:sz w:val="25"/>
          <w:szCs w:val="25"/>
        </w:rPr>
        <w:t xml:space="preserve"> заседания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w:t>
      </w:r>
      <w:r w:rsidRPr="00775D5A">
        <w:rPr>
          <w:sz w:val="25"/>
          <w:szCs w:val="25"/>
        </w:rPr>
        <w:t>20</w:t>
      </w:r>
      <w:r w:rsidR="000437E4" w:rsidRPr="00775D5A">
        <w:rPr>
          <w:sz w:val="25"/>
          <w:szCs w:val="25"/>
        </w:rPr>
        <w:t xml:space="preserve"> арендаторов, отправлено 3 претензионных уведомлений на сумму </w:t>
      </w:r>
      <w:r w:rsidRPr="00775D5A">
        <w:rPr>
          <w:sz w:val="25"/>
          <w:szCs w:val="25"/>
        </w:rPr>
        <w:t>460,8</w:t>
      </w:r>
      <w:r w:rsidR="000437E4" w:rsidRPr="00775D5A">
        <w:rPr>
          <w:sz w:val="25"/>
          <w:szCs w:val="25"/>
        </w:rPr>
        <w:t xml:space="preserve"> тыс. руб., в результате проделанной работы в бюджет администрации муниципального образования город Алексин поступило от 1</w:t>
      </w:r>
      <w:r w:rsidRPr="00775D5A">
        <w:rPr>
          <w:sz w:val="25"/>
          <w:szCs w:val="25"/>
        </w:rPr>
        <w:t>4</w:t>
      </w:r>
      <w:r w:rsidR="000437E4" w:rsidRPr="00775D5A">
        <w:rPr>
          <w:sz w:val="25"/>
          <w:szCs w:val="25"/>
        </w:rPr>
        <w:t xml:space="preserve"> арендаторов 6</w:t>
      </w:r>
      <w:r w:rsidRPr="00775D5A">
        <w:rPr>
          <w:sz w:val="25"/>
          <w:szCs w:val="25"/>
        </w:rPr>
        <w:t>38,8</w:t>
      </w:r>
      <w:r w:rsidR="000437E4" w:rsidRPr="00775D5A">
        <w:rPr>
          <w:sz w:val="25"/>
          <w:szCs w:val="25"/>
        </w:rPr>
        <w:t xml:space="preserve"> тыс. руб.</w:t>
      </w:r>
    </w:p>
    <w:p w:rsidR="000F213D" w:rsidRPr="00775D5A" w:rsidRDefault="000F213D" w:rsidP="000F213D">
      <w:pPr>
        <w:ind w:firstLine="709"/>
        <w:jc w:val="both"/>
        <w:rPr>
          <w:sz w:val="25"/>
          <w:szCs w:val="25"/>
        </w:rPr>
      </w:pPr>
      <w:r w:rsidRPr="00775D5A">
        <w:rPr>
          <w:sz w:val="25"/>
          <w:szCs w:val="25"/>
        </w:rPr>
        <w:t>За 2020 год в бюджет муниципального образования город Алексин поступило всего  58</w:t>
      </w:r>
      <w:r w:rsidR="000473AE">
        <w:rPr>
          <w:sz w:val="25"/>
          <w:szCs w:val="25"/>
        </w:rPr>
        <w:t xml:space="preserve"> </w:t>
      </w:r>
      <w:r w:rsidRPr="00775D5A">
        <w:rPr>
          <w:sz w:val="25"/>
          <w:szCs w:val="25"/>
        </w:rPr>
        <w:t>803,2 тыс. рублей.</w:t>
      </w:r>
    </w:p>
    <w:p w:rsidR="000F213D" w:rsidRPr="00775D5A" w:rsidRDefault="000F213D" w:rsidP="000F213D">
      <w:pPr>
        <w:tabs>
          <w:tab w:val="left" w:pos="709"/>
          <w:tab w:val="left" w:pos="851"/>
        </w:tabs>
        <w:ind w:firstLine="709"/>
        <w:jc w:val="both"/>
        <w:rPr>
          <w:sz w:val="25"/>
          <w:szCs w:val="25"/>
        </w:rPr>
      </w:pPr>
      <w:r w:rsidRPr="00775D5A">
        <w:rPr>
          <w:sz w:val="25"/>
          <w:szCs w:val="25"/>
        </w:rPr>
        <w:t xml:space="preserve">Расходы бюджета муниципального образования город Алексин за 2020 год освоены в сумме 1 535,4 млн. руб. или на 96,7% от уточнённого плана на год. По сравнению с аналогичным периодом прошлого года расходы бюджета уменьшились на 144,9 млн. руб. или на 8,6%. </w:t>
      </w:r>
    </w:p>
    <w:p w:rsidR="000F213D" w:rsidRPr="00775D5A" w:rsidRDefault="000F213D" w:rsidP="000F213D">
      <w:pPr>
        <w:ind w:firstLine="709"/>
        <w:jc w:val="both"/>
        <w:rPr>
          <w:sz w:val="25"/>
          <w:szCs w:val="25"/>
        </w:rPr>
      </w:pPr>
      <w:r w:rsidRPr="00775D5A">
        <w:rPr>
          <w:sz w:val="25"/>
          <w:szCs w:val="25"/>
        </w:rPr>
        <w:t xml:space="preserve">В отчётном периоде на финансирование социально-культурной сферы направлено  1 109,5 млн. руб. или 72,3% от общего объёма произведённых расходов. По сравнению с аналогичным периодом прошлого года расходы уменьшились на 6,1 млн. руб. или на 0,5%. </w:t>
      </w:r>
    </w:p>
    <w:p w:rsidR="000F213D" w:rsidRPr="00775D5A" w:rsidRDefault="000F213D" w:rsidP="000F213D">
      <w:pPr>
        <w:ind w:firstLine="709"/>
        <w:jc w:val="both"/>
        <w:rPr>
          <w:sz w:val="25"/>
          <w:szCs w:val="25"/>
        </w:rPr>
      </w:pPr>
      <w:r w:rsidRPr="00775D5A">
        <w:rPr>
          <w:sz w:val="25"/>
          <w:szCs w:val="25"/>
        </w:rPr>
        <w:t>По разделу «Образование» освоено 966,7 млн. руб. или 97,6% от плана года. Это ниже уровня аналогичного периода 2019 года на 0,5  млн. руб. или на 0,1%.</w:t>
      </w:r>
    </w:p>
    <w:p w:rsidR="000F213D" w:rsidRPr="00775D5A" w:rsidRDefault="000F213D" w:rsidP="000F213D">
      <w:pPr>
        <w:ind w:firstLine="709"/>
        <w:jc w:val="both"/>
        <w:rPr>
          <w:sz w:val="25"/>
          <w:szCs w:val="25"/>
        </w:rPr>
      </w:pPr>
      <w:r w:rsidRPr="00775D5A">
        <w:rPr>
          <w:sz w:val="25"/>
          <w:szCs w:val="25"/>
        </w:rPr>
        <w:t xml:space="preserve">По разделу «Культура» освоено 95,1 млн. руб. или 98,2% от годового плана. Это ниже уровня аналогичного периода 2019 года на 3,9 млн. руб. или на 3,9%. </w:t>
      </w:r>
    </w:p>
    <w:p w:rsidR="000F213D" w:rsidRPr="00775D5A" w:rsidRDefault="000F213D" w:rsidP="000F213D">
      <w:pPr>
        <w:ind w:firstLine="709"/>
        <w:jc w:val="both"/>
        <w:rPr>
          <w:sz w:val="25"/>
          <w:szCs w:val="25"/>
        </w:rPr>
      </w:pPr>
      <w:r w:rsidRPr="00775D5A">
        <w:rPr>
          <w:sz w:val="25"/>
          <w:szCs w:val="25"/>
        </w:rPr>
        <w:t xml:space="preserve">По разделу «Физическая культура и спорт» освоено 18,5 млн. руб. или 91,4% от годового плана. Это выше уровня аналогичного периода 2019 года на 12,6 млн. руб. </w:t>
      </w:r>
      <w:r w:rsidRPr="00775D5A">
        <w:rPr>
          <w:sz w:val="25"/>
          <w:szCs w:val="25"/>
        </w:rPr>
        <w:lastRenderedPageBreak/>
        <w:t xml:space="preserve">или в 3,1 раза, в связи с созданием в конце 2019 года и финансированием в 2020 году МБУ </w:t>
      </w:r>
      <w:r w:rsidR="000473AE">
        <w:rPr>
          <w:sz w:val="25"/>
          <w:szCs w:val="25"/>
        </w:rPr>
        <w:t>«</w:t>
      </w:r>
      <w:r w:rsidRPr="00775D5A">
        <w:rPr>
          <w:sz w:val="25"/>
          <w:szCs w:val="25"/>
        </w:rPr>
        <w:t>Возрождение</w:t>
      </w:r>
      <w:r w:rsidR="000473AE">
        <w:rPr>
          <w:sz w:val="25"/>
          <w:szCs w:val="25"/>
        </w:rPr>
        <w:t>»</w:t>
      </w:r>
      <w:r w:rsidRPr="00775D5A">
        <w:rPr>
          <w:sz w:val="25"/>
          <w:szCs w:val="25"/>
        </w:rPr>
        <w:t xml:space="preserve"> (ДК и бассейн ОАО </w:t>
      </w:r>
      <w:r w:rsidR="000473AE">
        <w:rPr>
          <w:sz w:val="25"/>
          <w:szCs w:val="25"/>
        </w:rPr>
        <w:t>«ТПА»</w:t>
      </w:r>
      <w:r w:rsidRPr="00775D5A">
        <w:rPr>
          <w:sz w:val="25"/>
          <w:szCs w:val="25"/>
        </w:rPr>
        <w:t xml:space="preserve">).  </w:t>
      </w:r>
    </w:p>
    <w:p w:rsidR="000F213D" w:rsidRPr="00775D5A" w:rsidRDefault="000F213D" w:rsidP="000F213D">
      <w:pPr>
        <w:ind w:firstLine="709"/>
        <w:jc w:val="both"/>
        <w:rPr>
          <w:sz w:val="25"/>
          <w:szCs w:val="25"/>
        </w:rPr>
      </w:pPr>
      <w:r w:rsidRPr="00775D5A">
        <w:rPr>
          <w:sz w:val="25"/>
          <w:szCs w:val="25"/>
        </w:rPr>
        <w:t>По разделу «Социальная политика» освоено 29,2 млн. руб. или 99,2% от годового плана. Это ниже уровня расходов аналогичного периода 2019 года на 10,2 млн. руб. или на 25,9%. В отчетном периоде снизились расходы на выплату компенсации части родительской платы в сумме 4,9 млн. руб. и отсутствуют расходы на осуществление полномочий по обеспечению жильем отдельных категорий граждан.</w:t>
      </w:r>
    </w:p>
    <w:p w:rsidR="000F213D" w:rsidRPr="00775D5A" w:rsidRDefault="000F213D" w:rsidP="000F213D">
      <w:pPr>
        <w:ind w:firstLine="709"/>
        <w:jc w:val="both"/>
        <w:rPr>
          <w:sz w:val="25"/>
          <w:szCs w:val="25"/>
        </w:rPr>
      </w:pPr>
      <w:r w:rsidRPr="00775D5A">
        <w:rPr>
          <w:sz w:val="25"/>
          <w:szCs w:val="25"/>
        </w:rPr>
        <w:t>По разделу «Национальная безопасность и правоохранительная деятельность» исполнение составило 11,1  млн. руб. или 99,9%.</w:t>
      </w:r>
    </w:p>
    <w:p w:rsidR="000F213D" w:rsidRPr="00775D5A" w:rsidRDefault="000F213D" w:rsidP="000F213D">
      <w:pPr>
        <w:ind w:firstLine="709"/>
        <w:jc w:val="both"/>
        <w:rPr>
          <w:sz w:val="25"/>
          <w:szCs w:val="25"/>
        </w:rPr>
      </w:pPr>
      <w:r w:rsidRPr="00775D5A">
        <w:rPr>
          <w:sz w:val="25"/>
          <w:szCs w:val="25"/>
        </w:rPr>
        <w:t>По разделу «Жилищно-коммунальное хозяйство» освоено 126,5 млн. руб., или 92,3% от годовых назначений. Это ниже 2019 года в 2 раза в связи с тем, что  в отчетном году расходы на реализацию мероприятий по переселению граждан из аварийного жилищного фонда осуществлены в меньшем объеме (в 2019 году – 119,8 млн. руб., в 2020 году – 2,0 млн. руб.).</w:t>
      </w:r>
    </w:p>
    <w:p w:rsidR="000F213D" w:rsidRPr="00775D5A" w:rsidRDefault="000F213D" w:rsidP="000F213D">
      <w:pPr>
        <w:ind w:firstLine="709"/>
        <w:jc w:val="both"/>
        <w:rPr>
          <w:sz w:val="25"/>
          <w:szCs w:val="25"/>
        </w:rPr>
      </w:pPr>
      <w:r w:rsidRPr="00775D5A">
        <w:rPr>
          <w:sz w:val="25"/>
          <w:szCs w:val="25"/>
        </w:rPr>
        <w:t xml:space="preserve">По разделу «Национальная экономика» освоено 108,0 млн. руб. или 93,9% от годового плана. Это ниже уровня аналогичного периода 2019 года на 31,2 млн. руб. или на 22%, в связи с отсутствием расходов на реализацию программ поддержки субъектов малого и среднего предпринимательства и расходов на мероприятия по благоустройству территорий общего пользования населенного пункта и дворовых территорий многоквартирных домов, а также с уменьшением расходов на ремонт автомобильных дорог. </w:t>
      </w:r>
    </w:p>
    <w:p w:rsidR="000F213D" w:rsidRPr="00775D5A" w:rsidRDefault="000F213D" w:rsidP="000F213D">
      <w:pPr>
        <w:ind w:firstLine="709"/>
        <w:jc w:val="both"/>
        <w:rPr>
          <w:sz w:val="25"/>
          <w:szCs w:val="25"/>
        </w:rPr>
      </w:pPr>
      <w:r w:rsidRPr="00775D5A">
        <w:rPr>
          <w:sz w:val="25"/>
          <w:szCs w:val="25"/>
        </w:rPr>
        <w:t xml:space="preserve">В течение 2020 год обеспечена своевременная выплата заработной платы, компенсационных и социальных выплат, оплата коммунальных услуг и услуг связи по учреждениям бюджетной сферы. На выплату заработной платы направлено 768,3 млн. руб. от начисления на фонд оплаты труда направлено 227,8 млн. руб.,  на оплату коммунальных услуг – 123,7 млн. руб., или соответственно 50%, 14,8 % и 8,0% от общих расходов. Расходы на ФОТ с начислениями возросли за год на 57,1 млн. руб. или на 6,1% в связи с выполнением положений Указа Президента РФ от 7 мая 2012 года и индексацией заработной платы работникам бюджетной сферы с 1 октября 2019 года. </w:t>
      </w:r>
    </w:p>
    <w:p w:rsidR="000F213D" w:rsidRPr="00775D5A" w:rsidRDefault="000F213D" w:rsidP="000F213D">
      <w:pPr>
        <w:ind w:firstLine="709"/>
        <w:jc w:val="both"/>
        <w:rPr>
          <w:sz w:val="25"/>
          <w:szCs w:val="25"/>
        </w:rPr>
      </w:pPr>
      <w:r w:rsidRPr="00775D5A">
        <w:rPr>
          <w:sz w:val="25"/>
          <w:szCs w:val="25"/>
        </w:rPr>
        <w:t xml:space="preserve">Расходы на содержание органов местного самоуправления составили в отчетном периоде 113,9 млн. руб. или 7,4 % от общих расходов. Это выше уровня аналогичного периода 2019 года на 3,8 млн. руб. или 3,5% в связи индексацией окладов. </w:t>
      </w:r>
    </w:p>
    <w:p w:rsidR="000F213D" w:rsidRPr="00775D5A" w:rsidRDefault="000F213D" w:rsidP="000F213D">
      <w:pPr>
        <w:ind w:firstLine="709"/>
        <w:jc w:val="both"/>
        <w:rPr>
          <w:sz w:val="25"/>
          <w:szCs w:val="25"/>
        </w:rPr>
      </w:pPr>
      <w:r w:rsidRPr="00775D5A">
        <w:rPr>
          <w:sz w:val="25"/>
          <w:szCs w:val="25"/>
        </w:rPr>
        <w:t>Расходы на реализацию муниципальных программ исполнены в сумме  1 352,1 млн. руб. или 96,5% от годового плана. Доля в структуре расходов 88,0 %.</w:t>
      </w:r>
    </w:p>
    <w:p w:rsidR="000F213D" w:rsidRPr="00775D5A" w:rsidRDefault="000F213D" w:rsidP="000F213D">
      <w:pPr>
        <w:ind w:firstLine="709"/>
        <w:jc w:val="both"/>
        <w:rPr>
          <w:sz w:val="25"/>
          <w:szCs w:val="25"/>
        </w:rPr>
      </w:pPr>
      <w:r w:rsidRPr="00775D5A">
        <w:rPr>
          <w:sz w:val="25"/>
          <w:szCs w:val="25"/>
        </w:rPr>
        <w:t xml:space="preserve">Бюджет на 1 января 2021 года исполнен с превышением расходов над доходами (дефицит) в сумме 40,6 млн. руб. </w:t>
      </w:r>
    </w:p>
    <w:p w:rsidR="000F213D" w:rsidRPr="00775D5A" w:rsidRDefault="000F213D" w:rsidP="000F213D">
      <w:pPr>
        <w:ind w:firstLine="709"/>
        <w:jc w:val="both"/>
        <w:rPr>
          <w:sz w:val="25"/>
          <w:szCs w:val="25"/>
        </w:rPr>
      </w:pPr>
      <w:r w:rsidRPr="00775D5A">
        <w:rPr>
          <w:sz w:val="25"/>
          <w:szCs w:val="25"/>
        </w:rPr>
        <w:t>В целях обеспечения расходов в июне муниципальным образованием был привлечен бюджетный кредит УФК по Тульской области на покрытие кассового разрыва в сумме  20 000,0 тыс. руб., в июле - кредит банка ВТБ в сумме 10 000,0 тыс. руб., в декабре - кредит банка ВТБ в сумме 50 000,0 тыс. руб.</w:t>
      </w:r>
    </w:p>
    <w:p w:rsidR="000F213D" w:rsidRPr="00775D5A" w:rsidRDefault="000F213D" w:rsidP="000F213D">
      <w:pPr>
        <w:ind w:firstLine="709"/>
        <w:jc w:val="both"/>
        <w:rPr>
          <w:sz w:val="25"/>
          <w:szCs w:val="25"/>
        </w:rPr>
      </w:pPr>
      <w:r w:rsidRPr="00775D5A">
        <w:rPr>
          <w:sz w:val="25"/>
          <w:szCs w:val="25"/>
        </w:rPr>
        <w:t>Кроме того в январе - декабре 2020 года осуществлялось гашение коммерческого кредита, привлеченного в 2019 году, в сумме 10 000,0 тыс. руб., гашение бюджетного кредита, привлеченного в июне 2020 года, в сумме 20 000,0 тыс. руб. Муниципальный долг на 01 января 2021 года составляет 60 000,0 тыс. руб. Просроченная кредиторская задолженность отсутствует.</w:t>
      </w:r>
    </w:p>
    <w:p w:rsidR="000437E4" w:rsidRPr="00775D5A" w:rsidRDefault="000437E4" w:rsidP="000F213D">
      <w:pPr>
        <w:ind w:firstLine="709"/>
        <w:jc w:val="both"/>
        <w:rPr>
          <w:sz w:val="25"/>
          <w:szCs w:val="25"/>
        </w:rPr>
      </w:pPr>
    </w:p>
    <w:p w:rsidR="000437E4" w:rsidRPr="00775D5A" w:rsidRDefault="000437E4" w:rsidP="00D85F8C">
      <w:pPr>
        <w:jc w:val="both"/>
        <w:rPr>
          <w:b/>
          <w:sz w:val="25"/>
          <w:szCs w:val="25"/>
        </w:rPr>
      </w:pPr>
      <w:r w:rsidRPr="00775D5A">
        <w:rPr>
          <w:b/>
          <w:sz w:val="25"/>
          <w:szCs w:val="25"/>
        </w:rPr>
        <w:t xml:space="preserve">Начальник управления развития экономики                                          </w:t>
      </w:r>
      <w:r w:rsidR="000473AE">
        <w:rPr>
          <w:b/>
          <w:sz w:val="25"/>
          <w:szCs w:val="25"/>
        </w:rPr>
        <w:t xml:space="preserve">  </w:t>
      </w:r>
      <w:r w:rsidRPr="00775D5A">
        <w:rPr>
          <w:b/>
          <w:sz w:val="25"/>
          <w:szCs w:val="25"/>
        </w:rPr>
        <w:t>Е.А. Ершова</w:t>
      </w:r>
    </w:p>
    <w:p w:rsidR="000437E4" w:rsidRPr="00775D5A" w:rsidRDefault="000437E4" w:rsidP="00E751FA">
      <w:pPr>
        <w:rPr>
          <w:b/>
          <w:sz w:val="25"/>
          <w:szCs w:val="25"/>
          <w:shd w:val="clear" w:color="auto" w:fill="FFFFFF"/>
        </w:rPr>
      </w:pPr>
    </w:p>
    <w:sectPr w:rsidR="000437E4" w:rsidRPr="00775D5A" w:rsidSect="006F140F">
      <w:headerReference w:type="default" r:id="rId8"/>
      <w:footerReference w:type="default" r:id="rId9"/>
      <w:pgSz w:w="11906" w:h="16838"/>
      <w:pgMar w:top="709" w:right="851" w:bottom="425"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C0" w:rsidRDefault="00AF7AC0">
      <w:r>
        <w:separator/>
      </w:r>
    </w:p>
  </w:endnote>
  <w:endnote w:type="continuationSeparator" w:id="0">
    <w:p w:rsidR="00AF7AC0" w:rsidRDefault="00AF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5A" w:rsidRDefault="00AF7AC0">
    <w:pPr>
      <w:pStyle w:val="af1"/>
      <w:jc w:val="center"/>
    </w:pPr>
    <w:r>
      <w:fldChar w:fldCharType="begin"/>
    </w:r>
    <w:r>
      <w:instrText xml:space="preserve"> PAGE   \* MERGEFORMAT </w:instrText>
    </w:r>
    <w:r>
      <w:fldChar w:fldCharType="separate"/>
    </w:r>
    <w:r w:rsidR="00DA0CF7">
      <w:rPr>
        <w:noProof/>
      </w:rPr>
      <w:t>2</w:t>
    </w:r>
    <w:r>
      <w:rPr>
        <w:noProof/>
      </w:rPr>
      <w:fldChar w:fldCharType="end"/>
    </w:r>
  </w:p>
  <w:p w:rsidR="00775D5A" w:rsidRDefault="00775D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C0" w:rsidRDefault="00AF7AC0">
      <w:r>
        <w:separator/>
      </w:r>
    </w:p>
  </w:footnote>
  <w:footnote w:type="continuationSeparator" w:id="0">
    <w:p w:rsidR="00AF7AC0" w:rsidRDefault="00AF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5A" w:rsidRDefault="00014C8E">
    <w:pPr>
      <w:pStyle w:val="af6"/>
      <w:jc w:val="center"/>
    </w:pPr>
    <w:r>
      <w:rPr>
        <w:color w:val="FFFFFF"/>
      </w:rPr>
      <w:fldChar w:fldCharType="begin"/>
    </w:r>
    <w:r w:rsidR="00775D5A">
      <w:rPr>
        <w:color w:val="FFFFFF"/>
      </w:rPr>
      <w:instrText xml:space="preserve"> PAGE </w:instrText>
    </w:r>
    <w:r>
      <w:rPr>
        <w:color w:val="FFFFFF"/>
      </w:rPr>
      <w:fldChar w:fldCharType="separate"/>
    </w:r>
    <w:r w:rsidR="00DA0CF7">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9"/>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46D"/>
    <w:rsid w:val="000015AC"/>
    <w:rsid w:val="000019C2"/>
    <w:rsid w:val="00001B7E"/>
    <w:rsid w:val="000028E2"/>
    <w:rsid w:val="00003F52"/>
    <w:rsid w:val="00005B80"/>
    <w:rsid w:val="000130FC"/>
    <w:rsid w:val="00014C8E"/>
    <w:rsid w:val="000151DD"/>
    <w:rsid w:val="00022454"/>
    <w:rsid w:val="00023F24"/>
    <w:rsid w:val="00024FA1"/>
    <w:rsid w:val="000258D3"/>
    <w:rsid w:val="00027ABB"/>
    <w:rsid w:val="0003224C"/>
    <w:rsid w:val="000328BC"/>
    <w:rsid w:val="0003479A"/>
    <w:rsid w:val="00034A49"/>
    <w:rsid w:val="00034D4D"/>
    <w:rsid w:val="00034D8C"/>
    <w:rsid w:val="000366C7"/>
    <w:rsid w:val="00036A4A"/>
    <w:rsid w:val="00036D71"/>
    <w:rsid w:val="00037074"/>
    <w:rsid w:val="0004122A"/>
    <w:rsid w:val="0004200C"/>
    <w:rsid w:val="00042427"/>
    <w:rsid w:val="00043021"/>
    <w:rsid w:val="000437E4"/>
    <w:rsid w:val="000439CD"/>
    <w:rsid w:val="000473AE"/>
    <w:rsid w:val="00047F77"/>
    <w:rsid w:val="000506F2"/>
    <w:rsid w:val="0005144B"/>
    <w:rsid w:val="00051D72"/>
    <w:rsid w:val="00052813"/>
    <w:rsid w:val="000548CD"/>
    <w:rsid w:val="00055189"/>
    <w:rsid w:val="00055B6C"/>
    <w:rsid w:val="00057089"/>
    <w:rsid w:val="0006022D"/>
    <w:rsid w:val="0006027B"/>
    <w:rsid w:val="00061F96"/>
    <w:rsid w:val="00063657"/>
    <w:rsid w:val="0006403A"/>
    <w:rsid w:val="00064BA6"/>
    <w:rsid w:val="000664B1"/>
    <w:rsid w:val="000676D4"/>
    <w:rsid w:val="0007126B"/>
    <w:rsid w:val="0007397B"/>
    <w:rsid w:val="00074B8D"/>
    <w:rsid w:val="0007532E"/>
    <w:rsid w:val="00076083"/>
    <w:rsid w:val="00077BA6"/>
    <w:rsid w:val="000801BF"/>
    <w:rsid w:val="0008116B"/>
    <w:rsid w:val="0008328E"/>
    <w:rsid w:val="00083D7E"/>
    <w:rsid w:val="00085EFA"/>
    <w:rsid w:val="00087AA3"/>
    <w:rsid w:val="000901F9"/>
    <w:rsid w:val="00090420"/>
    <w:rsid w:val="00090C96"/>
    <w:rsid w:val="00091511"/>
    <w:rsid w:val="000915AB"/>
    <w:rsid w:val="000963A2"/>
    <w:rsid w:val="0009702E"/>
    <w:rsid w:val="000A0591"/>
    <w:rsid w:val="000A0775"/>
    <w:rsid w:val="000A1E63"/>
    <w:rsid w:val="000A41E3"/>
    <w:rsid w:val="000A67E6"/>
    <w:rsid w:val="000A762F"/>
    <w:rsid w:val="000B15C7"/>
    <w:rsid w:val="000B27D4"/>
    <w:rsid w:val="000B280A"/>
    <w:rsid w:val="000B2C85"/>
    <w:rsid w:val="000B2EFA"/>
    <w:rsid w:val="000B3DD3"/>
    <w:rsid w:val="000B4CA9"/>
    <w:rsid w:val="000B6641"/>
    <w:rsid w:val="000B6BBF"/>
    <w:rsid w:val="000C0D42"/>
    <w:rsid w:val="000C0EE4"/>
    <w:rsid w:val="000C2B84"/>
    <w:rsid w:val="000C3D55"/>
    <w:rsid w:val="000C7671"/>
    <w:rsid w:val="000D086F"/>
    <w:rsid w:val="000D0C60"/>
    <w:rsid w:val="000D27B5"/>
    <w:rsid w:val="000D5736"/>
    <w:rsid w:val="000D5F32"/>
    <w:rsid w:val="000D6070"/>
    <w:rsid w:val="000E1F36"/>
    <w:rsid w:val="000E22ED"/>
    <w:rsid w:val="000E25EA"/>
    <w:rsid w:val="000E4DF4"/>
    <w:rsid w:val="000E72B5"/>
    <w:rsid w:val="000F213D"/>
    <w:rsid w:val="000F4379"/>
    <w:rsid w:val="000F4763"/>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2E69"/>
    <w:rsid w:val="0012396A"/>
    <w:rsid w:val="001270BC"/>
    <w:rsid w:val="00127720"/>
    <w:rsid w:val="00127966"/>
    <w:rsid w:val="001306EA"/>
    <w:rsid w:val="00131660"/>
    <w:rsid w:val="00131C5B"/>
    <w:rsid w:val="00132341"/>
    <w:rsid w:val="00133CFD"/>
    <w:rsid w:val="00133E30"/>
    <w:rsid w:val="00134968"/>
    <w:rsid w:val="0013598C"/>
    <w:rsid w:val="00136D7E"/>
    <w:rsid w:val="00137833"/>
    <w:rsid w:val="00141705"/>
    <w:rsid w:val="0014338A"/>
    <w:rsid w:val="0014347C"/>
    <w:rsid w:val="0014357E"/>
    <w:rsid w:val="001451B3"/>
    <w:rsid w:val="001469AE"/>
    <w:rsid w:val="001524F9"/>
    <w:rsid w:val="001532F7"/>
    <w:rsid w:val="0015526C"/>
    <w:rsid w:val="0016119A"/>
    <w:rsid w:val="00162BB5"/>
    <w:rsid w:val="00163C04"/>
    <w:rsid w:val="0016691A"/>
    <w:rsid w:val="00170C94"/>
    <w:rsid w:val="00171DA4"/>
    <w:rsid w:val="001725C5"/>
    <w:rsid w:val="001727CD"/>
    <w:rsid w:val="00173892"/>
    <w:rsid w:val="00173F82"/>
    <w:rsid w:val="00177467"/>
    <w:rsid w:val="001829E9"/>
    <w:rsid w:val="00185C56"/>
    <w:rsid w:val="0018609D"/>
    <w:rsid w:val="00187745"/>
    <w:rsid w:val="00190A3F"/>
    <w:rsid w:val="00190EE6"/>
    <w:rsid w:val="00192952"/>
    <w:rsid w:val="00193C96"/>
    <w:rsid w:val="00193F5E"/>
    <w:rsid w:val="001946E4"/>
    <w:rsid w:val="00194DA6"/>
    <w:rsid w:val="001967ED"/>
    <w:rsid w:val="001976AD"/>
    <w:rsid w:val="00197F97"/>
    <w:rsid w:val="001A32B0"/>
    <w:rsid w:val="001A6AF8"/>
    <w:rsid w:val="001A7608"/>
    <w:rsid w:val="001A7896"/>
    <w:rsid w:val="001B0C81"/>
    <w:rsid w:val="001B0DBA"/>
    <w:rsid w:val="001B1F43"/>
    <w:rsid w:val="001B233C"/>
    <w:rsid w:val="001B56EE"/>
    <w:rsid w:val="001B665A"/>
    <w:rsid w:val="001B7D10"/>
    <w:rsid w:val="001C1F56"/>
    <w:rsid w:val="001C20CF"/>
    <w:rsid w:val="001C30F2"/>
    <w:rsid w:val="001C3D34"/>
    <w:rsid w:val="001C42DC"/>
    <w:rsid w:val="001C5DBC"/>
    <w:rsid w:val="001C6888"/>
    <w:rsid w:val="001C762D"/>
    <w:rsid w:val="001D036B"/>
    <w:rsid w:val="001D138B"/>
    <w:rsid w:val="001D1FA8"/>
    <w:rsid w:val="001D301E"/>
    <w:rsid w:val="001D5476"/>
    <w:rsid w:val="001D54EF"/>
    <w:rsid w:val="001D5677"/>
    <w:rsid w:val="001D70E1"/>
    <w:rsid w:val="001D784B"/>
    <w:rsid w:val="001E1DCB"/>
    <w:rsid w:val="001E35B0"/>
    <w:rsid w:val="001E39EA"/>
    <w:rsid w:val="001E446C"/>
    <w:rsid w:val="001E4BC1"/>
    <w:rsid w:val="001E4EDF"/>
    <w:rsid w:val="001E548F"/>
    <w:rsid w:val="001E7B36"/>
    <w:rsid w:val="001E7E68"/>
    <w:rsid w:val="001F3842"/>
    <w:rsid w:val="001F5122"/>
    <w:rsid w:val="001F6513"/>
    <w:rsid w:val="001F798D"/>
    <w:rsid w:val="001F7EF4"/>
    <w:rsid w:val="002031FF"/>
    <w:rsid w:val="0020505C"/>
    <w:rsid w:val="002056E1"/>
    <w:rsid w:val="00205D36"/>
    <w:rsid w:val="00207071"/>
    <w:rsid w:val="0021169C"/>
    <w:rsid w:val="00212E62"/>
    <w:rsid w:val="0021310F"/>
    <w:rsid w:val="00216028"/>
    <w:rsid w:val="00221869"/>
    <w:rsid w:val="0022294D"/>
    <w:rsid w:val="00223B5C"/>
    <w:rsid w:val="00223C35"/>
    <w:rsid w:val="00224805"/>
    <w:rsid w:val="002264AD"/>
    <w:rsid w:val="00227A86"/>
    <w:rsid w:val="00227B4B"/>
    <w:rsid w:val="0023126A"/>
    <w:rsid w:val="0023268D"/>
    <w:rsid w:val="00232764"/>
    <w:rsid w:val="00234712"/>
    <w:rsid w:val="002350D9"/>
    <w:rsid w:val="00237C54"/>
    <w:rsid w:val="00240A71"/>
    <w:rsid w:val="0024216A"/>
    <w:rsid w:val="002422DF"/>
    <w:rsid w:val="00243FC9"/>
    <w:rsid w:val="0024402C"/>
    <w:rsid w:val="00244F16"/>
    <w:rsid w:val="002476D6"/>
    <w:rsid w:val="00251F05"/>
    <w:rsid w:val="00254756"/>
    <w:rsid w:val="002579A8"/>
    <w:rsid w:val="00257FB3"/>
    <w:rsid w:val="00260E41"/>
    <w:rsid w:val="00262C60"/>
    <w:rsid w:val="0026358F"/>
    <w:rsid w:val="00263FD4"/>
    <w:rsid w:val="00264E96"/>
    <w:rsid w:val="002677C6"/>
    <w:rsid w:val="002819FF"/>
    <w:rsid w:val="00281B00"/>
    <w:rsid w:val="00283803"/>
    <w:rsid w:val="002841C4"/>
    <w:rsid w:val="00290623"/>
    <w:rsid w:val="0029298A"/>
    <w:rsid w:val="0029420C"/>
    <w:rsid w:val="00294C1A"/>
    <w:rsid w:val="00295C6C"/>
    <w:rsid w:val="00296908"/>
    <w:rsid w:val="00297765"/>
    <w:rsid w:val="002A045B"/>
    <w:rsid w:val="002A4987"/>
    <w:rsid w:val="002A4B5D"/>
    <w:rsid w:val="002B0FE8"/>
    <w:rsid w:val="002B27BA"/>
    <w:rsid w:val="002B6B83"/>
    <w:rsid w:val="002C10EC"/>
    <w:rsid w:val="002C2405"/>
    <w:rsid w:val="002C3C35"/>
    <w:rsid w:val="002C47E5"/>
    <w:rsid w:val="002C4F6A"/>
    <w:rsid w:val="002D037D"/>
    <w:rsid w:val="002D08EB"/>
    <w:rsid w:val="002D5073"/>
    <w:rsid w:val="002D520A"/>
    <w:rsid w:val="002D5399"/>
    <w:rsid w:val="002D5754"/>
    <w:rsid w:val="002D5959"/>
    <w:rsid w:val="002D7336"/>
    <w:rsid w:val="002E1922"/>
    <w:rsid w:val="002E2397"/>
    <w:rsid w:val="002E45D4"/>
    <w:rsid w:val="002E468B"/>
    <w:rsid w:val="002E4F30"/>
    <w:rsid w:val="002E5397"/>
    <w:rsid w:val="002E5402"/>
    <w:rsid w:val="002E675A"/>
    <w:rsid w:val="002E6A06"/>
    <w:rsid w:val="002F1C7A"/>
    <w:rsid w:val="002F3D34"/>
    <w:rsid w:val="002F52E0"/>
    <w:rsid w:val="002F5A5B"/>
    <w:rsid w:val="002F5DF8"/>
    <w:rsid w:val="002F602B"/>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945"/>
    <w:rsid w:val="00316410"/>
    <w:rsid w:val="00316466"/>
    <w:rsid w:val="00316DF3"/>
    <w:rsid w:val="0031720A"/>
    <w:rsid w:val="00317260"/>
    <w:rsid w:val="003212BB"/>
    <w:rsid w:val="00323C23"/>
    <w:rsid w:val="00325808"/>
    <w:rsid w:val="00325DA1"/>
    <w:rsid w:val="00326202"/>
    <w:rsid w:val="003318AD"/>
    <w:rsid w:val="003323E8"/>
    <w:rsid w:val="003324F3"/>
    <w:rsid w:val="003417A1"/>
    <w:rsid w:val="00344464"/>
    <w:rsid w:val="00345580"/>
    <w:rsid w:val="0034658F"/>
    <w:rsid w:val="003469F5"/>
    <w:rsid w:val="00351268"/>
    <w:rsid w:val="00351C83"/>
    <w:rsid w:val="00352045"/>
    <w:rsid w:val="00352B01"/>
    <w:rsid w:val="0035368C"/>
    <w:rsid w:val="0035418D"/>
    <w:rsid w:val="00356BAB"/>
    <w:rsid w:val="00356D0E"/>
    <w:rsid w:val="0035726F"/>
    <w:rsid w:val="00360F0A"/>
    <w:rsid w:val="003624F2"/>
    <w:rsid w:val="003628AB"/>
    <w:rsid w:val="00362D3F"/>
    <w:rsid w:val="00363481"/>
    <w:rsid w:val="00366E31"/>
    <w:rsid w:val="00367D8B"/>
    <w:rsid w:val="0037049A"/>
    <w:rsid w:val="00371208"/>
    <w:rsid w:val="00371BB5"/>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6E62"/>
    <w:rsid w:val="00390DE8"/>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41D1"/>
    <w:rsid w:val="003B53C1"/>
    <w:rsid w:val="003C0CD4"/>
    <w:rsid w:val="003C0DE4"/>
    <w:rsid w:val="003C1D77"/>
    <w:rsid w:val="003C2362"/>
    <w:rsid w:val="003C4842"/>
    <w:rsid w:val="003C54AE"/>
    <w:rsid w:val="003D077E"/>
    <w:rsid w:val="003D10CA"/>
    <w:rsid w:val="003D1635"/>
    <w:rsid w:val="003D36CA"/>
    <w:rsid w:val="003D3BB6"/>
    <w:rsid w:val="003D6023"/>
    <w:rsid w:val="003E006D"/>
    <w:rsid w:val="003E0401"/>
    <w:rsid w:val="003E0C61"/>
    <w:rsid w:val="003E1E8B"/>
    <w:rsid w:val="003E2A68"/>
    <w:rsid w:val="003E436A"/>
    <w:rsid w:val="003E437D"/>
    <w:rsid w:val="003E4C06"/>
    <w:rsid w:val="003F05DE"/>
    <w:rsid w:val="003F08CA"/>
    <w:rsid w:val="003F1B91"/>
    <w:rsid w:val="003F2DAF"/>
    <w:rsid w:val="003F5A69"/>
    <w:rsid w:val="003F7EC7"/>
    <w:rsid w:val="004039B1"/>
    <w:rsid w:val="00405474"/>
    <w:rsid w:val="00405747"/>
    <w:rsid w:val="00405A78"/>
    <w:rsid w:val="00405E27"/>
    <w:rsid w:val="00412F10"/>
    <w:rsid w:val="00412F4E"/>
    <w:rsid w:val="0041330A"/>
    <w:rsid w:val="00413A10"/>
    <w:rsid w:val="00413BE4"/>
    <w:rsid w:val="004148E7"/>
    <w:rsid w:val="00415C2F"/>
    <w:rsid w:val="00416C4D"/>
    <w:rsid w:val="00420B99"/>
    <w:rsid w:val="004252F0"/>
    <w:rsid w:val="0042559F"/>
    <w:rsid w:val="004264E3"/>
    <w:rsid w:val="0042683E"/>
    <w:rsid w:val="004309F8"/>
    <w:rsid w:val="00431E55"/>
    <w:rsid w:val="0043305D"/>
    <w:rsid w:val="00434061"/>
    <w:rsid w:val="00434784"/>
    <w:rsid w:val="00435D3C"/>
    <w:rsid w:val="004370EB"/>
    <w:rsid w:val="0043711B"/>
    <w:rsid w:val="00440587"/>
    <w:rsid w:val="00447622"/>
    <w:rsid w:val="004477A2"/>
    <w:rsid w:val="00452B63"/>
    <w:rsid w:val="0045336F"/>
    <w:rsid w:val="004536D7"/>
    <w:rsid w:val="00454695"/>
    <w:rsid w:val="0045508A"/>
    <w:rsid w:val="00456E36"/>
    <w:rsid w:val="00457C60"/>
    <w:rsid w:val="00461DFC"/>
    <w:rsid w:val="00462611"/>
    <w:rsid w:val="004642CD"/>
    <w:rsid w:val="004659B7"/>
    <w:rsid w:val="00465CA1"/>
    <w:rsid w:val="0046694D"/>
    <w:rsid w:val="0047332B"/>
    <w:rsid w:val="004753E7"/>
    <w:rsid w:val="00475746"/>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A312E"/>
    <w:rsid w:val="004A34FB"/>
    <w:rsid w:val="004A4AED"/>
    <w:rsid w:val="004A5DB3"/>
    <w:rsid w:val="004A7147"/>
    <w:rsid w:val="004A76FB"/>
    <w:rsid w:val="004B021F"/>
    <w:rsid w:val="004B0D06"/>
    <w:rsid w:val="004B2482"/>
    <w:rsid w:val="004B278F"/>
    <w:rsid w:val="004B2BF5"/>
    <w:rsid w:val="004B2D7D"/>
    <w:rsid w:val="004B657F"/>
    <w:rsid w:val="004B6BA4"/>
    <w:rsid w:val="004C2594"/>
    <w:rsid w:val="004C3918"/>
    <w:rsid w:val="004C4096"/>
    <w:rsid w:val="004C4FC0"/>
    <w:rsid w:val="004C664A"/>
    <w:rsid w:val="004D1173"/>
    <w:rsid w:val="004D14A7"/>
    <w:rsid w:val="004D2A05"/>
    <w:rsid w:val="004D5893"/>
    <w:rsid w:val="004D5D69"/>
    <w:rsid w:val="004D6623"/>
    <w:rsid w:val="004D6777"/>
    <w:rsid w:val="004E07F0"/>
    <w:rsid w:val="004E398D"/>
    <w:rsid w:val="004E4610"/>
    <w:rsid w:val="004E51A8"/>
    <w:rsid w:val="004F538B"/>
    <w:rsid w:val="004F56C4"/>
    <w:rsid w:val="00500C5A"/>
    <w:rsid w:val="005027AB"/>
    <w:rsid w:val="0050450F"/>
    <w:rsid w:val="00504929"/>
    <w:rsid w:val="00504E5F"/>
    <w:rsid w:val="005062BD"/>
    <w:rsid w:val="00506536"/>
    <w:rsid w:val="00507385"/>
    <w:rsid w:val="0050769B"/>
    <w:rsid w:val="00507D10"/>
    <w:rsid w:val="00511468"/>
    <w:rsid w:val="00512AFB"/>
    <w:rsid w:val="00513020"/>
    <w:rsid w:val="005139D3"/>
    <w:rsid w:val="00515089"/>
    <w:rsid w:val="00515A78"/>
    <w:rsid w:val="00515B75"/>
    <w:rsid w:val="00515F85"/>
    <w:rsid w:val="00516DF2"/>
    <w:rsid w:val="005173DA"/>
    <w:rsid w:val="0051742C"/>
    <w:rsid w:val="00520179"/>
    <w:rsid w:val="00520511"/>
    <w:rsid w:val="00522654"/>
    <w:rsid w:val="00524628"/>
    <w:rsid w:val="00524715"/>
    <w:rsid w:val="00525EA9"/>
    <w:rsid w:val="00531E21"/>
    <w:rsid w:val="0053215C"/>
    <w:rsid w:val="00532D20"/>
    <w:rsid w:val="00532D24"/>
    <w:rsid w:val="005350AB"/>
    <w:rsid w:val="00536E27"/>
    <w:rsid w:val="00540215"/>
    <w:rsid w:val="0054297E"/>
    <w:rsid w:val="00543D06"/>
    <w:rsid w:val="0054406C"/>
    <w:rsid w:val="00545908"/>
    <w:rsid w:val="005464DD"/>
    <w:rsid w:val="0054724A"/>
    <w:rsid w:val="005508FF"/>
    <w:rsid w:val="00551A2A"/>
    <w:rsid w:val="00551F6B"/>
    <w:rsid w:val="005547E1"/>
    <w:rsid w:val="00554D44"/>
    <w:rsid w:val="0055771B"/>
    <w:rsid w:val="00557808"/>
    <w:rsid w:val="005633E3"/>
    <w:rsid w:val="0056433B"/>
    <w:rsid w:val="0056742D"/>
    <w:rsid w:val="005727CC"/>
    <w:rsid w:val="005730FD"/>
    <w:rsid w:val="00576B36"/>
    <w:rsid w:val="00576B61"/>
    <w:rsid w:val="00580603"/>
    <w:rsid w:val="00582034"/>
    <w:rsid w:val="00582498"/>
    <w:rsid w:val="005861BA"/>
    <w:rsid w:val="0059013E"/>
    <w:rsid w:val="005930EB"/>
    <w:rsid w:val="0059337B"/>
    <w:rsid w:val="00593E62"/>
    <w:rsid w:val="00595460"/>
    <w:rsid w:val="00595E62"/>
    <w:rsid w:val="00597964"/>
    <w:rsid w:val="005A0EA5"/>
    <w:rsid w:val="005A1A51"/>
    <w:rsid w:val="005A2A21"/>
    <w:rsid w:val="005A2F93"/>
    <w:rsid w:val="005A38DB"/>
    <w:rsid w:val="005A3AC1"/>
    <w:rsid w:val="005A59CF"/>
    <w:rsid w:val="005B0650"/>
    <w:rsid w:val="005B1234"/>
    <w:rsid w:val="005B183A"/>
    <w:rsid w:val="005B2C23"/>
    <w:rsid w:val="005B33B2"/>
    <w:rsid w:val="005B3E97"/>
    <w:rsid w:val="005B648A"/>
    <w:rsid w:val="005B7033"/>
    <w:rsid w:val="005C032B"/>
    <w:rsid w:val="005C1130"/>
    <w:rsid w:val="005C1987"/>
    <w:rsid w:val="005C26CF"/>
    <w:rsid w:val="005C3B3E"/>
    <w:rsid w:val="005C435A"/>
    <w:rsid w:val="005C6855"/>
    <w:rsid w:val="005C6A1E"/>
    <w:rsid w:val="005C7A0B"/>
    <w:rsid w:val="005D1F3D"/>
    <w:rsid w:val="005D2AF6"/>
    <w:rsid w:val="005D2F2A"/>
    <w:rsid w:val="005D3D1F"/>
    <w:rsid w:val="005D61EE"/>
    <w:rsid w:val="005E0FF7"/>
    <w:rsid w:val="005E21EC"/>
    <w:rsid w:val="005E3AA8"/>
    <w:rsid w:val="005E4D94"/>
    <w:rsid w:val="005E530A"/>
    <w:rsid w:val="005E5F7A"/>
    <w:rsid w:val="005E6864"/>
    <w:rsid w:val="005E689D"/>
    <w:rsid w:val="005E7C1A"/>
    <w:rsid w:val="005F07FF"/>
    <w:rsid w:val="005F4403"/>
    <w:rsid w:val="005F49B7"/>
    <w:rsid w:val="005F49E7"/>
    <w:rsid w:val="00603982"/>
    <w:rsid w:val="0060671E"/>
    <w:rsid w:val="00607671"/>
    <w:rsid w:val="0061095C"/>
    <w:rsid w:val="0061191C"/>
    <w:rsid w:val="006215DA"/>
    <w:rsid w:val="006221F0"/>
    <w:rsid w:val="00622478"/>
    <w:rsid w:val="00623121"/>
    <w:rsid w:val="00623866"/>
    <w:rsid w:val="00624847"/>
    <w:rsid w:val="00625AE7"/>
    <w:rsid w:val="00625CC3"/>
    <w:rsid w:val="006303A5"/>
    <w:rsid w:val="00630AD2"/>
    <w:rsid w:val="0063147C"/>
    <w:rsid w:val="00633687"/>
    <w:rsid w:val="00636EE5"/>
    <w:rsid w:val="006405A9"/>
    <w:rsid w:val="006411FB"/>
    <w:rsid w:val="006413CF"/>
    <w:rsid w:val="00641D8E"/>
    <w:rsid w:val="00642813"/>
    <w:rsid w:val="006436D8"/>
    <w:rsid w:val="006451DE"/>
    <w:rsid w:val="006453DE"/>
    <w:rsid w:val="006479DD"/>
    <w:rsid w:val="0065319F"/>
    <w:rsid w:val="00654500"/>
    <w:rsid w:val="00655497"/>
    <w:rsid w:val="00655B95"/>
    <w:rsid w:val="00656BAB"/>
    <w:rsid w:val="00656DC5"/>
    <w:rsid w:val="00664DEC"/>
    <w:rsid w:val="00665418"/>
    <w:rsid w:val="0066635C"/>
    <w:rsid w:val="006721B5"/>
    <w:rsid w:val="00672925"/>
    <w:rsid w:val="00672BC9"/>
    <w:rsid w:val="00676751"/>
    <w:rsid w:val="006823BB"/>
    <w:rsid w:val="00687651"/>
    <w:rsid w:val="006879F6"/>
    <w:rsid w:val="00690490"/>
    <w:rsid w:val="006908ED"/>
    <w:rsid w:val="0069112A"/>
    <w:rsid w:val="00691247"/>
    <w:rsid w:val="006932DD"/>
    <w:rsid w:val="006933C8"/>
    <w:rsid w:val="0069340A"/>
    <w:rsid w:val="006936F9"/>
    <w:rsid w:val="00695049"/>
    <w:rsid w:val="0069781A"/>
    <w:rsid w:val="006A0D0D"/>
    <w:rsid w:val="006A1FD7"/>
    <w:rsid w:val="006A45AF"/>
    <w:rsid w:val="006A4AD5"/>
    <w:rsid w:val="006A52F9"/>
    <w:rsid w:val="006A6958"/>
    <w:rsid w:val="006A7F60"/>
    <w:rsid w:val="006A7FB1"/>
    <w:rsid w:val="006B0257"/>
    <w:rsid w:val="006B06BE"/>
    <w:rsid w:val="006B0727"/>
    <w:rsid w:val="006B38FB"/>
    <w:rsid w:val="006B53A3"/>
    <w:rsid w:val="006B54B1"/>
    <w:rsid w:val="006B56E5"/>
    <w:rsid w:val="006B572D"/>
    <w:rsid w:val="006C0882"/>
    <w:rsid w:val="006C5F4A"/>
    <w:rsid w:val="006D0FB2"/>
    <w:rsid w:val="006D1F9E"/>
    <w:rsid w:val="006D25B3"/>
    <w:rsid w:val="006D43CA"/>
    <w:rsid w:val="006D4B68"/>
    <w:rsid w:val="006D5ED1"/>
    <w:rsid w:val="006D6009"/>
    <w:rsid w:val="006D6AF3"/>
    <w:rsid w:val="006E0FB8"/>
    <w:rsid w:val="006E1E75"/>
    <w:rsid w:val="006E21BD"/>
    <w:rsid w:val="006E28F1"/>
    <w:rsid w:val="006E2ABD"/>
    <w:rsid w:val="006E460E"/>
    <w:rsid w:val="006E47F3"/>
    <w:rsid w:val="006E4DF8"/>
    <w:rsid w:val="006E6B5B"/>
    <w:rsid w:val="006F128F"/>
    <w:rsid w:val="006F140F"/>
    <w:rsid w:val="006F2256"/>
    <w:rsid w:val="006F3544"/>
    <w:rsid w:val="006F50F7"/>
    <w:rsid w:val="006F5A96"/>
    <w:rsid w:val="006F6734"/>
    <w:rsid w:val="006F67E7"/>
    <w:rsid w:val="00701BDB"/>
    <w:rsid w:val="00703178"/>
    <w:rsid w:val="00704BFE"/>
    <w:rsid w:val="00705930"/>
    <w:rsid w:val="00705D56"/>
    <w:rsid w:val="00706825"/>
    <w:rsid w:val="00707116"/>
    <w:rsid w:val="0070764E"/>
    <w:rsid w:val="007110F7"/>
    <w:rsid w:val="0071622D"/>
    <w:rsid w:val="00716911"/>
    <w:rsid w:val="00716B67"/>
    <w:rsid w:val="00720170"/>
    <w:rsid w:val="007201E5"/>
    <w:rsid w:val="00721C14"/>
    <w:rsid w:val="00723594"/>
    <w:rsid w:val="00724EA9"/>
    <w:rsid w:val="0072657B"/>
    <w:rsid w:val="00727716"/>
    <w:rsid w:val="007314D4"/>
    <w:rsid w:val="00731BD0"/>
    <w:rsid w:val="00733F72"/>
    <w:rsid w:val="007355CC"/>
    <w:rsid w:val="007356A8"/>
    <w:rsid w:val="007443B7"/>
    <w:rsid w:val="00745A43"/>
    <w:rsid w:val="00747A36"/>
    <w:rsid w:val="00747E2E"/>
    <w:rsid w:val="00750C6F"/>
    <w:rsid w:val="00750ED1"/>
    <w:rsid w:val="00752F2C"/>
    <w:rsid w:val="007572C1"/>
    <w:rsid w:val="00757B46"/>
    <w:rsid w:val="00766CF2"/>
    <w:rsid w:val="007679D4"/>
    <w:rsid w:val="00767B3E"/>
    <w:rsid w:val="007717DC"/>
    <w:rsid w:val="007744AA"/>
    <w:rsid w:val="0077500C"/>
    <w:rsid w:val="00775C23"/>
    <w:rsid w:val="00775D5A"/>
    <w:rsid w:val="007770B1"/>
    <w:rsid w:val="0077711A"/>
    <w:rsid w:val="007774CF"/>
    <w:rsid w:val="0077750B"/>
    <w:rsid w:val="00780288"/>
    <w:rsid w:val="00780848"/>
    <w:rsid w:val="00780946"/>
    <w:rsid w:val="00782759"/>
    <w:rsid w:val="007834F3"/>
    <w:rsid w:val="007859B8"/>
    <w:rsid w:val="007873B6"/>
    <w:rsid w:val="00792A48"/>
    <w:rsid w:val="0079373B"/>
    <w:rsid w:val="00795A12"/>
    <w:rsid w:val="00796622"/>
    <w:rsid w:val="007966E8"/>
    <w:rsid w:val="007A075D"/>
    <w:rsid w:val="007A0BAB"/>
    <w:rsid w:val="007A1304"/>
    <w:rsid w:val="007A1EE3"/>
    <w:rsid w:val="007A2267"/>
    <w:rsid w:val="007A36C3"/>
    <w:rsid w:val="007A3ABE"/>
    <w:rsid w:val="007A457E"/>
    <w:rsid w:val="007A587C"/>
    <w:rsid w:val="007A66F6"/>
    <w:rsid w:val="007A6F79"/>
    <w:rsid w:val="007B05E9"/>
    <w:rsid w:val="007B1EE3"/>
    <w:rsid w:val="007B2FB1"/>
    <w:rsid w:val="007B3405"/>
    <w:rsid w:val="007B426F"/>
    <w:rsid w:val="007B49DC"/>
    <w:rsid w:val="007B4D54"/>
    <w:rsid w:val="007B50F3"/>
    <w:rsid w:val="007B60F1"/>
    <w:rsid w:val="007C485E"/>
    <w:rsid w:val="007C4CD0"/>
    <w:rsid w:val="007C5DCF"/>
    <w:rsid w:val="007C6977"/>
    <w:rsid w:val="007C7014"/>
    <w:rsid w:val="007D42DD"/>
    <w:rsid w:val="007D4FE7"/>
    <w:rsid w:val="007D6899"/>
    <w:rsid w:val="007D6D51"/>
    <w:rsid w:val="007D6F7B"/>
    <w:rsid w:val="007D7E99"/>
    <w:rsid w:val="007E4290"/>
    <w:rsid w:val="007E5308"/>
    <w:rsid w:val="007E694B"/>
    <w:rsid w:val="007E6C23"/>
    <w:rsid w:val="007E78CF"/>
    <w:rsid w:val="007F1796"/>
    <w:rsid w:val="007F206F"/>
    <w:rsid w:val="007F2213"/>
    <w:rsid w:val="007F2934"/>
    <w:rsid w:val="007F6590"/>
    <w:rsid w:val="008014BF"/>
    <w:rsid w:val="008026DB"/>
    <w:rsid w:val="0080271E"/>
    <w:rsid w:val="00803E25"/>
    <w:rsid w:val="00804880"/>
    <w:rsid w:val="00804EE8"/>
    <w:rsid w:val="00805488"/>
    <w:rsid w:val="00805FA4"/>
    <w:rsid w:val="00806D5C"/>
    <w:rsid w:val="00807C55"/>
    <w:rsid w:val="00817018"/>
    <w:rsid w:val="00821789"/>
    <w:rsid w:val="00821AEB"/>
    <w:rsid w:val="008225FE"/>
    <w:rsid w:val="008256D7"/>
    <w:rsid w:val="008261F7"/>
    <w:rsid w:val="00827058"/>
    <w:rsid w:val="0082708C"/>
    <w:rsid w:val="0082760F"/>
    <w:rsid w:val="00833A3A"/>
    <w:rsid w:val="00835B6D"/>
    <w:rsid w:val="00837967"/>
    <w:rsid w:val="0084103C"/>
    <w:rsid w:val="00841E71"/>
    <w:rsid w:val="00843FD5"/>
    <w:rsid w:val="008447C1"/>
    <w:rsid w:val="00845CCA"/>
    <w:rsid w:val="00850C3E"/>
    <w:rsid w:val="008512E0"/>
    <w:rsid w:val="00853715"/>
    <w:rsid w:val="00853A6F"/>
    <w:rsid w:val="0085542D"/>
    <w:rsid w:val="00856391"/>
    <w:rsid w:val="00860741"/>
    <w:rsid w:val="00871AE3"/>
    <w:rsid w:val="008722DA"/>
    <w:rsid w:val="008733DD"/>
    <w:rsid w:val="00874CC4"/>
    <w:rsid w:val="00875B7C"/>
    <w:rsid w:val="008803E2"/>
    <w:rsid w:val="0088193E"/>
    <w:rsid w:val="008838AF"/>
    <w:rsid w:val="008845ED"/>
    <w:rsid w:val="00885B55"/>
    <w:rsid w:val="00886989"/>
    <w:rsid w:val="008872DF"/>
    <w:rsid w:val="008939FD"/>
    <w:rsid w:val="00893B7E"/>
    <w:rsid w:val="00894804"/>
    <w:rsid w:val="008A04D3"/>
    <w:rsid w:val="008A0DB3"/>
    <w:rsid w:val="008A1C48"/>
    <w:rsid w:val="008A3155"/>
    <w:rsid w:val="008A34F3"/>
    <w:rsid w:val="008A361E"/>
    <w:rsid w:val="008A48B9"/>
    <w:rsid w:val="008A5F20"/>
    <w:rsid w:val="008B0996"/>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43A5"/>
    <w:rsid w:val="008C4BC7"/>
    <w:rsid w:val="008C6916"/>
    <w:rsid w:val="008D05AB"/>
    <w:rsid w:val="008D15D0"/>
    <w:rsid w:val="008D26E1"/>
    <w:rsid w:val="008D46F9"/>
    <w:rsid w:val="008D47B6"/>
    <w:rsid w:val="008D5745"/>
    <w:rsid w:val="008D6532"/>
    <w:rsid w:val="008D6945"/>
    <w:rsid w:val="008D6E0E"/>
    <w:rsid w:val="008E023D"/>
    <w:rsid w:val="008E0538"/>
    <w:rsid w:val="008E0941"/>
    <w:rsid w:val="008E124C"/>
    <w:rsid w:val="008E1CBE"/>
    <w:rsid w:val="008E209C"/>
    <w:rsid w:val="008E55EC"/>
    <w:rsid w:val="008F265C"/>
    <w:rsid w:val="008F3B19"/>
    <w:rsid w:val="008F4055"/>
    <w:rsid w:val="008F4178"/>
    <w:rsid w:val="008F724F"/>
    <w:rsid w:val="0090141A"/>
    <w:rsid w:val="009040C7"/>
    <w:rsid w:val="00910984"/>
    <w:rsid w:val="009142DE"/>
    <w:rsid w:val="00914AE7"/>
    <w:rsid w:val="00915A57"/>
    <w:rsid w:val="00915DE4"/>
    <w:rsid w:val="0092191A"/>
    <w:rsid w:val="00922460"/>
    <w:rsid w:val="009238C8"/>
    <w:rsid w:val="00924931"/>
    <w:rsid w:val="009263EA"/>
    <w:rsid w:val="009279EF"/>
    <w:rsid w:val="00927F22"/>
    <w:rsid w:val="00930893"/>
    <w:rsid w:val="00931AD7"/>
    <w:rsid w:val="00931C16"/>
    <w:rsid w:val="009324FA"/>
    <w:rsid w:val="009325D6"/>
    <w:rsid w:val="00932DC6"/>
    <w:rsid w:val="00934A7E"/>
    <w:rsid w:val="00935D22"/>
    <w:rsid w:val="0093659B"/>
    <w:rsid w:val="009368C4"/>
    <w:rsid w:val="0095074D"/>
    <w:rsid w:val="00950860"/>
    <w:rsid w:val="00950CC5"/>
    <w:rsid w:val="00951BB6"/>
    <w:rsid w:val="00956B1B"/>
    <w:rsid w:val="00960282"/>
    <w:rsid w:val="00961624"/>
    <w:rsid w:val="00961DEF"/>
    <w:rsid w:val="009622C5"/>
    <w:rsid w:val="00964E84"/>
    <w:rsid w:val="00966D66"/>
    <w:rsid w:val="00972D73"/>
    <w:rsid w:val="00973E6E"/>
    <w:rsid w:val="00974370"/>
    <w:rsid w:val="00974601"/>
    <w:rsid w:val="00977089"/>
    <w:rsid w:val="009772D4"/>
    <w:rsid w:val="00977A48"/>
    <w:rsid w:val="00981C6E"/>
    <w:rsid w:val="00983C80"/>
    <w:rsid w:val="00986731"/>
    <w:rsid w:val="00986A82"/>
    <w:rsid w:val="0098715F"/>
    <w:rsid w:val="0099046D"/>
    <w:rsid w:val="009905D0"/>
    <w:rsid w:val="00991148"/>
    <w:rsid w:val="00994B5B"/>
    <w:rsid w:val="0099500F"/>
    <w:rsid w:val="009978A3"/>
    <w:rsid w:val="009A0039"/>
    <w:rsid w:val="009A0903"/>
    <w:rsid w:val="009A0E5F"/>
    <w:rsid w:val="009A1E4F"/>
    <w:rsid w:val="009A5E6C"/>
    <w:rsid w:val="009A705D"/>
    <w:rsid w:val="009B03CD"/>
    <w:rsid w:val="009B05BE"/>
    <w:rsid w:val="009B0BA3"/>
    <w:rsid w:val="009B0CCE"/>
    <w:rsid w:val="009B12C9"/>
    <w:rsid w:val="009B2C24"/>
    <w:rsid w:val="009C10C5"/>
    <w:rsid w:val="009C27D3"/>
    <w:rsid w:val="009C3F53"/>
    <w:rsid w:val="009C7586"/>
    <w:rsid w:val="009D1FB5"/>
    <w:rsid w:val="009D5307"/>
    <w:rsid w:val="009D53DB"/>
    <w:rsid w:val="009D5B8C"/>
    <w:rsid w:val="009D5BA3"/>
    <w:rsid w:val="009D74CD"/>
    <w:rsid w:val="009D7FC2"/>
    <w:rsid w:val="009E3313"/>
    <w:rsid w:val="009E3957"/>
    <w:rsid w:val="009E4BCB"/>
    <w:rsid w:val="009E6146"/>
    <w:rsid w:val="009F11A4"/>
    <w:rsid w:val="009F2547"/>
    <w:rsid w:val="009F3E71"/>
    <w:rsid w:val="009F498F"/>
    <w:rsid w:val="009F50E0"/>
    <w:rsid w:val="009F697F"/>
    <w:rsid w:val="00A003D2"/>
    <w:rsid w:val="00A00B7F"/>
    <w:rsid w:val="00A03C57"/>
    <w:rsid w:val="00A0553F"/>
    <w:rsid w:val="00A06519"/>
    <w:rsid w:val="00A06B2E"/>
    <w:rsid w:val="00A13322"/>
    <w:rsid w:val="00A14E9E"/>
    <w:rsid w:val="00A16881"/>
    <w:rsid w:val="00A16A15"/>
    <w:rsid w:val="00A2056D"/>
    <w:rsid w:val="00A208EF"/>
    <w:rsid w:val="00A25D60"/>
    <w:rsid w:val="00A26510"/>
    <w:rsid w:val="00A26E75"/>
    <w:rsid w:val="00A279D4"/>
    <w:rsid w:val="00A31A47"/>
    <w:rsid w:val="00A32140"/>
    <w:rsid w:val="00A32C20"/>
    <w:rsid w:val="00A40BCB"/>
    <w:rsid w:val="00A417DE"/>
    <w:rsid w:val="00A43013"/>
    <w:rsid w:val="00A44730"/>
    <w:rsid w:val="00A50460"/>
    <w:rsid w:val="00A51C13"/>
    <w:rsid w:val="00A51C56"/>
    <w:rsid w:val="00A532D2"/>
    <w:rsid w:val="00A570A4"/>
    <w:rsid w:val="00A57EB4"/>
    <w:rsid w:val="00A602F1"/>
    <w:rsid w:val="00A60614"/>
    <w:rsid w:val="00A61157"/>
    <w:rsid w:val="00A63CA1"/>
    <w:rsid w:val="00A651EE"/>
    <w:rsid w:val="00A7162F"/>
    <w:rsid w:val="00A72B09"/>
    <w:rsid w:val="00A75707"/>
    <w:rsid w:val="00A75FED"/>
    <w:rsid w:val="00A77DB3"/>
    <w:rsid w:val="00A8082B"/>
    <w:rsid w:val="00A80948"/>
    <w:rsid w:val="00A81B42"/>
    <w:rsid w:val="00A8284F"/>
    <w:rsid w:val="00A82FAF"/>
    <w:rsid w:val="00A852FF"/>
    <w:rsid w:val="00A87094"/>
    <w:rsid w:val="00A87CC4"/>
    <w:rsid w:val="00A92D8D"/>
    <w:rsid w:val="00A92DB3"/>
    <w:rsid w:val="00A93BD2"/>
    <w:rsid w:val="00A93DA2"/>
    <w:rsid w:val="00A943A4"/>
    <w:rsid w:val="00A955A1"/>
    <w:rsid w:val="00A95B4E"/>
    <w:rsid w:val="00A978AF"/>
    <w:rsid w:val="00AA00BD"/>
    <w:rsid w:val="00AA021D"/>
    <w:rsid w:val="00AA2BDF"/>
    <w:rsid w:val="00AA2E61"/>
    <w:rsid w:val="00AA35D5"/>
    <w:rsid w:val="00AA4C41"/>
    <w:rsid w:val="00AA4E99"/>
    <w:rsid w:val="00AA5098"/>
    <w:rsid w:val="00AA5196"/>
    <w:rsid w:val="00AA67A1"/>
    <w:rsid w:val="00AA7375"/>
    <w:rsid w:val="00AB0050"/>
    <w:rsid w:val="00AB19DD"/>
    <w:rsid w:val="00AB370B"/>
    <w:rsid w:val="00AB429F"/>
    <w:rsid w:val="00AB504F"/>
    <w:rsid w:val="00AB78DA"/>
    <w:rsid w:val="00AB7A13"/>
    <w:rsid w:val="00AC1FB9"/>
    <w:rsid w:val="00AC3609"/>
    <w:rsid w:val="00AC3A32"/>
    <w:rsid w:val="00AC4D3A"/>
    <w:rsid w:val="00AC64A6"/>
    <w:rsid w:val="00AD08FC"/>
    <w:rsid w:val="00AD0D47"/>
    <w:rsid w:val="00AD2081"/>
    <w:rsid w:val="00AD2938"/>
    <w:rsid w:val="00AD330D"/>
    <w:rsid w:val="00AD3A91"/>
    <w:rsid w:val="00AD42E1"/>
    <w:rsid w:val="00AE0179"/>
    <w:rsid w:val="00AE0CEE"/>
    <w:rsid w:val="00AE0DCE"/>
    <w:rsid w:val="00AE0EAC"/>
    <w:rsid w:val="00AE103C"/>
    <w:rsid w:val="00AE224B"/>
    <w:rsid w:val="00AE2B37"/>
    <w:rsid w:val="00AE43F7"/>
    <w:rsid w:val="00AE57C0"/>
    <w:rsid w:val="00AE5F17"/>
    <w:rsid w:val="00AE76B5"/>
    <w:rsid w:val="00AF031C"/>
    <w:rsid w:val="00AF4D0F"/>
    <w:rsid w:val="00AF5C38"/>
    <w:rsid w:val="00AF6C9D"/>
    <w:rsid w:val="00AF7AC0"/>
    <w:rsid w:val="00B00318"/>
    <w:rsid w:val="00B0105D"/>
    <w:rsid w:val="00B0304B"/>
    <w:rsid w:val="00B03784"/>
    <w:rsid w:val="00B05DDE"/>
    <w:rsid w:val="00B063C0"/>
    <w:rsid w:val="00B06AA9"/>
    <w:rsid w:val="00B10EE7"/>
    <w:rsid w:val="00B12208"/>
    <w:rsid w:val="00B1237F"/>
    <w:rsid w:val="00B131B6"/>
    <w:rsid w:val="00B16803"/>
    <w:rsid w:val="00B1766C"/>
    <w:rsid w:val="00B2148D"/>
    <w:rsid w:val="00B21C5B"/>
    <w:rsid w:val="00B23318"/>
    <w:rsid w:val="00B23328"/>
    <w:rsid w:val="00B23978"/>
    <w:rsid w:val="00B24B04"/>
    <w:rsid w:val="00B24B85"/>
    <w:rsid w:val="00B25DEC"/>
    <w:rsid w:val="00B26904"/>
    <w:rsid w:val="00B30611"/>
    <w:rsid w:val="00B33F5A"/>
    <w:rsid w:val="00B3666F"/>
    <w:rsid w:val="00B36F6D"/>
    <w:rsid w:val="00B37176"/>
    <w:rsid w:val="00B37629"/>
    <w:rsid w:val="00B41A90"/>
    <w:rsid w:val="00B427F4"/>
    <w:rsid w:val="00B4516E"/>
    <w:rsid w:val="00B45E57"/>
    <w:rsid w:val="00B47137"/>
    <w:rsid w:val="00B50200"/>
    <w:rsid w:val="00B525E5"/>
    <w:rsid w:val="00B55A78"/>
    <w:rsid w:val="00B615BB"/>
    <w:rsid w:val="00B634DC"/>
    <w:rsid w:val="00B63D83"/>
    <w:rsid w:val="00B63F26"/>
    <w:rsid w:val="00B661A1"/>
    <w:rsid w:val="00B662C6"/>
    <w:rsid w:val="00B66A41"/>
    <w:rsid w:val="00B72023"/>
    <w:rsid w:val="00B74691"/>
    <w:rsid w:val="00B75428"/>
    <w:rsid w:val="00B756B6"/>
    <w:rsid w:val="00B76172"/>
    <w:rsid w:val="00B775C4"/>
    <w:rsid w:val="00B8011D"/>
    <w:rsid w:val="00B80666"/>
    <w:rsid w:val="00B810C2"/>
    <w:rsid w:val="00B8278C"/>
    <w:rsid w:val="00B83383"/>
    <w:rsid w:val="00B84F36"/>
    <w:rsid w:val="00B85A2E"/>
    <w:rsid w:val="00B87D21"/>
    <w:rsid w:val="00B906BD"/>
    <w:rsid w:val="00B92109"/>
    <w:rsid w:val="00B92346"/>
    <w:rsid w:val="00B93458"/>
    <w:rsid w:val="00B94157"/>
    <w:rsid w:val="00B9526C"/>
    <w:rsid w:val="00BA0C31"/>
    <w:rsid w:val="00BA0CCB"/>
    <w:rsid w:val="00BA134E"/>
    <w:rsid w:val="00BA15AE"/>
    <w:rsid w:val="00BA20E1"/>
    <w:rsid w:val="00BA3620"/>
    <w:rsid w:val="00BA3BCA"/>
    <w:rsid w:val="00BA3F52"/>
    <w:rsid w:val="00BA5EDE"/>
    <w:rsid w:val="00BA6E43"/>
    <w:rsid w:val="00BB136A"/>
    <w:rsid w:val="00BB2F6D"/>
    <w:rsid w:val="00BB5070"/>
    <w:rsid w:val="00BB569A"/>
    <w:rsid w:val="00BB6606"/>
    <w:rsid w:val="00BB7485"/>
    <w:rsid w:val="00BC05D5"/>
    <w:rsid w:val="00BC422F"/>
    <w:rsid w:val="00BC6124"/>
    <w:rsid w:val="00BC7930"/>
    <w:rsid w:val="00BD05F3"/>
    <w:rsid w:val="00BD091A"/>
    <w:rsid w:val="00BD446F"/>
    <w:rsid w:val="00BD47DA"/>
    <w:rsid w:val="00BD6D6E"/>
    <w:rsid w:val="00BE0731"/>
    <w:rsid w:val="00BE0D55"/>
    <w:rsid w:val="00BE128A"/>
    <w:rsid w:val="00BE16CD"/>
    <w:rsid w:val="00BE175E"/>
    <w:rsid w:val="00BE1B6B"/>
    <w:rsid w:val="00BE33BA"/>
    <w:rsid w:val="00BF16BF"/>
    <w:rsid w:val="00BF1890"/>
    <w:rsid w:val="00BF3CF2"/>
    <w:rsid w:val="00BF725B"/>
    <w:rsid w:val="00BF7771"/>
    <w:rsid w:val="00C00414"/>
    <w:rsid w:val="00C02DDD"/>
    <w:rsid w:val="00C02E63"/>
    <w:rsid w:val="00C0469B"/>
    <w:rsid w:val="00C05D36"/>
    <w:rsid w:val="00C07B9B"/>
    <w:rsid w:val="00C1511C"/>
    <w:rsid w:val="00C1630F"/>
    <w:rsid w:val="00C16FFC"/>
    <w:rsid w:val="00C17D6F"/>
    <w:rsid w:val="00C20069"/>
    <w:rsid w:val="00C23C16"/>
    <w:rsid w:val="00C24598"/>
    <w:rsid w:val="00C2721A"/>
    <w:rsid w:val="00C3182E"/>
    <w:rsid w:val="00C328B8"/>
    <w:rsid w:val="00C348CC"/>
    <w:rsid w:val="00C36799"/>
    <w:rsid w:val="00C3798B"/>
    <w:rsid w:val="00C404E1"/>
    <w:rsid w:val="00C421A2"/>
    <w:rsid w:val="00C42325"/>
    <w:rsid w:val="00C42355"/>
    <w:rsid w:val="00C4373A"/>
    <w:rsid w:val="00C438E8"/>
    <w:rsid w:val="00C43A7D"/>
    <w:rsid w:val="00C452F4"/>
    <w:rsid w:val="00C50356"/>
    <w:rsid w:val="00C523F5"/>
    <w:rsid w:val="00C56024"/>
    <w:rsid w:val="00C5645F"/>
    <w:rsid w:val="00C572E9"/>
    <w:rsid w:val="00C60843"/>
    <w:rsid w:val="00C60C06"/>
    <w:rsid w:val="00C61003"/>
    <w:rsid w:val="00C62864"/>
    <w:rsid w:val="00C62B2A"/>
    <w:rsid w:val="00C67456"/>
    <w:rsid w:val="00C708EC"/>
    <w:rsid w:val="00C71233"/>
    <w:rsid w:val="00C722C0"/>
    <w:rsid w:val="00C724D4"/>
    <w:rsid w:val="00C74C1C"/>
    <w:rsid w:val="00C77060"/>
    <w:rsid w:val="00C770B7"/>
    <w:rsid w:val="00C77FE2"/>
    <w:rsid w:val="00C83392"/>
    <w:rsid w:val="00C8578B"/>
    <w:rsid w:val="00C90B13"/>
    <w:rsid w:val="00C92353"/>
    <w:rsid w:val="00C92F38"/>
    <w:rsid w:val="00C9463F"/>
    <w:rsid w:val="00C95BF6"/>
    <w:rsid w:val="00C95C18"/>
    <w:rsid w:val="00C963B2"/>
    <w:rsid w:val="00C97938"/>
    <w:rsid w:val="00CA3CB2"/>
    <w:rsid w:val="00CA41E6"/>
    <w:rsid w:val="00CA6F4D"/>
    <w:rsid w:val="00CB0A2D"/>
    <w:rsid w:val="00CB14CF"/>
    <w:rsid w:val="00CB283B"/>
    <w:rsid w:val="00CB3D4E"/>
    <w:rsid w:val="00CB4D1C"/>
    <w:rsid w:val="00CB551A"/>
    <w:rsid w:val="00CB7594"/>
    <w:rsid w:val="00CC02E5"/>
    <w:rsid w:val="00CC5E5E"/>
    <w:rsid w:val="00CC6105"/>
    <w:rsid w:val="00CC69E3"/>
    <w:rsid w:val="00CC6E4C"/>
    <w:rsid w:val="00CC7863"/>
    <w:rsid w:val="00CD340B"/>
    <w:rsid w:val="00CD3D4A"/>
    <w:rsid w:val="00CD5D19"/>
    <w:rsid w:val="00CD6166"/>
    <w:rsid w:val="00CE0D8F"/>
    <w:rsid w:val="00CE1247"/>
    <w:rsid w:val="00CE41C6"/>
    <w:rsid w:val="00CE4A35"/>
    <w:rsid w:val="00CE5955"/>
    <w:rsid w:val="00CE647A"/>
    <w:rsid w:val="00CF0603"/>
    <w:rsid w:val="00CF39E2"/>
    <w:rsid w:val="00CF483F"/>
    <w:rsid w:val="00CF5462"/>
    <w:rsid w:val="00CF6B71"/>
    <w:rsid w:val="00CF6FC2"/>
    <w:rsid w:val="00CF71AE"/>
    <w:rsid w:val="00CF7262"/>
    <w:rsid w:val="00D001F5"/>
    <w:rsid w:val="00D00B15"/>
    <w:rsid w:val="00D02086"/>
    <w:rsid w:val="00D02640"/>
    <w:rsid w:val="00D10AC6"/>
    <w:rsid w:val="00D157E2"/>
    <w:rsid w:val="00D16028"/>
    <w:rsid w:val="00D2155C"/>
    <w:rsid w:val="00D22517"/>
    <w:rsid w:val="00D22FAE"/>
    <w:rsid w:val="00D25A8D"/>
    <w:rsid w:val="00D27EFD"/>
    <w:rsid w:val="00D30DDB"/>
    <w:rsid w:val="00D31573"/>
    <w:rsid w:val="00D31FFF"/>
    <w:rsid w:val="00D320E3"/>
    <w:rsid w:val="00D325CA"/>
    <w:rsid w:val="00D330B2"/>
    <w:rsid w:val="00D349AC"/>
    <w:rsid w:val="00D34DCE"/>
    <w:rsid w:val="00D35E39"/>
    <w:rsid w:val="00D37CD1"/>
    <w:rsid w:val="00D40144"/>
    <w:rsid w:val="00D409D0"/>
    <w:rsid w:val="00D42AC2"/>
    <w:rsid w:val="00D42BC9"/>
    <w:rsid w:val="00D436BE"/>
    <w:rsid w:val="00D445D4"/>
    <w:rsid w:val="00D44EB7"/>
    <w:rsid w:val="00D453BF"/>
    <w:rsid w:val="00D460A2"/>
    <w:rsid w:val="00D50486"/>
    <w:rsid w:val="00D5094C"/>
    <w:rsid w:val="00D50D30"/>
    <w:rsid w:val="00D50E26"/>
    <w:rsid w:val="00D516F6"/>
    <w:rsid w:val="00D51D4F"/>
    <w:rsid w:val="00D600BA"/>
    <w:rsid w:val="00D61DAD"/>
    <w:rsid w:val="00D64A8A"/>
    <w:rsid w:val="00D74B1A"/>
    <w:rsid w:val="00D750DA"/>
    <w:rsid w:val="00D761B3"/>
    <w:rsid w:val="00D77E48"/>
    <w:rsid w:val="00D827FE"/>
    <w:rsid w:val="00D8310E"/>
    <w:rsid w:val="00D8328A"/>
    <w:rsid w:val="00D83900"/>
    <w:rsid w:val="00D858CF"/>
    <w:rsid w:val="00D85F8C"/>
    <w:rsid w:val="00D8658C"/>
    <w:rsid w:val="00D90590"/>
    <w:rsid w:val="00D9323E"/>
    <w:rsid w:val="00D9386E"/>
    <w:rsid w:val="00D9621E"/>
    <w:rsid w:val="00DA0526"/>
    <w:rsid w:val="00DA098B"/>
    <w:rsid w:val="00DA0CF7"/>
    <w:rsid w:val="00DA211F"/>
    <w:rsid w:val="00DA2B2B"/>
    <w:rsid w:val="00DA4439"/>
    <w:rsid w:val="00DA46E5"/>
    <w:rsid w:val="00DA59ED"/>
    <w:rsid w:val="00DA6F62"/>
    <w:rsid w:val="00DB014C"/>
    <w:rsid w:val="00DB188B"/>
    <w:rsid w:val="00DB2367"/>
    <w:rsid w:val="00DB25D2"/>
    <w:rsid w:val="00DB39FE"/>
    <w:rsid w:val="00DB72DA"/>
    <w:rsid w:val="00DB7951"/>
    <w:rsid w:val="00DC11BE"/>
    <w:rsid w:val="00DC1B32"/>
    <w:rsid w:val="00DC316B"/>
    <w:rsid w:val="00DC3609"/>
    <w:rsid w:val="00DC3E24"/>
    <w:rsid w:val="00DC4A10"/>
    <w:rsid w:val="00DC6200"/>
    <w:rsid w:val="00DC654B"/>
    <w:rsid w:val="00DC731E"/>
    <w:rsid w:val="00DC76A8"/>
    <w:rsid w:val="00DC772E"/>
    <w:rsid w:val="00DD0961"/>
    <w:rsid w:val="00DD4D52"/>
    <w:rsid w:val="00DE217F"/>
    <w:rsid w:val="00DE23DF"/>
    <w:rsid w:val="00DE315B"/>
    <w:rsid w:val="00DE3576"/>
    <w:rsid w:val="00DE394B"/>
    <w:rsid w:val="00DE4D69"/>
    <w:rsid w:val="00DE60A5"/>
    <w:rsid w:val="00DE613A"/>
    <w:rsid w:val="00DE6B9E"/>
    <w:rsid w:val="00DF0CA6"/>
    <w:rsid w:val="00DF499D"/>
    <w:rsid w:val="00DF59CD"/>
    <w:rsid w:val="00DF5C52"/>
    <w:rsid w:val="00DF6E60"/>
    <w:rsid w:val="00DF7B73"/>
    <w:rsid w:val="00E065ED"/>
    <w:rsid w:val="00E06BFD"/>
    <w:rsid w:val="00E06FF2"/>
    <w:rsid w:val="00E07409"/>
    <w:rsid w:val="00E1011A"/>
    <w:rsid w:val="00E1262D"/>
    <w:rsid w:val="00E13D80"/>
    <w:rsid w:val="00E145A7"/>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409AC"/>
    <w:rsid w:val="00E42C4D"/>
    <w:rsid w:val="00E42FF6"/>
    <w:rsid w:val="00E435E5"/>
    <w:rsid w:val="00E45F7B"/>
    <w:rsid w:val="00E47B94"/>
    <w:rsid w:val="00E52AF6"/>
    <w:rsid w:val="00E54AEB"/>
    <w:rsid w:val="00E55DA6"/>
    <w:rsid w:val="00E56458"/>
    <w:rsid w:val="00E57403"/>
    <w:rsid w:val="00E60744"/>
    <w:rsid w:val="00E61B0E"/>
    <w:rsid w:val="00E62B2E"/>
    <w:rsid w:val="00E65201"/>
    <w:rsid w:val="00E744F1"/>
    <w:rsid w:val="00E751FA"/>
    <w:rsid w:val="00E77150"/>
    <w:rsid w:val="00E77CB8"/>
    <w:rsid w:val="00E80574"/>
    <w:rsid w:val="00E81173"/>
    <w:rsid w:val="00E82103"/>
    <w:rsid w:val="00E86A3E"/>
    <w:rsid w:val="00E86F6D"/>
    <w:rsid w:val="00E91739"/>
    <w:rsid w:val="00E91821"/>
    <w:rsid w:val="00E95DDC"/>
    <w:rsid w:val="00E96BD5"/>
    <w:rsid w:val="00E972FA"/>
    <w:rsid w:val="00EB1923"/>
    <w:rsid w:val="00EB41CF"/>
    <w:rsid w:val="00EB4AB4"/>
    <w:rsid w:val="00EB7E06"/>
    <w:rsid w:val="00EC04B4"/>
    <w:rsid w:val="00EC2CE7"/>
    <w:rsid w:val="00EC4C6B"/>
    <w:rsid w:val="00EC5303"/>
    <w:rsid w:val="00EC5745"/>
    <w:rsid w:val="00EC6431"/>
    <w:rsid w:val="00ED1604"/>
    <w:rsid w:val="00ED33DA"/>
    <w:rsid w:val="00ED4086"/>
    <w:rsid w:val="00ED40ED"/>
    <w:rsid w:val="00ED59BA"/>
    <w:rsid w:val="00ED68A1"/>
    <w:rsid w:val="00ED6F08"/>
    <w:rsid w:val="00ED7361"/>
    <w:rsid w:val="00ED7B20"/>
    <w:rsid w:val="00EE0642"/>
    <w:rsid w:val="00EE232C"/>
    <w:rsid w:val="00EE35AF"/>
    <w:rsid w:val="00EE4A04"/>
    <w:rsid w:val="00EE555F"/>
    <w:rsid w:val="00EE563D"/>
    <w:rsid w:val="00EE5693"/>
    <w:rsid w:val="00EE657E"/>
    <w:rsid w:val="00EE68CD"/>
    <w:rsid w:val="00EE7CAC"/>
    <w:rsid w:val="00EF1630"/>
    <w:rsid w:val="00EF3E90"/>
    <w:rsid w:val="00EF43E9"/>
    <w:rsid w:val="00EF4A30"/>
    <w:rsid w:val="00EF6DB2"/>
    <w:rsid w:val="00EF710E"/>
    <w:rsid w:val="00F016AE"/>
    <w:rsid w:val="00F027B7"/>
    <w:rsid w:val="00F032E5"/>
    <w:rsid w:val="00F05969"/>
    <w:rsid w:val="00F05F62"/>
    <w:rsid w:val="00F11032"/>
    <w:rsid w:val="00F14A28"/>
    <w:rsid w:val="00F20122"/>
    <w:rsid w:val="00F22FAD"/>
    <w:rsid w:val="00F23D46"/>
    <w:rsid w:val="00F26BF9"/>
    <w:rsid w:val="00F27F6C"/>
    <w:rsid w:val="00F32CFD"/>
    <w:rsid w:val="00F3383C"/>
    <w:rsid w:val="00F33DE1"/>
    <w:rsid w:val="00F35911"/>
    <w:rsid w:val="00F36E09"/>
    <w:rsid w:val="00F36E4B"/>
    <w:rsid w:val="00F36E8A"/>
    <w:rsid w:val="00F372F8"/>
    <w:rsid w:val="00F37ECD"/>
    <w:rsid w:val="00F40165"/>
    <w:rsid w:val="00F403F5"/>
    <w:rsid w:val="00F4085C"/>
    <w:rsid w:val="00F41108"/>
    <w:rsid w:val="00F42703"/>
    <w:rsid w:val="00F45A7C"/>
    <w:rsid w:val="00F45E4D"/>
    <w:rsid w:val="00F4641D"/>
    <w:rsid w:val="00F46D5E"/>
    <w:rsid w:val="00F4774B"/>
    <w:rsid w:val="00F47CCE"/>
    <w:rsid w:val="00F506C1"/>
    <w:rsid w:val="00F50A3D"/>
    <w:rsid w:val="00F50D99"/>
    <w:rsid w:val="00F52294"/>
    <w:rsid w:val="00F522D0"/>
    <w:rsid w:val="00F52C2F"/>
    <w:rsid w:val="00F54CD8"/>
    <w:rsid w:val="00F56CC8"/>
    <w:rsid w:val="00F601A8"/>
    <w:rsid w:val="00F60F47"/>
    <w:rsid w:val="00F63E31"/>
    <w:rsid w:val="00F66612"/>
    <w:rsid w:val="00F66FC1"/>
    <w:rsid w:val="00F67C9C"/>
    <w:rsid w:val="00F70921"/>
    <w:rsid w:val="00F71DBF"/>
    <w:rsid w:val="00F72429"/>
    <w:rsid w:val="00F745A3"/>
    <w:rsid w:val="00F7468A"/>
    <w:rsid w:val="00F760EE"/>
    <w:rsid w:val="00F76DA0"/>
    <w:rsid w:val="00F800D2"/>
    <w:rsid w:val="00F809DE"/>
    <w:rsid w:val="00F81E09"/>
    <w:rsid w:val="00F822F9"/>
    <w:rsid w:val="00F8388D"/>
    <w:rsid w:val="00F84263"/>
    <w:rsid w:val="00F84299"/>
    <w:rsid w:val="00F84400"/>
    <w:rsid w:val="00F85FC6"/>
    <w:rsid w:val="00F87A07"/>
    <w:rsid w:val="00F92CAE"/>
    <w:rsid w:val="00F938BF"/>
    <w:rsid w:val="00F95472"/>
    <w:rsid w:val="00F96868"/>
    <w:rsid w:val="00FA0089"/>
    <w:rsid w:val="00FA5398"/>
    <w:rsid w:val="00FA6571"/>
    <w:rsid w:val="00FA688A"/>
    <w:rsid w:val="00FB1D12"/>
    <w:rsid w:val="00FB1E9C"/>
    <w:rsid w:val="00FB2F34"/>
    <w:rsid w:val="00FB3302"/>
    <w:rsid w:val="00FB5E5D"/>
    <w:rsid w:val="00FB6A32"/>
    <w:rsid w:val="00FB7A2E"/>
    <w:rsid w:val="00FB7F71"/>
    <w:rsid w:val="00FC0216"/>
    <w:rsid w:val="00FC0351"/>
    <w:rsid w:val="00FC0701"/>
    <w:rsid w:val="00FC0791"/>
    <w:rsid w:val="00FC2898"/>
    <w:rsid w:val="00FC29BB"/>
    <w:rsid w:val="00FC2C52"/>
    <w:rsid w:val="00FC5CD2"/>
    <w:rsid w:val="00FC77BC"/>
    <w:rsid w:val="00FC7B3D"/>
    <w:rsid w:val="00FD227A"/>
    <w:rsid w:val="00FD2DE9"/>
    <w:rsid w:val="00FD319E"/>
    <w:rsid w:val="00FD3660"/>
    <w:rsid w:val="00FD50EA"/>
    <w:rsid w:val="00FD5973"/>
    <w:rsid w:val="00FD6F56"/>
    <w:rsid w:val="00FD7355"/>
    <w:rsid w:val="00FE077D"/>
    <w:rsid w:val="00FE12AE"/>
    <w:rsid w:val="00FE12EB"/>
    <w:rsid w:val="00FE3197"/>
    <w:rsid w:val="00FE3BE8"/>
    <w:rsid w:val="00FE3E6E"/>
    <w:rsid w:val="00FE4682"/>
    <w:rsid w:val="00FE6323"/>
    <w:rsid w:val="00FF272F"/>
    <w:rsid w:val="00FF3039"/>
    <w:rsid w:val="00FF3941"/>
    <w:rsid w:val="00FF486F"/>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715B72-49AD-4FB0-8D7D-12C9D823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uiPriority w:val="99"/>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uiPriority w:val="99"/>
    <w:rsid w:val="00001B7E"/>
    <w:rPr>
      <w:sz w:val="24"/>
    </w:rPr>
  </w:style>
  <w:style w:type="character" w:customStyle="1" w:styleId="1b">
    <w:name w:val="Основной текст Знак1"/>
    <w:basedOn w:val="a0"/>
    <w:link w:val="aa"/>
    <w:uiPriority w:val="99"/>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AD7C-A641-4282-8381-16879914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9009</Words>
  <Characters>51356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2021-02-20T12:44:00Z</cp:lastPrinted>
  <dcterms:created xsi:type="dcterms:W3CDTF">2022-09-02T10:57:00Z</dcterms:created>
  <dcterms:modified xsi:type="dcterms:W3CDTF">2022-09-02T10:57:00Z</dcterms:modified>
</cp:coreProperties>
</file>