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7A" w:rsidRDefault="009B5B7A"/>
    <w:tbl>
      <w:tblPr>
        <w:tblpPr w:leftFromText="180" w:rightFromText="180" w:bottomFromText="200" w:vertAnchor="text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9B5B7A">
        <w:tc>
          <w:tcPr>
            <w:tcW w:w="9750" w:type="dxa"/>
            <w:gridSpan w:val="2"/>
          </w:tcPr>
          <w:p w:rsidR="009B5B7A" w:rsidRDefault="00B520DB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9B5B7A">
        <w:tc>
          <w:tcPr>
            <w:tcW w:w="9750" w:type="dxa"/>
            <w:gridSpan w:val="2"/>
          </w:tcPr>
          <w:p w:rsidR="009B5B7A" w:rsidRDefault="00B520DB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9B5B7A">
        <w:tc>
          <w:tcPr>
            <w:tcW w:w="9750" w:type="dxa"/>
            <w:gridSpan w:val="2"/>
          </w:tcPr>
          <w:p w:rsidR="009B5B7A" w:rsidRDefault="00B520D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B5B7A" w:rsidRDefault="009B5B7A">
            <w:pPr>
              <w:jc w:val="center"/>
              <w:rPr>
                <w:b/>
              </w:rPr>
            </w:pPr>
          </w:p>
          <w:p w:rsidR="009B5B7A" w:rsidRDefault="009B5B7A">
            <w:pPr>
              <w:widowControl w:val="0"/>
              <w:rPr>
                <w:b/>
                <w:color w:val="00000A"/>
              </w:rPr>
            </w:pPr>
          </w:p>
        </w:tc>
      </w:tr>
      <w:tr w:rsidR="009B5B7A">
        <w:tc>
          <w:tcPr>
            <w:tcW w:w="9750" w:type="dxa"/>
            <w:gridSpan w:val="2"/>
          </w:tcPr>
          <w:p w:rsidR="009B5B7A" w:rsidRDefault="00B520DB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РАСПОРЯЖЕНИЕ</w:t>
            </w:r>
          </w:p>
        </w:tc>
      </w:tr>
      <w:tr w:rsidR="009B5B7A">
        <w:trPr>
          <w:trHeight w:val="121"/>
        </w:trPr>
        <w:tc>
          <w:tcPr>
            <w:tcW w:w="9750" w:type="dxa"/>
            <w:gridSpan w:val="2"/>
          </w:tcPr>
          <w:p w:rsidR="009B5B7A" w:rsidRDefault="009B5B7A">
            <w:pPr>
              <w:widowControl w:val="0"/>
              <w:rPr>
                <w:b/>
                <w:color w:val="00000A"/>
              </w:rPr>
            </w:pPr>
          </w:p>
        </w:tc>
      </w:tr>
      <w:tr w:rsidR="009B5B7A">
        <w:tc>
          <w:tcPr>
            <w:tcW w:w="4785" w:type="dxa"/>
          </w:tcPr>
          <w:p w:rsidR="009B5B7A" w:rsidRDefault="00B520DB" w:rsidP="00B520DB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от 28.12.2024 г.</w:t>
            </w:r>
          </w:p>
        </w:tc>
        <w:tc>
          <w:tcPr>
            <w:tcW w:w="4965" w:type="dxa"/>
          </w:tcPr>
          <w:p w:rsidR="009B5B7A" w:rsidRDefault="00B520DB" w:rsidP="00B520DB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№ 234-рп</w:t>
            </w:r>
          </w:p>
        </w:tc>
      </w:tr>
    </w:tbl>
    <w:p w:rsidR="009B5B7A" w:rsidRDefault="009B5B7A"/>
    <w:p w:rsidR="009B5B7A" w:rsidRDefault="009B5B7A">
      <w:pPr>
        <w:jc w:val="both"/>
        <w:rPr>
          <w:rFonts w:ascii="Times New Roman" w:hAnsi="Times New Roman"/>
          <w:b/>
          <w:sz w:val="28"/>
        </w:rPr>
      </w:pPr>
    </w:p>
    <w:p w:rsidR="009B5B7A" w:rsidRDefault="009B5B7A">
      <w:pPr>
        <w:jc w:val="both"/>
        <w:rPr>
          <w:rFonts w:ascii="Times New Roman" w:hAnsi="Times New Roman"/>
          <w:b/>
          <w:sz w:val="28"/>
        </w:rPr>
      </w:pPr>
    </w:p>
    <w:p w:rsidR="009B5B7A" w:rsidRDefault="009B5B7A">
      <w:pPr>
        <w:jc w:val="both"/>
        <w:rPr>
          <w:rFonts w:ascii="Times New Roman" w:hAnsi="Times New Roman"/>
          <w:b/>
          <w:sz w:val="28"/>
        </w:rPr>
      </w:pPr>
    </w:p>
    <w:p w:rsidR="009B5B7A" w:rsidRDefault="009B5B7A">
      <w:pPr>
        <w:jc w:val="both"/>
        <w:rPr>
          <w:rFonts w:ascii="Times New Roman" w:hAnsi="Times New Roman"/>
          <w:b/>
          <w:sz w:val="28"/>
        </w:rPr>
      </w:pPr>
    </w:p>
    <w:p w:rsidR="009B5B7A" w:rsidRDefault="009B5B7A">
      <w:pPr>
        <w:jc w:val="both"/>
        <w:rPr>
          <w:rFonts w:ascii="Times New Roman" w:hAnsi="Times New Roman"/>
          <w:b/>
          <w:sz w:val="28"/>
        </w:rPr>
      </w:pPr>
    </w:p>
    <w:p w:rsidR="009B5B7A" w:rsidRDefault="009B5B7A">
      <w:pPr>
        <w:pStyle w:val="af2"/>
        <w:jc w:val="center"/>
        <w:rPr>
          <w:b/>
          <w:sz w:val="28"/>
        </w:rPr>
      </w:pPr>
    </w:p>
    <w:p w:rsidR="009B5B7A" w:rsidRDefault="009B5B7A">
      <w:pPr>
        <w:jc w:val="center"/>
        <w:rPr>
          <w:rFonts w:ascii="Times New Roman" w:hAnsi="Times New Roman"/>
          <w:sz w:val="26"/>
        </w:rPr>
      </w:pPr>
    </w:p>
    <w:p w:rsidR="009B5B7A" w:rsidRDefault="00B520DB">
      <w:pPr>
        <w:jc w:val="center"/>
        <w:rPr>
          <w:rFonts w:ascii="Times New Roman" w:hAnsi="Times New Roman"/>
          <w:sz w:val="26"/>
        </w:rPr>
      </w:pPr>
      <w:bookmarkStart w:id="0" w:name="_GoBack"/>
      <w:r>
        <w:rPr>
          <w:rFonts w:ascii="Times New Roman" w:hAnsi="Times New Roman"/>
          <w:b/>
          <w:sz w:val="26"/>
        </w:rPr>
        <w:t>О внесении изменений враспоряжениеадминистрациимуниципальногообразованиягородАлексинот 29.12.2023 года№ 203-рп «Обутверждениипаспортаструктурногоэлемента, входящеговпроцесснуючасть, планареализациимуниципальнойпрограммы«ЭнергоэффективностьвмуниципальномобразованиигородАлексин»</w:t>
      </w:r>
    </w:p>
    <w:bookmarkEnd w:id="0"/>
    <w:p w:rsidR="009B5B7A" w:rsidRDefault="009B5B7A">
      <w:pPr>
        <w:jc w:val="center"/>
        <w:rPr>
          <w:rFonts w:ascii="Times New Roman" w:hAnsi="Times New Roman"/>
          <w:b/>
          <w:sz w:val="28"/>
        </w:rPr>
      </w:pPr>
    </w:p>
    <w:p w:rsidR="009B5B7A" w:rsidRDefault="00B520DB">
      <w:pPr>
        <w:ind w:firstLine="85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Вцеляхобеспеченияреализациимуниципальнойпрограммы«ЭнергоэффективностьвмуниципальномобразованиигородАлексин», руководствуясь постановлением администрации муниципального образования город Алексин от 10.10.2022 года№ 1779 «ОбутвержденииПорядкаразработки, реализации оценкиэффективностимуниципальныхпрограмммуниципальногообразованиягородАлексин», в соответствии с Федеральным законом от 06.10.2003 № 131-ФЗ «Об общих принципах организации местного самоуправления в Российской Федерации», наосновании Устава муниципального образования город Алексин:</w:t>
      </w:r>
    </w:p>
    <w:p w:rsidR="009B5B7A" w:rsidRDefault="00B520DB">
      <w:pPr>
        <w:ind w:firstLine="85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1. Внести в распоряжение администрациимуниципальногообразованиягородАлексинот 29.12.2023года№203-рп «Обутверждениипаспортаструктурногоэлемента, входящеговпроцесснуючасть, планареализациимуниципальнойпрограммы«ЭнергоэффективностьвмуниципальномобразованиигородАлексин» следующие изменения:</w:t>
      </w:r>
    </w:p>
    <w:p w:rsidR="009B5B7A" w:rsidRDefault="00B520DB">
      <w:pPr>
        <w:ind w:firstLine="85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- Паспорт структурногоэлемента, входящеговпроцесснуючастьмуниципальнойпрограммы«ЭнергоэффективностьвмуниципальномобразованиигородАлексин»изложитьвновойредакции. (Приложение № 1)</w:t>
      </w:r>
    </w:p>
    <w:p w:rsidR="009B5B7A" w:rsidRDefault="00B520DB">
      <w:pPr>
        <w:ind w:firstLine="851"/>
        <w:jc w:val="both"/>
        <w:rPr>
          <w:sz w:val="25"/>
        </w:rPr>
      </w:pPr>
      <w:r>
        <w:rPr>
          <w:rFonts w:ascii="Times New Roman" w:hAnsi="Times New Roman"/>
          <w:sz w:val="25"/>
        </w:rPr>
        <w:t>- План реализации муниципальнойпрограммы«ЭнергоэффективностьвмуниципальномобразованиигородАлексин»изложить вновойредакции. (Приложение № 2)</w:t>
      </w:r>
    </w:p>
    <w:p w:rsidR="009B5B7A" w:rsidRDefault="00B520DB">
      <w:pPr>
        <w:ind w:firstLine="85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2. Управлению по организационной работе 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Алексин.</w:t>
      </w:r>
    </w:p>
    <w:p w:rsidR="009B5B7A" w:rsidRDefault="00B520DB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5"/>
        </w:rPr>
        <w:t>3. Распоряжение вступает в силу со дня его подписания.</w:t>
      </w:r>
      <w:r>
        <w:rPr>
          <w:rFonts w:ascii="Times New Roman" w:hAnsi="Times New Roman"/>
          <w:sz w:val="28"/>
        </w:rPr>
        <w:tab/>
      </w:r>
    </w:p>
    <w:p w:rsidR="009B5B7A" w:rsidRDefault="009B5B7A">
      <w:pPr>
        <w:ind w:firstLine="851"/>
        <w:jc w:val="both"/>
        <w:rPr>
          <w:rFonts w:ascii="Times New Roman" w:hAnsi="Times New Roman"/>
          <w:sz w:val="28"/>
        </w:rPr>
      </w:pPr>
    </w:p>
    <w:p w:rsidR="009B5B7A" w:rsidRDefault="00B520DB">
      <w:pPr>
        <w:ind w:left="3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Глава администрации </w:t>
      </w:r>
    </w:p>
    <w:p w:rsidR="009B5B7A" w:rsidRDefault="00B520DB">
      <w:pPr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9B5B7A" w:rsidRDefault="00B520DB">
      <w:pPr>
        <w:ind w:lef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город Алексин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П.Е. Федоров</w:t>
      </w:r>
    </w:p>
    <w:p w:rsidR="009B5B7A" w:rsidRDefault="009B5B7A">
      <w:pPr>
        <w:outlineLvl w:val="0"/>
        <w:rPr>
          <w:rFonts w:ascii="Times New Roman" w:hAnsi="Times New Roman"/>
          <w:b/>
          <w:sz w:val="28"/>
        </w:rPr>
      </w:pPr>
    </w:p>
    <w:p w:rsidR="009B5B7A" w:rsidRDefault="009B5B7A">
      <w:pPr>
        <w:sectPr w:rsidR="009B5B7A">
          <w:type w:val="continuous"/>
          <w:pgSz w:w="11906" w:h="16838"/>
          <w:pgMar w:top="851" w:right="1056" w:bottom="851" w:left="1500" w:header="720" w:footer="720" w:gutter="0"/>
          <w:cols w:space="720"/>
        </w:sectPr>
      </w:pPr>
    </w:p>
    <w:p w:rsidR="009B5B7A" w:rsidRDefault="00B520DB">
      <w:pPr>
        <w:pageBreakBefore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 к распоряжению</w:t>
      </w:r>
    </w:p>
    <w:p w:rsidR="009B5B7A" w:rsidRDefault="00B520DB">
      <w:pPr>
        <w:ind w:left="496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28.12.2024 г.   № 234-рп</w:t>
      </w:r>
    </w:p>
    <w:p w:rsidR="009B5B7A" w:rsidRDefault="00B520DB">
      <w:pPr>
        <w:ind w:left="496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к распоряжению</w:t>
      </w:r>
    </w:p>
    <w:p w:rsidR="009B5B7A" w:rsidRDefault="00B520DB">
      <w:pPr>
        <w:ind w:left="496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29.12.2023№</w:t>
      </w:r>
      <w:r>
        <w:rPr>
          <w:rFonts w:ascii="Times New Roman" w:hAnsi="Times New Roman"/>
          <w:u w:val="single"/>
        </w:rPr>
        <w:t xml:space="preserve"> 203-рп</w:t>
      </w:r>
    </w:p>
    <w:p w:rsidR="009B5B7A" w:rsidRDefault="009B5B7A">
      <w:pPr>
        <w:ind w:left="4963"/>
        <w:jc w:val="center"/>
        <w:rPr>
          <w:rFonts w:ascii="Times New Roman" w:hAnsi="Times New Roman"/>
          <w:u w:val="single"/>
        </w:rPr>
      </w:pPr>
    </w:p>
    <w:p w:rsidR="009B5B7A" w:rsidRDefault="00B520DB">
      <w:pPr>
        <w:spacing w:before="30" w:after="30"/>
        <w:jc w:val="center"/>
        <w:rPr>
          <w:rFonts w:ascii="Times New Roman" w:hAnsi="Times New Roman"/>
          <w:spacing w:val="2"/>
          <w:sz w:val="26"/>
        </w:rPr>
      </w:pPr>
      <w:r>
        <w:rPr>
          <w:rFonts w:ascii="Times New Roman" w:hAnsi="Times New Roman"/>
          <w:b/>
          <w:spacing w:val="2"/>
          <w:sz w:val="26"/>
        </w:rPr>
        <w:t>Паспорт</w:t>
      </w:r>
    </w:p>
    <w:p w:rsidR="009B5B7A" w:rsidRDefault="00B520DB">
      <w:pPr>
        <w:spacing w:before="30" w:after="30"/>
        <w:jc w:val="center"/>
        <w:rPr>
          <w:rFonts w:ascii="Times New Roman" w:hAnsi="Times New Roman"/>
          <w:spacing w:val="2"/>
          <w:sz w:val="26"/>
        </w:rPr>
      </w:pPr>
      <w:r>
        <w:rPr>
          <w:rFonts w:ascii="Times New Roman" w:hAnsi="Times New Roman"/>
          <w:b/>
          <w:spacing w:val="2"/>
          <w:sz w:val="26"/>
        </w:rPr>
        <w:t>структурного элемента, входящего в процессную часть муниципальной программы</w:t>
      </w:r>
    </w:p>
    <w:p w:rsidR="009B5B7A" w:rsidRDefault="00B520DB">
      <w:pPr>
        <w:ind w:right="1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«Энергоэффективность в муниципальном образовании город Алексин» </w:t>
      </w:r>
    </w:p>
    <w:p w:rsidR="009B5B7A" w:rsidRDefault="009B5B7A">
      <w:pPr>
        <w:ind w:right="14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709"/>
        <w:gridCol w:w="4536"/>
        <w:gridCol w:w="1275"/>
        <w:gridCol w:w="1276"/>
        <w:gridCol w:w="142"/>
        <w:gridCol w:w="1134"/>
        <w:gridCol w:w="1417"/>
        <w:gridCol w:w="1228"/>
      </w:tblGrid>
      <w:tr w:rsidR="009B5B7A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Комплексы процессных мероприятий</w:t>
            </w:r>
          </w:p>
        </w:tc>
      </w:tr>
      <w:tr w:rsidR="009B5B7A">
        <w:tc>
          <w:tcPr>
            <w:tcW w:w="15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Комплекс процессных мероприятий «Реализация мероприятий согласно энергетическим обследованиям»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Сроки реализации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2024-2027 гг.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Ответственный исполнитель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ind w:right="-7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Управление образования администрации муниципального образования   город Алексин, 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Комитет по культуре, молодежной политике и спорту администрации муниципального образования город Алексин,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МКУ «Алексин Сервис»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Соисполнители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Цели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повышение эффективности использования энергетических ресурсов в жилищном фонде;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повышение эффективности использования энергетических ресурсов в системах коммунальной инфраструктуры;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в) сокращение потерь энергетических ресурсов при их передаче, в том числе в системах коммунальной инфраструктуры;</w:t>
            </w:r>
          </w:p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г) повышение уровня оснащенности приборами учета используемых энергетических ресурсов;</w:t>
            </w:r>
          </w:p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д) увеличение количества объектов, использующих в качестве источников энергии вторичные энергетические ресурсы и (или) возобновляемые источники энергии.</w:t>
            </w:r>
          </w:p>
        </w:tc>
      </w:tr>
      <w:tr w:rsidR="009B5B7A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Задачи </w:t>
            </w:r>
          </w:p>
        </w:tc>
        <w:tc>
          <w:tcPr>
            <w:tcW w:w="11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обеспечение рационального использования топливно-энергетических ресурсов, снижение удельных показателей потребления электрической, тепловой энергии, воды и природного газа, сокращение потерь энергоресурсов;</w:t>
            </w:r>
          </w:p>
          <w:p w:rsidR="009B5B7A" w:rsidRDefault="00B520D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сокращение расходной части бюджета муниципального образования за счет сокращения неэффективного потребления энергетических ресурсов;</w:t>
            </w:r>
          </w:p>
          <w:p w:rsidR="009B5B7A" w:rsidRDefault="00B520D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формирование целостной и эффективной системы управления энергосбережением и повышение энергоэффективности на основе комплексного развития энергосберегающей инфраструктуры;</w:t>
            </w:r>
          </w:p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- модернизация оборудования за счет внедрения энергосберегающих технологий.</w:t>
            </w:r>
          </w:p>
        </w:tc>
      </w:tr>
      <w:tr w:rsidR="009B5B7A"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Целевые 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№ 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Наименование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целевого показателя, единица измерения</w:t>
            </w:r>
          </w:p>
        </w:tc>
        <w:tc>
          <w:tcPr>
            <w:tcW w:w="6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Значение показателя по годам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2027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на момент окончания реализации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Удельная величина потребления электрической энергии муниципальными бюджетными учреждениями (кВт/ч на 1человека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Удельная величина потребления тепловой энергии  муниципальными бюджетными учреждениями (Гкал на 1кв.м общей площади)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0,030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Удельная величина потребления горячей воды  муниципальными бюджетными учреждениями (куб.м на человека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Удельная величина потребления холодной воды  муниципальными бюджетными учреждениями (куб.м на человека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Удельная величина потребления газа  муниципальными бюджетными учреждениями (куб.м на человека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Количество приборов учета установленных (замененных, поверенных) в муниципальных учреждениях (ед.)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расход тепловой энергии зданиями и помещениями учебно-воспитательного назначения муниципальных образовательных организаций (Гкал/м2)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0,175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расход электрической энергии зданиями и помещениями учебно-воспитательного назначения (кВт·ч/м2);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24,85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24,85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организаций, оснащаемых автоматизированными системами учета энергоресурсов  (ед.)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</w:tr>
      <w:tr w:rsidR="009B5B7A"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Параметры финансового обеспечения 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комплекса процессных мероприятий «Реализация мероприятий согласно энергетическим обследованиям»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Источники 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финансирования</w:t>
            </w:r>
          </w:p>
        </w:tc>
        <w:tc>
          <w:tcPr>
            <w:tcW w:w="6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Расходы по годам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(рублей)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2026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2027 год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2 922 161,25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1 027 518,30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763 047,65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573 047,65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558 547,65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1 510 861,70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316 392,44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1 411 299,55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711 125,86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364 891,23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174 891,23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160 391,23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B5B7A"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ВСЕГО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Источники 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финансирования</w:t>
            </w:r>
          </w:p>
        </w:tc>
        <w:tc>
          <w:tcPr>
            <w:tcW w:w="6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Расходы по годам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(рублей)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2026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2027 год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2 922 161,25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1 027 518,30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763 047,65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573 047,65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558 547,65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1 510 861,70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316 392,44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1 411 299,55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711 125,86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364 891,23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174 891,23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160 391,23</w:t>
            </w:r>
          </w:p>
        </w:tc>
      </w:tr>
      <w:tr w:rsidR="009B5B7A"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:rsidR="009B5B7A" w:rsidRDefault="009B5B7A">
      <w:pPr>
        <w:sectPr w:rsidR="009B5B7A">
          <w:pgSz w:w="16838" w:h="11906" w:orient="landscape"/>
          <w:pgMar w:top="568" w:right="720" w:bottom="720" w:left="720" w:header="709" w:footer="709" w:gutter="0"/>
          <w:cols w:space="720"/>
          <w:titlePg/>
        </w:sectPr>
      </w:pPr>
    </w:p>
    <w:p w:rsidR="009B5B7A" w:rsidRDefault="00B520DB">
      <w:pPr>
        <w:pageBreakBefore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к распоряжению</w:t>
      </w:r>
    </w:p>
    <w:p w:rsidR="009B5B7A" w:rsidRDefault="00B520DB">
      <w:pPr>
        <w:ind w:left="496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28.12.2024 г.   № 234-рп</w:t>
      </w:r>
    </w:p>
    <w:p w:rsidR="009B5B7A" w:rsidRDefault="00B520DB">
      <w:pPr>
        <w:ind w:left="496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к распоряжению</w:t>
      </w:r>
    </w:p>
    <w:p w:rsidR="009B5B7A" w:rsidRDefault="00B520DB">
      <w:pPr>
        <w:ind w:left="496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29.12.2023   №</w:t>
      </w:r>
      <w:r>
        <w:rPr>
          <w:rFonts w:ascii="Times New Roman" w:hAnsi="Times New Roman"/>
          <w:u w:val="single"/>
        </w:rPr>
        <w:t xml:space="preserve"> 203-рп</w:t>
      </w:r>
    </w:p>
    <w:p w:rsidR="009B5B7A" w:rsidRDefault="00B520DB">
      <w:pPr>
        <w:spacing w:before="30" w:after="30"/>
        <w:jc w:val="center"/>
        <w:rPr>
          <w:rFonts w:ascii="Times New Roman" w:hAnsi="Times New Roman"/>
          <w:b/>
          <w:spacing w:val="2"/>
          <w:sz w:val="26"/>
        </w:rPr>
      </w:pPr>
      <w:r>
        <w:rPr>
          <w:rFonts w:ascii="Times New Roman" w:hAnsi="Times New Roman"/>
          <w:b/>
          <w:spacing w:val="2"/>
          <w:sz w:val="26"/>
        </w:rPr>
        <w:t xml:space="preserve">План реализации </w:t>
      </w:r>
    </w:p>
    <w:p w:rsidR="009B5B7A" w:rsidRDefault="00B520DB">
      <w:pPr>
        <w:ind w:right="1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муниципальной программы «Энергоэффективность в муниципальном образовании город Алексин» </w:t>
      </w:r>
    </w:p>
    <w:p w:rsidR="009B5B7A" w:rsidRDefault="009B5B7A">
      <w:pPr>
        <w:ind w:right="140"/>
        <w:jc w:val="center"/>
        <w:rPr>
          <w:rFonts w:ascii="Times New Roman" w:hAnsi="Times New Roman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950"/>
        <w:gridCol w:w="1346"/>
        <w:gridCol w:w="935"/>
        <w:gridCol w:w="941"/>
        <w:gridCol w:w="1446"/>
        <w:gridCol w:w="2125"/>
        <w:gridCol w:w="1190"/>
        <w:gridCol w:w="1060"/>
        <w:gridCol w:w="1060"/>
        <w:gridCol w:w="1060"/>
        <w:gridCol w:w="2058"/>
      </w:tblGrid>
      <w:tr w:rsidR="009B5B7A"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Описание направления реализации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24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Исполнитель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Срок    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реализации  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Источники  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>финансирования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КБК(ГРБС,Р,ПР,ЦСР)</w:t>
            </w:r>
          </w:p>
          <w:p w:rsidR="009B5B7A" w:rsidRDefault="009B5B7A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Объемы финансирования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(рублей)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Ожидаемый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результат реализации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муниципальной программы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>(краткое описание)</w:t>
            </w:r>
          </w:p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24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начало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реализации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24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 xml:space="preserve">окончание </w:t>
            </w:r>
            <w:r>
              <w:rPr>
                <w:rFonts w:ascii="Times New Roman" w:hAnsi="Times New Roman"/>
                <w:spacing w:val="2"/>
                <w:sz w:val="20"/>
              </w:rPr>
              <w:br/>
              <w:t xml:space="preserve">реализации 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2026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2027 год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5B7A" w:rsidRDefault="009B5B7A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</w:t>
            </w:r>
          </w:p>
        </w:tc>
      </w:tr>
      <w:tr w:rsidR="009B5B7A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</w:tcPr>
          <w:p w:rsidR="009B5B7A" w:rsidRDefault="009B5B7A">
            <w:pPr>
              <w:spacing w:before="30" w:after="30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4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Комплекс процессных мероприятий «Реализация мероприятий согласно энергетическим обследованиям»</w:t>
            </w:r>
          </w:p>
        </w:tc>
      </w:tr>
      <w:tr w:rsidR="009B5B7A"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1. Создание автоматизированной системы учета энергоресурсов для снижения расходов на потребление энергетических ресурсов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2. Установка оконных блоков в здании администрации МО город Алексин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3. Снижение потребления энергоресурсов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муниципального образования   город Алексин,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культуре, молодежной политике и спорту администрации муниципального образования город Алексин,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«Алексин Сервис»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2 922 161,25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1 027 518,30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763 047,65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573 047,65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558 547,65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снижение расходов на оплату энергетических ресурсов муниципальными учреждениями;</w:t>
            </w:r>
          </w:p>
          <w:p w:rsidR="009B5B7A" w:rsidRDefault="00B5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обеспечение учета потребления  энергетических ресурсов муниципальными учреждениями</w:t>
            </w:r>
          </w:p>
        </w:tc>
      </w:tr>
      <w:tr w:rsidR="009B5B7A">
        <w:trPr>
          <w:trHeight w:val="348"/>
        </w:trPr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Федеральный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0701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0702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0703 06401S0540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163 299,34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122 474,50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30 618,60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205 499,97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154 124,97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38 531,48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205 499,97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154 124,97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38 531,48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205 499,97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154 124,97</w:t>
            </w:r>
          </w:p>
          <w:p w:rsidR="009B5B7A" w:rsidRDefault="00B520D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38 531,48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0701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0702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904 0703 06401S0540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917 0113 0640128040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921 0703 0640128040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921 0707 0640128040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921 0801 0640128040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921 1101 0640128040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921 1102 0640128040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10 387,54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7 790,62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1 947,70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400 000,00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161 000,00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100 000,00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13 466,43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10 099,83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2 524,97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38 800,00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100 000,00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10 000,00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170 000,00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13 466,43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10 099,83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2 524,97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38 800,00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100 000,00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10 000,00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13 466,43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10 099,83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2 524,97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24 300,00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100 000,00</w:t>
            </w:r>
          </w:p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10 000,00</w:t>
            </w:r>
          </w:p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Иные источники финансирования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ИТОГО </w:t>
            </w:r>
          </w:p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по муниципальной программе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х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х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2 922 161,25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1 027 518,30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763 047,65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573 047,65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558 547,65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jc w:val="center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х</w:t>
            </w:r>
          </w:p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Федеральный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1 510 861,70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316 392,44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398 156,42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1 411 299,55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711 125,86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364 891,23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174 891,23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160 391,23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  <w:tr w:rsidR="009B5B7A"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spacing w:before="30" w:after="30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Иные источники финансирования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B52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B7A" w:rsidRDefault="009B5B7A"/>
        </w:tc>
      </w:tr>
    </w:tbl>
    <w:p w:rsidR="009B5B7A" w:rsidRDefault="009B5B7A">
      <w:pPr>
        <w:ind w:left="4963"/>
        <w:jc w:val="center"/>
        <w:rPr>
          <w:rFonts w:ascii="Times New Roman" w:hAnsi="Times New Roman"/>
          <w:u w:val="single"/>
        </w:rPr>
      </w:pPr>
    </w:p>
    <w:sectPr w:rsidR="009B5B7A" w:rsidSect="009B5B7A">
      <w:pgSz w:w="16838" w:h="11906" w:orient="landscape"/>
      <w:pgMar w:top="284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A"/>
    <w:rsid w:val="009B5B7A"/>
    <w:rsid w:val="00B520DB"/>
    <w:rsid w:val="00D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AECE2-17D4-4219-A06F-1E143B73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B5B7A"/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rsid w:val="009B5B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B5B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5B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B5B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B5B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5B7A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rsid w:val="009B5B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B5B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5B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B5B7A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9B5B7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B5B7A"/>
    <w:rPr>
      <w:rFonts w:ascii="Liberation Serif" w:hAnsi="Liberation Serif"/>
      <w:sz w:val="24"/>
    </w:rPr>
  </w:style>
  <w:style w:type="paragraph" w:customStyle="1" w:styleId="a5">
    <w:name w:val="Содержимое таблицы"/>
    <w:basedOn w:val="a"/>
    <w:link w:val="a6"/>
    <w:rsid w:val="009B5B7A"/>
  </w:style>
  <w:style w:type="character" w:customStyle="1" w:styleId="a6">
    <w:name w:val="Содержимое таблицы"/>
    <w:basedOn w:val="1"/>
    <w:link w:val="a5"/>
    <w:rsid w:val="009B5B7A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rsid w:val="009B5B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B5B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5B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B5B7A"/>
    <w:rPr>
      <w:rFonts w:ascii="XO Thames" w:hAnsi="XO Thames"/>
      <w:sz w:val="28"/>
    </w:rPr>
  </w:style>
  <w:style w:type="paragraph" w:customStyle="1" w:styleId="Endnote">
    <w:name w:val="Endnote"/>
    <w:link w:val="Endnote0"/>
    <w:rsid w:val="009B5B7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B5B7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B5B7A"/>
    <w:rPr>
      <w:rFonts w:ascii="XO Thames" w:hAnsi="XO Thames"/>
      <w:b/>
      <w:sz w:val="26"/>
    </w:rPr>
  </w:style>
  <w:style w:type="paragraph" w:customStyle="1" w:styleId="12">
    <w:name w:val="Указатель1"/>
    <w:basedOn w:val="a"/>
    <w:link w:val="13"/>
    <w:rsid w:val="009B5B7A"/>
  </w:style>
  <w:style w:type="character" w:customStyle="1" w:styleId="13">
    <w:name w:val="Указатель1"/>
    <w:basedOn w:val="1"/>
    <w:link w:val="12"/>
    <w:rsid w:val="009B5B7A"/>
    <w:rPr>
      <w:rFonts w:ascii="Liberation Serif" w:hAnsi="Liberation Serif"/>
      <w:sz w:val="24"/>
    </w:rPr>
  </w:style>
  <w:style w:type="paragraph" w:customStyle="1" w:styleId="ConsPlusTitle">
    <w:name w:val="ConsPlusTitle"/>
    <w:link w:val="ConsPlusTitle0"/>
    <w:rsid w:val="009B5B7A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9B5B7A"/>
    <w:rPr>
      <w:rFonts w:ascii="Arial" w:hAnsi="Arial"/>
      <w:b/>
      <w:sz w:val="24"/>
    </w:rPr>
  </w:style>
  <w:style w:type="paragraph" w:styleId="a7">
    <w:name w:val="Normal (Web)"/>
    <w:basedOn w:val="a"/>
    <w:link w:val="a8"/>
    <w:rsid w:val="009B5B7A"/>
    <w:pPr>
      <w:spacing w:before="30" w:after="30"/>
    </w:pPr>
    <w:rPr>
      <w:rFonts w:ascii="Arial" w:hAnsi="Arial"/>
      <w:color w:val="332E2D"/>
      <w:spacing w:val="2"/>
    </w:rPr>
  </w:style>
  <w:style w:type="character" w:customStyle="1" w:styleId="a8">
    <w:name w:val="Обычный (веб) Знак"/>
    <w:basedOn w:val="1"/>
    <w:link w:val="a7"/>
    <w:rsid w:val="009B5B7A"/>
    <w:rPr>
      <w:rFonts w:ascii="Arial" w:hAnsi="Arial"/>
      <w:color w:val="332E2D"/>
      <w:spacing w:val="2"/>
      <w:sz w:val="24"/>
    </w:rPr>
  </w:style>
  <w:style w:type="paragraph" w:customStyle="1" w:styleId="a9">
    <w:name w:val="Заголовок таблицы"/>
    <w:basedOn w:val="a5"/>
    <w:link w:val="aa"/>
    <w:rsid w:val="009B5B7A"/>
    <w:pPr>
      <w:jc w:val="center"/>
    </w:pPr>
    <w:rPr>
      <w:b/>
    </w:rPr>
  </w:style>
  <w:style w:type="character" w:customStyle="1" w:styleId="aa">
    <w:name w:val="Заголовок таблицы"/>
    <w:basedOn w:val="a6"/>
    <w:link w:val="a9"/>
    <w:rsid w:val="009B5B7A"/>
    <w:rPr>
      <w:rFonts w:ascii="Liberation Serif" w:hAnsi="Liberation Serif"/>
      <w:b/>
      <w:sz w:val="24"/>
    </w:rPr>
  </w:style>
  <w:style w:type="paragraph" w:styleId="31">
    <w:name w:val="toc 3"/>
    <w:next w:val="a"/>
    <w:link w:val="32"/>
    <w:uiPriority w:val="39"/>
    <w:rsid w:val="009B5B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B5B7A"/>
    <w:rPr>
      <w:rFonts w:ascii="XO Thames" w:hAnsi="XO Thames"/>
      <w:sz w:val="28"/>
    </w:rPr>
  </w:style>
  <w:style w:type="paragraph" w:styleId="ab">
    <w:name w:val="List"/>
    <w:basedOn w:val="ac"/>
    <w:link w:val="ad"/>
    <w:rsid w:val="009B5B7A"/>
  </w:style>
  <w:style w:type="character" w:customStyle="1" w:styleId="ad">
    <w:name w:val="Список Знак"/>
    <w:basedOn w:val="ae"/>
    <w:link w:val="ab"/>
    <w:rsid w:val="009B5B7A"/>
    <w:rPr>
      <w:rFonts w:ascii="Liberation Serif" w:hAnsi="Liberation Serif"/>
      <w:sz w:val="24"/>
    </w:rPr>
  </w:style>
  <w:style w:type="paragraph" w:customStyle="1" w:styleId="14">
    <w:name w:val="Заголовок1"/>
    <w:basedOn w:val="a"/>
    <w:next w:val="ac"/>
    <w:link w:val="15"/>
    <w:rsid w:val="009B5B7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"/>
    <w:link w:val="14"/>
    <w:rsid w:val="009B5B7A"/>
    <w:rPr>
      <w:rFonts w:ascii="Liberation Sans" w:hAnsi="Liberation Sans"/>
      <w:sz w:val="28"/>
    </w:rPr>
  </w:style>
  <w:style w:type="paragraph" w:styleId="af">
    <w:name w:val="Balloon Text"/>
    <w:basedOn w:val="a"/>
    <w:link w:val="af0"/>
    <w:rsid w:val="009B5B7A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9B5B7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9B5B7A"/>
    <w:rPr>
      <w:rFonts w:ascii="XO Thames" w:hAnsi="XO Thames"/>
      <w:b/>
      <w:sz w:val="22"/>
    </w:rPr>
  </w:style>
  <w:style w:type="paragraph" w:customStyle="1" w:styleId="16">
    <w:name w:val="Основной шрифт абзаца1"/>
    <w:rsid w:val="009B5B7A"/>
  </w:style>
  <w:style w:type="character" w:customStyle="1" w:styleId="11">
    <w:name w:val="Заголовок 1 Знак"/>
    <w:link w:val="10"/>
    <w:rsid w:val="009B5B7A"/>
    <w:rPr>
      <w:rFonts w:ascii="XO Thames" w:hAnsi="XO Thames"/>
      <w:b/>
      <w:sz w:val="32"/>
    </w:rPr>
  </w:style>
  <w:style w:type="paragraph" w:customStyle="1" w:styleId="17">
    <w:name w:val="Гиперссылка1"/>
    <w:basedOn w:val="18"/>
    <w:link w:val="af1"/>
    <w:rsid w:val="009B5B7A"/>
    <w:rPr>
      <w:color w:val="0000FF"/>
      <w:u w:val="single"/>
    </w:rPr>
  </w:style>
  <w:style w:type="character" w:styleId="af1">
    <w:name w:val="Hyperlink"/>
    <w:basedOn w:val="19"/>
    <w:link w:val="17"/>
    <w:rsid w:val="009B5B7A"/>
    <w:rPr>
      <w:color w:val="0000FF"/>
      <w:u w:val="single"/>
    </w:rPr>
  </w:style>
  <w:style w:type="paragraph" w:customStyle="1" w:styleId="Footnote">
    <w:name w:val="Footnote"/>
    <w:link w:val="Footnote0"/>
    <w:rsid w:val="009B5B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B5B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9B5B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9B5B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B5B7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B5B7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B5B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B5B7A"/>
    <w:rPr>
      <w:rFonts w:ascii="XO Thames" w:hAnsi="XO Thames"/>
      <w:sz w:val="28"/>
    </w:rPr>
  </w:style>
  <w:style w:type="paragraph" w:styleId="ac">
    <w:name w:val="Body Text"/>
    <w:basedOn w:val="a"/>
    <w:link w:val="ae"/>
    <w:rsid w:val="009B5B7A"/>
    <w:pPr>
      <w:spacing w:after="140" w:line="288" w:lineRule="auto"/>
    </w:pPr>
  </w:style>
  <w:style w:type="character" w:customStyle="1" w:styleId="ae">
    <w:name w:val="Основной текст Знак"/>
    <w:basedOn w:val="1"/>
    <w:link w:val="ac"/>
    <w:rsid w:val="009B5B7A"/>
    <w:rPr>
      <w:rFonts w:ascii="Liberation Serif" w:hAnsi="Liberation Serif"/>
      <w:sz w:val="24"/>
    </w:rPr>
  </w:style>
  <w:style w:type="paragraph" w:customStyle="1" w:styleId="18">
    <w:name w:val="Основной шрифт абзаца1"/>
    <w:link w:val="19"/>
    <w:rsid w:val="009B5B7A"/>
  </w:style>
  <w:style w:type="character" w:customStyle="1" w:styleId="19">
    <w:name w:val="Основной шрифт абзаца1"/>
    <w:link w:val="18"/>
    <w:rsid w:val="009B5B7A"/>
  </w:style>
  <w:style w:type="paragraph" w:styleId="8">
    <w:name w:val="toc 8"/>
    <w:next w:val="a"/>
    <w:link w:val="80"/>
    <w:uiPriority w:val="39"/>
    <w:rsid w:val="009B5B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B5B7A"/>
    <w:rPr>
      <w:rFonts w:ascii="XO Thames" w:hAnsi="XO Thames"/>
      <w:sz w:val="28"/>
    </w:rPr>
  </w:style>
  <w:style w:type="paragraph" w:styleId="af2">
    <w:name w:val="No Spacing"/>
    <w:link w:val="af3"/>
    <w:rsid w:val="009B5B7A"/>
    <w:pPr>
      <w:widowControl w:val="0"/>
    </w:pPr>
    <w:rPr>
      <w:sz w:val="24"/>
    </w:rPr>
  </w:style>
  <w:style w:type="character" w:customStyle="1" w:styleId="af3">
    <w:name w:val="Без интервала Знак"/>
    <w:link w:val="af2"/>
    <w:rsid w:val="009B5B7A"/>
    <w:rPr>
      <w:color w:val="000000"/>
      <w:sz w:val="24"/>
    </w:rPr>
  </w:style>
  <w:style w:type="paragraph" w:customStyle="1" w:styleId="1c">
    <w:name w:val="Абзац списка1"/>
    <w:basedOn w:val="a"/>
    <w:link w:val="1d"/>
    <w:rsid w:val="009B5B7A"/>
    <w:pPr>
      <w:ind w:left="720"/>
      <w:contextualSpacing/>
    </w:pPr>
  </w:style>
  <w:style w:type="character" w:customStyle="1" w:styleId="1d">
    <w:name w:val="Абзац списка1"/>
    <w:basedOn w:val="1"/>
    <w:link w:val="1c"/>
    <w:rsid w:val="009B5B7A"/>
    <w:rPr>
      <w:rFonts w:ascii="Liberation Serif" w:hAnsi="Liberation Serif"/>
      <w:sz w:val="24"/>
    </w:rPr>
  </w:style>
  <w:style w:type="paragraph" w:styleId="51">
    <w:name w:val="toc 5"/>
    <w:next w:val="a"/>
    <w:link w:val="52"/>
    <w:uiPriority w:val="39"/>
    <w:rsid w:val="009B5B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B5B7A"/>
    <w:rPr>
      <w:rFonts w:ascii="XO Thames" w:hAnsi="XO Thames"/>
      <w:sz w:val="28"/>
    </w:rPr>
  </w:style>
  <w:style w:type="paragraph" w:styleId="af4">
    <w:name w:val="Document Map"/>
    <w:basedOn w:val="a"/>
    <w:link w:val="af5"/>
    <w:rsid w:val="009B5B7A"/>
    <w:rPr>
      <w:rFonts w:ascii="Tahoma" w:hAnsi="Tahoma"/>
      <w:sz w:val="16"/>
    </w:rPr>
  </w:style>
  <w:style w:type="character" w:customStyle="1" w:styleId="af5">
    <w:name w:val="Схема документа Знак"/>
    <w:basedOn w:val="1"/>
    <w:link w:val="af4"/>
    <w:rsid w:val="009B5B7A"/>
    <w:rPr>
      <w:rFonts w:ascii="Tahoma" w:hAnsi="Tahoma"/>
      <w:sz w:val="16"/>
    </w:rPr>
  </w:style>
  <w:style w:type="paragraph" w:styleId="af6">
    <w:name w:val="caption"/>
    <w:basedOn w:val="a"/>
    <w:link w:val="af7"/>
    <w:rsid w:val="009B5B7A"/>
    <w:pPr>
      <w:spacing w:before="120" w:after="120"/>
    </w:pPr>
    <w:rPr>
      <w:i/>
    </w:rPr>
  </w:style>
  <w:style w:type="character" w:customStyle="1" w:styleId="af7">
    <w:name w:val="Название объекта Знак"/>
    <w:basedOn w:val="1"/>
    <w:link w:val="af6"/>
    <w:rsid w:val="009B5B7A"/>
    <w:rPr>
      <w:rFonts w:ascii="Liberation Serif" w:hAnsi="Liberation Serif"/>
      <w:i/>
      <w:sz w:val="24"/>
    </w:rPr>
  </w:style>
  <w:style w:type="paragraph" w:styleId="af8">
    <w:name w:val="Subtitle"/>
    <w:next w:val="a"/>
    <w:link w:val="af9"/>
    <w:uiPriority w:val="11"/>
    <w:qFormat/>
    <w:rsid w:val="009B5B7A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9B5B7A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9B5B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9B5B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B5B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B5B7A"/>
    <w:rPr>
      <w:rFonts w:ascii="XO Thames" w:hAnsi="XO Thames"/>
      <w:b/>
      <w:sz w:val="28"/>
    </w:rPr>
  </w:style>
  <w:style w:type="table" w:styleId="afc">
    <w:name w:val="Table Grid"/>
    <w:basedOn w:val="a1"/>
    <w:rsid w:val="009B5B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7393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Николаевна Назарова</dc:creator>
  <cp:lastModifiedBy>Римма Николаевна Назарова</cp:lastModifiedBy>
  <cp:revision>2</cp:revision>
  <dcterms:created xsi:type="dcterms:W3CDTF">2025-01-10T06:02:00Z</dcterms:created>
  <dcterms:modified xsi:type="dcterms:W3CDTF">2025-01-10T06:02:00Z</dcterms:modified>
</cp:coreProperties>
</file>