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65C7" w:rsidTr="005865C7">
        <w:tc>
          <w:tcPr>
            <w:tcW w:w="9571" w:type="dxa"/>
            <w:gridSpan w:val="2"/>
          </w:tcPr>
          <w:p w:rsidR="005865C7" w:rsidRPr="005865C7" w:rsidRDefault="005865C7" w:rsidP="005865C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5865C7" w:rsidTr="005865C7">
        <w:tc>
          <w:tcPr>
            <w:tcW w:w="9571" w:type="dxa"/>
            <w:gridSpan w:val="2"/>
          </w:tcPr>
          <w:p w:rsidR="005865C7" w:rsidRPr="005865C7" w:rsidRDefault="005865C7" w:rsidP="005865C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5C7">
              <w:rPr>
                <w:rFonts w:ascii="Arial" w:hAnsi="Arial" w:cs="Arial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5865C7" w:rsidTr="005865C7">
        <w:tc>
          <w:tcPr>
            <w:tcW w:w="9571" w:type="dxa"/>
            <w:gridSpan w:val="2"/>
          </w:tcPr>
          <w:p w:rsidR="005865C7" w:rsidRDefault="005865C7" w:rsidP="005865C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865C7" w:rsidRDefault="005865C7" w:rsidP="005865C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65C7" w:rsidRPr="005865C7" w:rsidRDefault="005865C7" w:rsidP="005865C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5C7" w:rsidTr="005865C7">
        <w:tc>
          <w:tcPr>
            <w:tcW w:w="9571" w:type="dxa"/>
            <w:gridSpan w:val="2"/>
          </w:tcPr>
          <w:p w:rsidR="005865C7" w:rsidRPr="005865C7" w:rsidRDefault="005865C7" w:rsidP="005865C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5865C7" w:rsidTr="005865C7">
        <w:tc>
          <w:tcPr>
            <w:tcW w:w="9571" w:type="dxa"/>
            <w:gridSpan w:val="2"/>
          </w:tcPr>
          <w:p w:rsidR="005865C7" w:rsidRPr="005865C7" w:rsidRDefault="005865C7" w:rsidP="005865C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5C7" w:rsidTr="005865C7">
        <w:tc>
          <w:tcPr>
            <w:tcW w:w="4785" w:type="dxa"/>
          </w:tcPr>
          <w:p w:rsidR="005865C7" w:rsidRPr="005865C7" w:rsidRDefault="005865C7" w:rsidP="00837C4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837C47">
              <w:rPr>
                <w:rFonts w:ascii="Arial" w:hAnsi="Arial" w:cs="Arial"/>
                <w:sz w:val="24"/>
                <w:szCs w:val="24"/>
              </w:rPr>
              <w:t xml:space="preserve">20 февраля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0670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  г. </w:t>
            </w:r>
          </w:p>
        </w:tc>
        <w:tc>
          <w:tcPr>
            <w:tcW w:w="4786" w:type="dxa"/>
          </w:tcPr>
          <w:p w:rsidR="005865C7" w:rsidRPr="005865C7" w:rsidRDefault="005865C7" w:rsidP="005865C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837C47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</w:tr>
    </w:tbl>
    <w:p w:rsidR="00A60E12" w:rsidRDefault="00A60E12">
      <w:pPr>
        <w:pStyle w:val="ConsPlusTitle"/>
        <w:jc w:val="both"/>
      </w:pPr>
    </w:p>
    <w:p w:rsidR="005865C7" w:rsidRDefault="005865C7">
      <w:pPr>
        <w:pStyle w:val="ConsPlusTitle"/>
        <w:jc w:val="both"/>
      </w:pPr>
    </w:p>
    <w:p w:rsidR="00304C30" w:rsidRDefault="00304C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0E12" w:rsidRPr="00304C30" w:rsidRDefault="00A60E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4C30">
        <w:rPr>
          <w:rFonts w:ascii="Times New Roman" w:hAnsi="Times New Roman" w:cs="Times New Roman"/>
          <w:sz w:val="24"/>
          <w:szCs w:val="24"/>
        </w:rPr>
        <w:t>О</w:t>
      </w:r>
      <w:r w:rsidR="00B840B2" w:rsidRPr="00304C30">
        <w:rPr>
          <w:rFonts w:ascii="Times New Roman" w:hAnsi="Times New Roman" w:cs="Times New Roman"/>
          <w:sz w:val="24"/>
          <w:szCs w:val="24"/>
        </w:rPr>
        <w:t>б утверждении Порядка проведения проверки инвестиционных проектов, финансирование которых планируется осуществлять полностью или частично за счет средств бюджета муниципального образования</w:t>
      </w:r>
      <w:r w:rsidR="00304C30">
        <w:rPr>
          <w:rFonts w:ascii="Times New Roman" w:hAnsi="Times New Roman" w:cs="Times New Roman"/>
          <w:sz w:val="24"/>
          <w:szCs w:val="24"/>
        </w:rPr>
        <w:t xml:space="preserve"> </w:t>
      </w:r>
      <w:r w:rsidR="00B840B2" w:rsidRPr="00304C30">
        <w:rPr>
          <w:rFonts w:ascii="Times New Roman" w:hAnsi="Times New Roman" w:cs="Times New Roman"/>
          <w:sz w:val="24"/>
          <w:szCs w:val="24"/>
        </w:rPr>
        <w:t>город Алексин, на предмет эффективности использования направляемых</w:t>
      </w:r>
      <w:r w:rsidR="00304C30">
        <w:rPr>
          <w:rFonts w:ascii="Times New Roman" w:hAnsi="Times New Roman" w:cs="Times New Roman"/>
          <w:sz w:val="24"/>
          <w:szCs w:val="24"/>
        </w:rPr>
        <w:t xml:space="preserve"> </w:t>
      </w:r>
      <w:r w:rsidR="00B840B2" w:rsidRPr="00304C30">
        <w:rPr>
          <w:rFonts w:ascii="Times New Roman" w:hAnsi="Times New Roman" w:cs="Times New Roman"/>
          <w:sz w:val="24"/>
          <w:szCs w:val="24"/>
        </w:rPr>
        <w:t xml:space="preserve">на капитальные вложения средств бюджета муниципального образования город Алексин  </w:t>
      </w:r>
    </w:p>
    <w:p w:rsidR="00A60E12" w:rsidRPr="00304C30" w:rsidRDefault="00A6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12" w:rsidRPr="00304C30" w:rsidRDefault="00A60E12" w:rsidP="00D01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C3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304C3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4C30">
        <w:rPr>
          <w:rFonts w:ascii="Times New Roman" w:hAnsi="Times New Roman" w:cs="Times New Roman"/>
          <w:sz w:val="24"/>
          <w:szCs w:val="24"/>
        </w:rPr>
        <w:t xml:space="preserve"> от 25.02.1999 </w:t>
      </w:r>
      <w:r w:rsidR="00B840B2" w:rsidRPr="00304C30">
        <w:rPr>
          <w:rFonts w:ascii="Times New Roman" w:hAnsi="Times New Roman" w:cs="Times New Roman"/>
          <w:sz w:val="24"/>
          <w:szCs w:val="24"/>
        </w:rPr>
        <w:t xml:space="preserve">№ </w:t>
      </w:r>
      <w:r w:rsidRPr="00304C30">
        <w:rPr>
          <w:rFonts w:ascii="Times New Roman" w:hAnsi="Times New Roman" w:cs="Times New Roman"/>
          <w:sz w:val="24"/>
          <w:szCs w:val="24"/>
        </w:rPr>
        <w:t xml:space="preserve">39-ФЗ </w:t>
      </w:r>
      <w:r w:rsidR="00B840B2" w:rsidRPr="00304C30">
        <w:rPr>
          <w:rFonts w:ascii="Times New Roman" w:hAnsi="Times New Roman" w:cs="Times New Roman"/>
          <w:sz w:val="24"/>
          <w:szCs w:val="24"/>
        </w:rPr>
        <w:t>«</w:t>
      </w:r>
      <w:r w:rsidRPr="00304C30">
        <w:rPr>
          <w:rFonts w:ascii="Times New Roman" w:hAnsi="Times New Roman" w:cs="Times New Roman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 w:rsidR="00B840B2" w:rsidRPr="00304C30">
        <w:rPr>
          <w:rFonts w:ascii="Times New Roman" w:hAnsi="Times New Roman" w:cs="Times New Roman"/>
          <w:sz w:val="24"/>
          <w:szCs w:val="24"/>
        </w:rPr>
        <w:t>»</w:t>
      </w:r>
      <w:r w:rsidRPr="00304C3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04C3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4C30">
        <w:rPr>
          <w:rFonts w:ascii="Times New Roman" w:hAnsi="Times New Roman" w:cs="Times New Roman"/>
          <w:sz w:val="24"/>
          <w:szCs w:val="24"/>
        </w:rPr>
        <w:t xml:space="preserve"> Тульской области от 18.12.2008 </w:t>
      </w:r>
      <w:r w:rsidR="00B840B2" w:rsidRPr="00304C30">
        <w:rPr>
          <w:rFonts w:ascii="Times New Roman" w:hAnsi="Times New Roman" w:cs="Times New Roman"/>
          <w:sz w:val="24"/>
          <w:szCs w:val="24"/>
        </w:rPr>
        <w:t>№</w:t>
      </w:r>
      <w:r w:rsidRPr="00304C30">
        <w:rPr>
          <w:rFonts w:ascii="Times New Roman" w:hAnsi="Times New Roman" w:cs="Times New Roman"/>
          <w:sz w:val="24"/>
          <w:szCs w:val="24"/>
        </w:rPr>
        <w:t xml:space="preserve"> 1181-ЗТО </w:t>
      </w:r>
      <w:r w:rsidR="00B840B2" w:rsidRPr="00304C30">
        <w:rPr>
          <w:rFonts w:ascii="Times New Roman" w:hAnsi="Times New Roman" w:cs="Times New Roman"/>
          <w:sz w:val="24"/>
          <w:szCs w:val="24"/>
        </w:rPr>
        <w:t>«</w:t>
      </w:r>
      <w:r w:rsidRPr="00304C30">
        <w:rPr>
          <w:rFonts w:ascii="Times New Roman" w:hAnsi="Times New Roman" w:cs="Times New Roman"/>
          <w:sz w:val="24"/>
          <w:szCs w:val="24"/>
        </w:rPr>
        <w:t>О государственном регулировании инвестиционной деятельности на территории Тульской области, осуществляемой в форме капитальных вложений</w:t>
      </w:r>
      <w:r w:rsidR="00B840B2" w:rsidRPr="00304C30">
        <w:rPr>
          <w:rFonts w:ascii="Times New Roman" w:hAnsi="Times New Roman" w:cs="Times New Roman"/>
          <w:sz w:val="24"/>
          <w:szCs w:val="24"/>
        </w:rPr>
        <w:t>»</w:t>
      </w:r>
      <w:r w:rsidRPr="00304C30">
        <w:rPr>
          <w:rFonts w:ascii="Times New Roman" w:hAnsi="Times New Roman" w:cs="Times New Roman"/>
          <w:sz w:val="24"/>
          <w:szCs w:val="24"/>
        </w:rPr>
        <w:t xml:space="preserve">, на основании Устава муниципального образования город </w:t>
      </w:r>
      <w:r w:rsidR="00D01039" w:rsidRPr="00304C30">
        <w:rPr>
          <w:rFonts w:ascii="Times New Roman" w:hAnsi="Times New Roman" w:cs="Times New Roman"/>
          <w:sz w:val="24"/>
          <w:szCs w:val="24"/>
        </w:rPr>
        <w:t xml:space="preserve">Алексин </w:t>
      </w:r>
      <w:r w:rsidRPr="00304C30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D01039" w:rsidRPr="00304C30">
        <w:rPr>
          <w:rFonts w:ascii="Times New Roman" w:hAnsi="Times New Roman" w:cs="Times New Roman"/>
          <w:sz w:val="24"/>
          <w:szCs w:val="24"/>
        </w:rPr>
        <w:t xml:space="preserve">город Алексин </w:t>
      </w:r>
      <w:r w:rsidRPr="00304C30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A60E12" w:rsidRPr="00304C30" w:rsidRDefault="00A60E12" w:rsidP="00D01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C3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2" w:history="1">
        <w:r w:rsidRPr="00304C3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04C30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проектов, финансирование которых планируется осуществлять полностью или частично за счет средств бюджета муниципального образования город </w:t>
      </w:r>
      <w:r w:rsidR="00D01039" w:rsidRPr="00304C30">
        <w:rPr>
          <w:rFonts w:ascii="Times New Roman" w:hAnsi="Times New Roman" w:cs="Times New Roman"/>
          <w:sz w:val="24"/>
          <w:szCs w:val="24"/>
        </w:rPr>
        <w:t>Алексин</w:t>
      </w:r>
      <w:r w:rsidRPr="00304C30">
        <w:rPr>
          <w:rFonts w:ascii="Times New Roman" w:hAnsi="Times New Roman" w:cs="Times New Roman"/>
          <w:sz w:val="24"/>
          <w:szCs w:val="24"/>
        </w:rPr>
        <w:t xml:space="preserve">, на предмет эффективности использования направляемых на капитальные вложения средств бюджета муниципального образования город </w:t>
      </w:r>
      <w:r w:rsidR="00D01039" w:rsidRPr="00304C30">
        <w:rPr>
          <w:rFonts w:ascii="Times New Roman" w:hAnsi="Times New Roman" w:cs="Times New Roman"/>
          <w:sz w:val="24"/>
          <w:szCs w:val="24"/>
        </w:rPr>
        <w:t xml:space="preserve">Алексин </w:t>
      </w:r>
      <w:r w:rsidRPr="00304C30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A60E12" w:rsidRPr="00304C30" w:rsidRDefault="00A60E12" w:rsidP="00D01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C30">
        <w:rPr>
          <w:rFonts w:ascii="Times New Roman" w:hAnsi="Times New Roman" w:cs="Times New Roman"/>
          <w:sz w:val="24"/>
          <w:szCs w:val="24"/>
        </w:rPr>
        <w:t xml:space="preserve">2. Определить структурным подразделением, уполномоченным на осуществление </w:t>
      </w:r>
      <w:proofErr w:type="gramStart"/>
      <w:r w:rsidRPr="00304C30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 бюджета муниципального образования</w:t>
      </w:r>
      <w:proofErr w:type="gramEnd"/>
      <w:r w:rsidRPr="00304C30">
        <w:rPr>
          <w:rFonts w:ascii="Times New Roman" w:hAnsi="Times New Roman" w:cs="Times New Roman"/>
          <w:sz w:val="24"/>
          <w:szCs w:val="24"/>
        </w:rPr>
        <w:t xml:space="preserve"> город </w:t>
      </w:r>
      <w:r w:rsidR="00D01039" w:rsidRPr="00304C30">
        <w:rPr>
          <w:rFonts w:ascii="Times New Roman" w:hAnsi="Times New Roman" w:cs="Times New Roman"/>
          <w:sz w:val="24"/>
          <w:szCs w:val="24"/>
        </w:rPr>
        <w:t>Алексин</w:t>
      </w:r>
      <w:r w:rsidRPr="00304C30">
        <w:rPr>
          <w:rFonts w:ascii="Times New Roman" w:hAnsi="Times New Roman" w:cs="Times New Roman"/>
          <w:sz w:val="24"/>
          <w:szCs w:val="24"/>
        </w:rPr>
        <w:t>, направляемых на капитальные вложения, управление</w:t>
      </w:r>
      <w:r w:rsidR="00D01039" w:rsidRPr="00304C30">
        <w:rPr>
          <w:rFonts w:ascii="Times New Roman" w:hAnsi="Times New Roman" w:cs="Times New Roman"/>
          <w:sz w:val="24"/>
          <w:szCs w:val="24"/>
        </w:rPr>
        <w:t xml:space="preserve"> развития экономики</w:t>
      </w:r>
      <w:r w:rsidRPr="00304C3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</w:t>
      </w:r>
      <w:r w:rsidR="00D01039" w:rsidRPr="00304C30">
        <w:rPr>
          <w:rFonts w:ascii="Times New Roman" w:hAnsi="Times New Roman" w:cs="Times New Roman"/>
          <w:sz w:val="24"/>
          <w:szCs w:val="24"/>
        </w:rPr>
        <w:t>Алексин</w:t>
      </w:r>
      <w:r w:rsidRPr="00304C30">
        <w:rPr>
          <w:rFonts w:ascii="Times New Roman" w:hAnsi="Times New Roman" w:cs="Times New Roman"/>
          <w:sz w:val="24"/>
          <w:szCs w:val="24"/>
        </w:rPr>
        <w:t>.</w:t>
      </w:r>
    </w:p>
    <w:p w:rsidR="00D01039" w:rsidRPr="00304C30" w:rsidRDefault="000E7265" w:rsidP="00D01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1039" w:rsidRPr="00304C30">
        <w:rPr>
          <w:rFonts w:ascii="Times New Roman" w:hAnsi="Times New Roman" w:cs="Times New Roman"/>
          <w:sz w:val="24"/>
          <w:szCs w:val="24"/>
        </w:rPr>
        <w:t xml:space="preserve">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="00D01039" w:rsidRPr="00304C30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612F16" w:rsidRPr="00304C30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612F16" w:rsidRPr="00304C30">
        <w:rPr>
          <w:rFonts w:ascii="Times New Roman" w:hAnsi="Times New Roman" w:cs="Times New Roman"/>
          <w:sz w:val="24"/>
          <w:szCs w:val="24"/>
        </w:rPr>
        <w:t xml:space="preserve"> на </w:t>
      </w:r>
      <w:r w:rsidR="00D01039" w:rsidRPr="00304C30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город Алексин в информационно-телекоммуникационной сети </w:t>
      </w:r>
      <w:r w:rsidR="00B840B2" w:rsidRPr="00304C30">
        <w:rPr>
          <w:rFonts w:ascii="Times New Roman" w:hAnsi="Times New Roman" w:cs="Times New Roman"/>
          <w:sz w:val="24"/>
          <w:szCs w:val="24"/>
        </w:rPr>
        <w:t>«Интернет»</w:t>
      </w:r>
      <w:r w:rsidR="00D01039" w:rsidRPr="00304C30">
        <w:rPr>
          <w:rFonts w:ascii="Times New Roman" w:hAnsi="Times New Roman" w:cs="Times New Roman"/>
          <w:sz w:val="24"/>
          <w:szCs w:val="24"/>
        </w:rPr>
        <w:t>.</w:t>
      </w:r>
    </w:p>
    <w:p w:rsidR="00D01039" w:rsidRPr="00304C30" w:rsidRDefault="000E7265" w:rsidP="00D01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039" w:rsidRPr="00304C30">
        <w:rPr>
          <w:rFonts w:ascii="Times New Roman" w:hAnsi="Times New Roman" w:cs="Times New Roman"/>
          <w:sz w:val="24"/>
          <w:szCs w:val="24"/>
        </w:rPr>
        <w:t xml:space="preserve"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</w:t>
      </w:r>
      <w:proofErr w:type="gramStart"/>
      <w:r w:rsidR="00D01039" w:rsidRPr="00304C30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612F16" w:rsidRPr="00304C30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612F16" w:rsidRPr="00304C30">
        <w:rPr>
          <w:rFonts w:ascii="Times New Roman" w:hAnsi="Times New Roman" w:cs="Times New Roman"/>
          <w:sz w:val="24"/>
          <w:szCs w:val="24"/>
        </w:rPr>
        <w:t xml:space="preserve"> </w:t>
      </w:r>
      <w:r w:rsidR="00D01039" w:rsidRPr="00304C30">
        <w:rPr>
          <w:rFonts w:ascii="Times New Roman" w:hAnsi="Times New Roman" w:cs="Times New Roman"/>
          <w:sz w:val="24"/>
          <w:szCs w:val="24"/>
        </w:rPr>
        <w:t>в местах для официального обнародования муниципальных правовых актов муниципального образования город Алексин.</w:t>
      </w:r>
    </w:p>
    <w:p w:rsidR="00D01039" w:rsidRPr="00304C30" w:rsidRDefault="000E7265" w:rsidP="00D01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1039" w:rsidRPr="00304C30">
        <w:rPr>
          <w:rFonts w:ascii="Times New Roman" w:hAnsi="Times New Roman" w:cs="Times New Roman"/>
          <w:sz w:val="24"/>
          <w:szCs w:val="24"/>
        </w:rPr>
        <w:t>. Постановление вступает в силу со дня официального обнародования.</w:t>
      </w:r>
    </w:p>
    <w:p w:rsidR="00B840B2" w:rsidRPr="00304C30" w:rsidRDefault="00B840B2" w:rsidP="00B84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12" w:rsidRPr="00304C30" w:rsidRDefault="00A60E12" w:rsidP="00B840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04C3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A60E12" w:rsidRPr="00304C30" w:rsidRDefault="00A60E12" w:rsidP="00B840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04C3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04C30" w:rsidRDefault="00612F16" w:rsidP="00B840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04C30">
        <w:rPr>
          <w:rFonts w:ascii="Times New Roman" w:hAnsi="Times New Roman" w:cs="Times New Roman"/>
          <w:b/>
          <w:sz w:val="24"/>
          <w:szCs w:val="24"/>
        </w:rPr>
        <w:t>город Алексин</w:t>
      </w:r>
      <w:r w:rsidR="00B840B2" w:rsidRPr="00304C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304C3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04C30">
        <w:rPr>
          <w:rFonts w:ascii="Times New Roman" w:hAnsi="Times New Roman" w:cs="Times New Roman"/>
          <w:b/>
          <w:sz w:val="24"/>
          <w:szCs w:val="24"/>
        </w:rPr>
        <w:t>П.Е. Федоров</w:t>
      </w:r>
    </w:p>
    <w:p w:rsidR="005865C7" w:rsidRDefault="005865C7" w:rsidP="00B840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865C7" w:rsidRDefault="005865C7" w:rsidP="00B840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04C30" w:rsidRDefault="00304C30" w:rsidP="00B840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04C30" w:rsidRDefault="00304C30" w:rsidP="00B840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51"/>
      </w:tblGrid>
      <w:tr w:rsidR="00B840B2" w:rsidTr="004B5BE2">
        <w:tc>
          <w:tcPr>
            <w:tcW w:w="3190" w:type="dxa"/>
          </w:tcPr>
          <w:p w:rsidR="00B840B2" w:rsidRDefault="00B840B2" w:rsidP="00B840B2">
            <w:pPr>
              <w:pStyle w:val="ConsPlusNormal"/>
              <w:jc w:val="both"/>
              <w:outlineLvl w:val="0"/>
            </w:pPr>
          </w:p>
        </w:tc>
        <w:tc>
          <w:tcPr>
            <w:tcW w:w="2730" w:type="dxa"/>
          </w:tcPr>
          <w:p w:rsidR="00B840B2" w:rsidRDefault="00B840B2" w:rsidP="00B840B2">
            <w:pPr>
              <w:pStyle w:val="ConsPlusNormal"/>
              <w:jc w:val="both"/>
              <w:outlineLvl w:val="0"/>
            </w:pPr>
          </w:p>
        </w:tc>
        <w:tc>
          <w:tcPr>
            <w:tcW w:w="3651" w:type="dxa"/>
          </w:tcPr>
          <w:p w:rsidR="00B840B2" w:rsidRDefault="00B840B2" w:rsidP="00B840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840B2" w:rsidRDefault="004B5BE2" w:rsidP="004B5BE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40B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840B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администрации</w:t>
            </w:r>
          </w:p>
          <w:p w:rsidR="004B5BE2" w:rsidRDefault="004B5BE2" w:rsidP="004B5BE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4B5BE2" w:rsidRDefault="004B5BE2" w:rsidP="004B5BE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Алексин</w:t>
            </w:r>
          </w:p>
          <w:p w:rsidR="004B5BE2" w:rsidRPr="00B840B2" w:rsidRDefault="004B5BE2" w:rsidP="006A4E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EE8">
              <w:rPr>
                <w:rFonts w:ascii="Times New Roman" w:hAnsi="Times New Roman" w:cs="Times New Roman"/>
                <w:sz w:val="24"/>
                <w:szCs w:val="24"/>
              </w:rPr>
              <w:t xml:space="preserve">20.02.2020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A4EE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</w:tbl>
    <w:p w:rsidR="00B840B2" w:rsidRDefault="00B840B2" w:rsidP="00B840B2">
      <w:pPr>
        <w:pStyle w:val="ConsPlusNormal"/>
        <w:jc w:val="both"/>
        <w:outlineLvl w:val="0"/>
      </w:pPr>
    </w:p>
    <w:p w:rsidR="00A60E12" w:rsidRDefault="00A60E12">
      <w:pPr>
        <w:pStyle w:val="ConsPlusNormal"/>
        <w:jc w:val="both"/>
      </w:pPr>
    </w:p>
    <w:p w:rsidR="00A60E12" w:rsidRDefault="00A60E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4B5BE2">
        <w:rPr>
          <w:rFonts w:ascii="Times New Roman" w:hAnsi="Times New Roman" w:cs="Times New Roman"/>
          <w:sz w:val="26"/>
          <w:szCs w:val="26"/>
        </w:rPr>
        <w:t>П</w:t>
      </w:r>
      <w:r w:rsidR="004B5BE2">
        <w:rPr>
          <w:rFonts w:ascii="Times New Roman" w:hAnsi="Times New Roman" w:cs="Times New Roman"/>
          <w:sz w:val="26"/>
          <w:szCs w:val="26"/>
        </w:rPr>
        <w:t>орядок</w:t>
      </w:r>
    </w:p>
    <w:p w:rsidR="004B5BE2" w:rsidRDefault="004B5BE2" w:rsidP="004B5B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40B2">
        <w:rPr>
          <w:rFonts w:ascii="Times New Roman" w:hAnsi="Times New Roman" w:cs="Times New Roman"/>
          <w:sz w:val="26"/>
          <w:szCs w:val="26"/>
        </w:rPr>
        <w:t>проведения проверки инвестиционных проектов,</w:t>
      </w:r>
    </w:p>
    <w:p w:rsidR="004B5BE2" w:rsidRDefault="004B5BE2" w:rsidP="004B5B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финансирование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которых планируется осуществлять полностью или частично за счет средств бюджета муниципального образования </w:t>
      </w:r>
    </w:p>
    <w:p w:rsidR="004B5BE2" w:rsidRDefault="004B5BE2" w:rsidP="004B5B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Алексин, на предмет эффективности использования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направляемых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BE2" w:rsidRPr="00B840B2" w:rsidRDefault="004B5BE2" w:rsidP="004B5B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капитальные вложения средств бюджета муниципального образования город Алексин  </w:t>
      </w:r>
    </w:p>
    <w:p w:rsidR="004B5BE2" w:rsidRDefault="004B5B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60E12" w:rsidRPr="004B5BE2" w:rsidRDefault="00A60E12" w:rsidP="004B5BE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4B5BE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 xml:space="preserve">Настоящий Порядок проведения проверки инвестиционных проектов, финансирование которых планируется осуществлять полностью или частично за счет средств бюджета муниципального образования город </w:t>
      </w:r>
      <w:r w:rsidR="0016179C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, на предмет эффективности использования направляемых на капитальные вложения средств бюджета муниципального образования город </w:t>
      </w:r>
      <w:r w:rsidR="0016179C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 (далее - Порядок) определяет случаи и порядок проведения оценки эффективности использования средств бюджета муниципального образования город </w:t>
      </w:r>
      <w:r w:rsidR="0016179C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, направляемых на капитальные вложения, при реализации инвестиционных проектов, предусматривающих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строительство, реконструкцию, в том числе с элементами реставрации, техническое перевооружение, осуществление иных инвестиций в основной капитал и (или) приобретение объектов недвижимого имущества в муниципальную собственность муниципального образования город </w:t>
      </w:r>
      <w:r w:rsidR="0016179C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 (далее - муниципальная собственность).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 xml:space="preserve">Оценка эффективности использования средств бюджета муниципального образования город </w:t>
      </w:r>
      <w:r w:rsidR="0016179C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, направляемых на капитальные вложения при реализации инвестиционных проектов, указанных в </w:t>
      </w:r>
      <w:hyperlink w:anchor="P52" w:history="1">
        <w:r w:rsidRPr="004B5BE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настоящего Порядка (далее - Оценка), осуществляется для принятия решения о реализации бюджетных инвестиций в объекты капитального строительства, реконструкции, в том числе с элементами реставрации, техническое перевооружение, осуществление иных инвестиций в основной капитал и (или) приобретении объектов недвижимого имущества в муниципальную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собственность либо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в реализации.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3. Настоящий Порядок не распространяется на проекты, реализуемые: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- на условиях концессионных соглашений;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- на условиях соглашений о государственно-частном (муниципально-частном) партнерстве.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7"/>
      <w:bookmarkEnd w:id="2"/>
      <w:r w:rsidRPr="004B5BE2">
        <w:rPr>
          <w:rFonts w:ascii="Times New Roman" w:hAnsi="Times New Roman" w:cs="Times New Roman"/>
          <w:sz w:val="26"/>
          <w:szCs w:val="26"/>
        </w:rPr>
        <w:t xml:space="preserve">4. Оценка осуществляется в соответствии с Методикой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>оценки эффективности использования средств бюджета муниципального образования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город </w:t>
      </w:r>
      <w:r w:rsidR="0016179C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, направляемых на капитальные вложения при реализации инвестиционных проектов (далее - Методика) (</w:t>
      </w:r>
      <w:hyperlink w:anchor="P87" w:history="1">
        <w:r w:rsidRPr="004B5BE2">
          <w:rPr>
            <w:rFonts w:ascii="Times New Roman" w:hAnsi="Times New Roman" w:cs="Times New Roman"/>
            <w:sz w:val="26"/>
            <w:szCs w:val="26"/>
          </w:rPr>
          <w:t>приложение 1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5. Инициаторами инвестиционных проектов, финансирование которых планируется осуществлять полностью или частично за счет средств бюджета </w:t>
      </w:r>
      <w:r w:rsidRPr="004B5BE2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город </w:t>
      </w:r>
      <w:r w:rsidR="0016179C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 (далее - инициатор), выступают органы администрации муниципального образования город </w:t>
      </w:r>
      <w:r w:rsidR="00F57621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, являющиеся главными распорядителями бюджетных средств, обеспечивающие реализацию муниципальной политики в сфере установленных им полномочий.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9"/>
      <w:bookmarkEnd w:id="3"/>
      <w:r w:rsidRPr="004B5BE2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 xml:space="preserve">Инициатор представляет в </w:t>
      </w:r>
      <w:r w:rsidR="00F57621" w:rsidRPr="004B5BE2">
        <w:rPr>
          <w:rFonts w:ascii="Times New Roman" w:hAnsi="Times New Roman" w:cs="Times New Roman"/>
          <w:sz w:val="26"/>
          <w:szCs w:val="26"/>
        </w:rPr>
        <w:t xml:space="preserve">управление развития </w:t>
      </w:r>
      <w:r w:rsidRPr="004B5BE2">
        <w:rPr>
          <w:rFonts w:ascii="Times New Roman" w:hAnsi="Times New Roman" w:cs="Times New Roman"/>
          <w:sz w:val="26"/>
          <w:szCs w:val="26"/>
        </w:rPr>
        <w:t>экономи</w:t>
      </w:r>
      <w:r w:rsidR="00F57621" w:rsidRPr="004B5BE2">
        <w:rPr>
          <w:rFonts w:ascii="Times New Roman" w:hAnsi="Times New Roman" w:cs="Times New Roman"/>
          <w:sz w:val="26"/>
          <w:szCs w:val="26"/>
        </w:rPr>
        <w:t xml:space="preserve">ки </w:t>
      </w:r>
      <w:r w:rsidRPr="004B5BE2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город </w:t>
      </w:r>
      <w:r w:rsidR="00F57621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 (далее - Управление) документы и материалы, содержащие информацию, необходимую для Оценки и принятия решения об эффективности либо неэффективности использования средств бюджета муниципального образования город </w:t>
      </w:r>
      <w:r w:rsidR="00F57621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, направляемых на капитальные вложения (далее - решение об эффективности), в отношении каждого объекта капитального строительства или объекта недвижимого имущества, приобретаемого в муниципальную собственность в рамках реализации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инвестиционного проекта (далее - Объект). Инициатор представляет в Управление следующие документы: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а) паспорт инвестиционного проекта по форме согласно </w:t>
      </w:r>
      <w:hyperlink w:anchor="P238" w:history="1">
        <w:r w:rsidRPr="004B5BE2">
          <w:rPr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б) обоснование экономической целесообразности реализации инвестиционного проекта по форме согласно </w:t>
      </w:r>
      <w:hyperlink w:anchor="P409" w:history="1">
        <w:r w:rsidRPr="004B5BE2">
          <w:rPr>
            <w:rFonts w:ascii="Times New Roman" w:hAnsi="Times New Roman" w:cs="Times New Roman"/>
            <w:sz w:val="26"/>
            <w:szCs w:val="26"/>
          </w:rPr>
          <w:t>приложению 3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в) пояснительную записку, содержащую конечные количественные показатели реализации инвестиционного проекта, указанные в </w:t>
      </w:r>
      <w:hyperlink w:anchor="P574" w:history="1">
        <w:r w:rsidRPr="004B5BE2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к настоящему Порядку, наличие необходимых ресурсов для реализации такого проекта, затраты на создание и эксплуатацию каждого Объекта, а также вывод о влиянии инвестиционного проекта на социально-экономическое развитие муниципального образования город </w:t>
      </w:r>
      <w:r w:rsidR="00F57621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7. Основаниями для отказа в принятии документов для проведения Оценки и принятия соответствующего решения, указанного в </w:t>
      </w:r>
      <w:hyperlink w:anchor="P59" w:history="1">
        <w:r w:rsidRPr="004B5BE2">
          <w:rPr>
            <w:rFonts w:ascii="Times New Roman" w:hAnsi="Times New Roman" w:cs="Times New Roman"/>
            <w:sz w:val="26"/>
            <w:szCs w:val="26"/>
          </w:rPr>
          <w:t>пункте 6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настоящего Порядка, являются: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а) представление неполного комплекта документов, предусмотренных </w:t>
      </w:r>
      <w:hyperlink w:anchor="P59" w:history="1">
        <w:r w:rsidRPr="004B5BE2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б) наличие внутренних несоответствий и противоречий в паспорте инвестиционного проекта и обосновании экономической целесообразности реализации инвестиционного проекта.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8. Срок проведения Оценки и принятия решения об эффективности в отношении каждого Объекта не должен превышать 30 календарных дней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документов по такому Объекту в Управление.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По особо опасным, технически сложным и уникальным Объектам срок проведения оценки не должен превышать 90 календарных дней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документов в Управление.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 xml:space="preserve">Проведение Оценки, осуществляемой в соответствии с </w:t>
      </w:r>
      <w:hyperlink w:anchor="P57" w:history="1">
        <w:r w:rsidRPr="004B5BE2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настоящего Порядка, и принятие решения об эффективности, осуществляемое в соответствии с </w:t>
      </w:r>
      <w:hyperlink w:anchor="P221" w:history="1">
        <w:r w:rsidRPr="004B5BE2">
          <w:rPr>
            <w:rFonts w:ascii="Times New Roman" w:hAnsi="Times New Roman" w:cs="Times New Roman"/>
            <w:sz w:val="26"/>
            <w:szCs w:val="26"/>
          </w:rPr>
          <w:t>пунктом 23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Методики, завершается направлением (вручением) инициатору в течение 3 рабочих дней с даты окончания проверки положительного или отрицательного заключения об эффективности использования средств бюджета муниципального образования город </w:t>
      </w:r>
      <w:r w:rsidR="00F57621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, направляемых на капитальные вложения при реализации инвестиционных проектов (далее - Заключение), по форме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w:anchor="P692" w:history="1">
        <w:r w:rsidRPr="004B5BE2">
          <w:rPr>
            <w:rFonts w:ascii="Times New Roman" w:hAnsi="Times New Roman" w:cs="Times New Roman"/>
            <w:sz w:val="26"/>
            <w:szCs w:val="26"/>
          </w:rPr>
          <w:t>приложению 5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к настоящему Порядку, подписанного начальником Управления.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lastRenderedPageBreak/>
        <w:t>10. В случае получения отрицательного Заключения инициатор вправе представить документы на повторную оценку при условии их доработки с учетом замечаний и предложений, изложенных в Заключении.</w:t>
      </w:r>
    </w:p>
    <w:p w:rsidR="00A60E1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11. Управление ведет в установленном им порядке реестр инвестиционных проектов по капитальным вложениям в Объекты, получивших положительное Заключение.</w:t>
      </w:r>
    </w:p>
    <w:p w:rsidR="004B5BE2" w:rsidRDefault="004B5BE2" w:rsidP="004B5B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5BE2" w:rsidRDefault="00F57621" w:rsidP="004B5BE2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4B5BE2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r w:rsidR="00A60E12" w:rsidRPr="004B5BE2">
        <w:rPr>
          <w:rFonts w:ascii="Times New Roman" w:hAnsi="Times New Roman" w:cs="Times New Roman"/>
          <w:b/>
          <w:sz w:val="26"/>
          <w:szCs w:val="26"/>
        </w:rPr>
        <w:t>управления</w:t>
      </w:r>
      <w:r w:rsidRPr="004B5BE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0E12" w:rsidRPr="004B5BE2" w:rsidRDefault="00F57621" w:rsidP="004B5BE2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4B5BE2">
        <w:rPr>
          <w:rFonts w:ascii="Times New Roman" w:hAnsi="Times New Roman" w:cs="Times New Roman"/>
          <w:b/>
          <w:sz w:val="26"/>
          <w:szCs w:val="26"/>
        </w:rPr>
        <w:t>развития экономики</w:t>
      </w:r>
      <w:r w:rsidR="004B5BE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Pr="004B5BE2">
        <w:rPr>
          <w:rFonts w:ascii="Times New Roman" w:hAnsi="Times New Roman" w:cs="Times New Roman"/>
          <w:b/>
          <w:sz w:val="26"/>
          <w:szCs w:val="26"/>
        </w:rPr>
        <w:t>Е.А. Е</w:t>
      </w:r>
      <w:r w:rsidR="004B5BE2">
        <w:rPr>
          <w:rFonts w:ascii="Times New Roman" w:hAnsi="Times New Roman" w:cs="Times New Roman"/>
          <w:b/>
          <w:sz w:val="26"/>
          <w:szCs w:val="26"/>
        </w:rPr>
        <w:t>ршова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Default="00A60E12">
      <w:pPr>
        <w:pStyle w:val="ConsPlusNormal"/>
        <w:jc w:val="both"/>
      </w:pPr>
    </w:p>
    <w:p w:rsidR="00A60E12" w:rsidRDefault="00A60E12">
      <w:pPr>
        <w:pStyle w:val="ConsPlusNormal"/>
        <w:jc w:val="both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p w:rsidR="004B5BE2" w:rsidRDefault="004B5BE2">
      <w:pPr>
        <w:pStyle w:val="ConsPlusNormal"/>
        <w:jc w:val="right"/>
        <w:outlineLvl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4B5BE2" w:rsidTr="004B5BE2">
        <w:tc>
          <w:tcPr>
            <w:tcW w:w="3190" w:type="dxa"/>
          </w:tcPr>
          <w:p w:rsidR="004B5BE2" w:rsidRDefault="004B5BE2" w:rsidP="00C45703">
            <w:pPr>
              <w:pStyle w:val="ConsPlusNormal"/>
              <w:jc w:val="both"/>
              <w:outlineLvl w:val="0"/>
            </w:pPr>
          </w:p>
        </w:tc>
        <w:tc>
          <w:tcPr>
            <w:tcW w:w="2447" w:type="dxa"/>
          </w:tcPr>
          <w:p w:rsidR="004B5BE2" w:rsidRDefault="004B5BE2" w:rsidP="00C45703">
            <w:pPr>
              <w:pStyle w:val="ConsPlusNormal"/>
              <w:jc w:val="both"/>
              <w:outlineLvl w:val="0"/>
            </w:pPr>
          </w:p>
        </w:tc>
        <w:tc>
          <w:tcPr>
            <w:tcW w:w="3934" w:type="dxa"/>
          </w:tcPr>
          <w:p w:rsidR="004B5BE2" w:rsidRPr="004B5BE2" w:rsidRDefault="004B5BE2" w:rsidP="004B5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BE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4B5BE2" w:rsidRPr="004B5BE2" w:rsidRDefault="004B5BE2" w:rsidP="004B5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E2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проверки инвестиционных проектов,</w:t>
            </w:r>
          </w:p>
          <w:p w:rsidR="004B5BE2" w:rsidRPr="00B840B2" w:rsidRDefault="004B5BE2" w:rsidP="004B5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BE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gramEnd"/>
            <w:r w:rsidRPr="004B5BE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планируется осуществлять полностью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E2">
              <w:rPr>
                <w:rFonts w:ascii="Times New Roman" w:hAnsi="Times New Roman" w:cs="Times New Roman"/>
                <w:sz w:val="24"/>
                <w:szCs w:val="24"/>
              </w:rPr>
              <w:t>частично за счет средств бюджета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E2">
              <w:rPr>
                <w:rFonts w:ascii="Times New Roman" w:hAnsi="Times New Roman" w:cs="Times New Roman"/>
                <w:sz w:val="24"/>
                <w:szCs w:val="24"/>
              </w:rPr>
              <w:t>город Алексин, на предмет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E2">
              <w:rPr>
                <w:rFonts w:ascii="Times New Roman" w:hAnsi="Times New Roman" w:cs="Times New Roman"/>
                <w:sz w:val="24"/>
                <w:szCs w:val="24"/>
              </w:rPr>
              <w:t>направляемых на капитальные вложения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E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Алексин</w:t>
            </w:r>
          </w:p>
        </w:tc>
      </w:tr>
    </w:tbl>
    <w:p w:rsidR="004B5BE2" w:rsidRDefault="004B5BE2">
      <w:pPr>
        <w:pStyle w:val="ConsPlusNormal"/>
        <w:jc w:val="right"/>
        <w:outlineLvl w:val="1"/>
      </w:pPr>
    </w:p>
    <w:p w:rsidR="00A60E12" w:rsidRDefault="00A60E12">
      <w:pPr>
        <w:pStyle w:val="ConsPlusNormal"/>
        <w:jc w:val="right"/>
      </w:pPr>
    </w:p>
    <w:p w:rsidR="00A60E12" w:rsidRDefault="00A60E12">
      <w:pPr>
        <w:pStyle w:val="ConsPlusNormal"/>
        <w:jc w:val="both"/>
      </w:pPr>
    </w:p>
    <w:p w:rsidR="00A60E12" w:rsidRPr="004B5BE2" w:rsidRDefault="00A60E12" w:rsidP="004B5BE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87"/>
      <w:bookmarkEnd w:id="4"/>
      <w:r w:rsidRPr="004B5BE2">
        <w:rPr>
          <w:rFonts w:ascii="Times New Roman" w:hAnsi="Times New Roman" w:cs="Times New Roman"/>
          <w:sz w:val="26"/>
          <w:szCs w:val="26"/>
        </w:rPr>
        <w:t>Методика</w:t>
      </w:r>
    </w:p>
    <w:p w:rsidR="00A60E12" w:rsidRPr="004B5BE2" w:rsidRDefault="00A60E12" w:rsidP="004B5BE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оценки эффективности использования средств бюджета</w:t>
      </w:r>
    </w:p>
    <w:p w:rsidR="00A60E12" w:rsidRPr="004B5BE2" w:rsidRDefault="00A60E12" w:rsidP="004B5BE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</w:t>
      </w:r>
      <w:r w:rsidR="00F57621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>направляемых</w:t>
      </w:r>
      <w:proofErr w:type="gramEnd"/>
    </w:p>
    <w:p w:rsidR="00A60E12" w:rsidRPr="004B5BE2" w:rsidRDefault="00A60E12" w:rsidP="004B5BE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на капитальные вложения при реализации</w:t>
      </w:r>
    </w:p>
    <w:p w:rsidR="00A60E12" w:rsidRPr="004B5BE2" w:rsidRDefault="00A60E12" w:rsidP="004B5BE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Pr="004B5BE2" w:rsidRDefault="00A60E12" w:rsidP="004B5BE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5"/>
      <w:bookmarkEnd w:id="5"/>
      <w:r w:rsidRPr="004B5BE2">
        <w:rPr>
          <w:rFonts w:ascii="Times New Roman" w:hAnsi="Times New Roman" w:cs="Times New Roman"/>
          <w:sz w:val="26"/>
          <w:szCs w:val="26"/>
        </w:rPr>
        <w:t xml:space="preserve">1. Настоящая Методика предназначена для оценки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>эффективности использования средств бюджета муниципального образования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город </w:t>
      </w:r>
      <w:r w:rsidR="00F57621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, направляемых на капитальные вложения при реализации инвестиционных проектов, предусматривающих строительство, реконструкцию, в том числе с элементами реставрации, техническое перевооружение, осуществление иных инвестиций в основной капитал и (или) приобретение объектов недвижимого имущества в муниципальную собственность.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2. Оценка 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>эффективности использования средств бюджета муниципального образования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город </w:t>
      </w:r>
      <w:r w:rsidR="00F57621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, направляемых на цели, указанные в </w:t>
      </w:r>
      <w:hyperlink w:anchor="P95" w:history="1">
        <w:r w:rsidRPr="004B5BE2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настоящей Методики,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Pr="004B5BE2" w:rsidRDefault="00A60E12" w:rsidP="004B5BE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II. Состав, порядок определения баллов оценки качественных</w:t>
      </w:r>
    </w:p>
    <w:p w:rsidR="00A60E12" w:rsidRPr="004B5BE2" w:rsidRDefault="00A60E12" w:rsidP="004B5BE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критериев и оценки эффективности на основе</w:t>
      </w:r>
    </w:p>
    <w:p w:rsidR="00A60E12" w:rsidRPr="004B5BE2" w:rsidRDefault="00A60E12" w:rsidP="004B5BE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качественных критериев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4. Оценка осуществляется на основе следующих качественных критериев: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а) наличие сформулированной цели и предполагаемых результатов реализации инвестиционного проекта;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б) соответствие цели инвестиционного проекта приоритетам и целям, определенным в прогнозах социально-экономического развития муниципального </w:t>
      </w:r>
      <w:r w:rsidRPr="004B5BE2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город </w:t>
      </w:r>
      <w:r w:rsidR="00F57621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, муниципальных программах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, стратегии социально-экономического развития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, документах территориального планирования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г)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 в связи с осуществлением соответствующими муниципальными органами полномочий, отнесенных к предмету их ведения;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д) наличие земельного участка и целесообразность его использования для создания (реконструкции) объекта капитального строительства;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е)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ж) наличие положительного заключения государственной экспертизы проектной документации и результатов инженерных изысканий;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з)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2"/>
      <w:bookmarkEnd w:id="6"/>
      <w:r w:rsidRPr="004B5BE2">
        <w:rPr>
          <w:rFonts w:ascii="Times New Roman" w:hAnsi="Times New Roman" w:cs="Times New Roman"/>
          <w:sz w:val="26"/>
          <w:szCs w:val="26"/>
        </w:rPr>
        <w:t>5. Оценка эффективности на основе качественных критериев рассчитывается по следующей формуле:</w:t>
      </w:r>
    </w:p>
    <w:p w:rsidR="00A60E12" w:rsidRDefault="00A60E12">
      <w:pPr>
        <w:pStyle w:val="ConsPlusNormal"/>
        <w:jc w:val="both"/>
      </w:pPr>
    </w:p>
    <w:p w:rsidR="00A60E12" w:rsidRDefault="001961EF">
      <w:pPr>
        <w:pStyle w:val="ConsPlusNormal"/>
        <w:jc w:val="center"/>
      </w:pPr>
      <w:r w:rsidRPr="001961EF">
        <w:rPr>
          <w:position w:val="-27"/>
        </w:rPr>
        <w:pict>
          <v:shape id="_x0000_i1025" style="width:175.5pt;height:39pt" coordsize="" o:spt="100" adj="0,,0" path="" filled="f" stroked="f">
            <v:stroke joinstyle="miter"/>
            <v:imagedata r:id="rId7" o:title="base_23619_96307_32768"/>
            <v:formulas/>
            <v:path o:connecttype="segments"/>
          </v:shape>
        </w:pict>
      </w:r>
    </w:p>
    <w:p w:rsidR="00A60E12" w:rsidRDefault="00A60E12">
      <w:pPr>
        <w:pStyle w:val="ConsPlusNormal"/>
        <w:jc w:val="both"/>
      </w:pP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где: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б</w:t>
      </w:r>
      <w:r w:rsidRPr="004B5BE2">
        <w:rPr>
          <w:rFonts w:ascii="Times New Roman" w:hAnsi="Times New Roman" w:cs="Times New Roman"/>
          <w:sz w:val="26"/>
          <w:szCs w:val="26"/>
          <w:vertAlign w:val="subscript"/>
        </w:rPr>
        <w:t>1i</w:t>
      </w:r>
      <w:r w:rsidRPr="004B5BE2">
        <w:rPr>
          <w:rFonts w:ascii="Times New Roman" w:hAnsi="Times New Roman" w:cs="Times New Roman"/>
          <w:sz w:val="26"/>
          <w:szCs w:val="26"/>
        </w:rPr>
        <w:t xml:space="preserve"> - балл оценки i-го качественного критерия (допустимые значения приведены в </w:t>
      </w:r>
      <w:hyperlink w:anchor="P409" w:history="1">
        <w:r w:rsidRPr="004B5BE2">
          <w:rPr>
            <w:rFonts w:ascii="Times New Roman" w:hAnsi="Times New Roman" w:cs="Times New Roman"/>
            <w:sz w:val="26"/>
            <w:szCs w:val="26"/>
          </w:rPr>
          <w:t>приложении 3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к Порядку);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4B5BE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- общее число качественных критериев;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К</w:t>
      </w:r>
      <w:r w:rsidRPr="004B5BE2">
        <w:rPr>
          <w:rFonts w:ascii="Times New Roman" w:hAnsi="Times New Roman" w:cs="Times New Roman"/>
          <w:sz w:val="26"/>
          <w:szCs w:val="26"/>
          <w:vertAlign w:val="subscript"/>
        </w:rPr>
        <w:t>1НП</w:t>
      </w:r>
      <w:r w:rsidRPr="004B5BE2">
        <w:rPr>
          <w:rFonts w:ascii="Times New Roman" w:hAnsi="Times New Roman" w:cs="Times New Roman"/>
          <w:sz w:val="26"/>
          <w:szCs w:val="26"/>
        </w:rPr>
        <w:t xml:space="preserve"> - число критериев, не применимых к проверяемому инвестиционному проекту.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6. Требования к определению баллов оценки по каждому из качественных критериев установлены </w:t>
      </w:r>
      <w:hyperlink w:anchor="P123" w:history="1">
        <w:r w:rsidRPr="004B5BE2">
          <w:rPr>
            <w:rFonts w:ascii="Times New Roman" w:hAnsi="Times New Roman" w:cs="Times New Roman"/>
            <w:sz w:val="26"/>
            <w:szCs w:val="26"/>
          </w:rPr>
          <w:t>пунктами 7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55" w:history="1">
        <w:r w:rsidRPr="004B5BE2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настоящей Методики.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Инвестиционные проекты, соответствующие качественным критериям (оценка эффективности на основе качественных критериев Ч</w:t>
      </w:r>
      <w:proofErr w:type="gramStart"/>
      <w:r w:rsidRPr="004B5BE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, рассчитанная в соответствии с </w:t>
      </w:r>
      <w:hyperlink w:anchor="P112" w:history="1">
        <w:r w:rsidRPr="004B5BE2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настоящей Методики, равняется 100%), подлежат дальнейшей проверке на соответствие количественным критериям.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Инвестиционные проекты, не соответствующие качественным критериям, не подлежат проверке на соответствие количественным критериям, получают отрицательное Заключение Управления и возвращаются инициатору на доработку.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23"/>
      <w:bookmarkEnd w:id="7"/>
      <w:r w:rsidRPr="004B5BE2">
        <w:rPr>
          <w:rFonts w:ascii="Times New Roman" w:hAnsi="Times New Roman" w:cs="Times New Roman"/>
          <w:sz w:val="26"/>
          <w:szCs w:val="26"/>
        </w:rPr>
        <w:t xml:space="preserve">7. Критерий </w:t>
      </w:r>
      <w:r w:rsidR="004B5BE2">
        <w:rPr>
          <w:rFonts w:ascii="Times New Roman" w:hAnsi="Times New Roman" w:cs="Times New Roman"/>
          <w:sz w:val="26"/>
          <w:szCs w:val="26"/>
        </w:rPr>
        <w:t>«</w:t>
      </w:r>
      <w:r w:rsidRPr="004B5BE2">
        <w:rPr>
          <w:rFonts w:ascii="Times New Roman" w:hAnsi="Times New Roman" w:cs="Times New Roman"/>
          <w:sz w:val="26"/>
          <w:szCs w:val="26"/>
        </w:rPr>
        <w:t>Наличие сформулированной цели и предполагаемых результатов реа</w:t>
      </w:r>
      <w:r w:rsidR="004B5BE2">
        <w:rPr>
          <w:rFonts w:ascii="Times New Roman" w:hAnsi="Times New Roman" w:cs="Times New Roman"/>
          <w:sz w:val="26"/>
          <w:szCs w:val="26"/>
        </w:rPr>
        <w:t>лизации инвестиционного проекта»</w:t>
      </w:r>
      <w:r w:rsidRPr="004B5BE2">
        <w:rPr>
          <w:rFonts w:ascii="Times New Roman" w:hAnsi="Times New Roman" w:cs="Times New Roman"/>
          <w:sz w:val="26"/>
          <w:szCs w:val="26"/>
        </w:rPr>
        <w:t>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Балл, равный 1, присваивается инвестиционному проекту, если в паспорте </w:t>
      </w:r>
      <w:r w:rsidRPr="004B5BE2">
        <w:rPr>
          <w:rFonts w:ascii="Times New Roman" w:hAnsi="Times New Roman" w:cs="Times New Roman"/>
          <w:sz w:val="26"/>
          <w:szCs w:val="26"/>
        </w:rPr>
        <w:lastRenderedPageBreak/>
        <w:t>такого проекта и обосновании экономической целесообразности реализации инвестиционного проекта дана формулировка цели,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 В противном случае инвестиционному проекту присваивается балл, равный 0.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Конечные социально-экономические результаты реализации инвестиционного проекта - эффект для потребителей, населения, получаемый от товаров, работ или услуг, произведенных после реализации инвестиционного проекта.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Рекомендуемые показатели, характеризующие конечные социально-экономические результаты реализации инвестиционного проекта по различным видам деятельности и типам инвестиционных проектов, приведены в </w:t>
      </w:r>
      <w:hyperlink w:anchor="P574" w:history="1">
        <w:r w:rsidRPr="004B5BE2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к настоящему Порядку. Инициатор вправе определить иные показатели с учетом специфики инвестиционного проекта.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8. Критерий </w:t>
      </w:r>
      <w:r w:rsidR="004B5BE2">
        <w:rPr>
          <w:rFonts w:ascii="Times New Roman" w:hAnsi="Times New Roman" w:cs="Times New Roman"/>
          <w:sz w:val="26"/>
          <w:szCs w:val="26"/>
        </w:rPr>
        <w:t>«</w:t>
      </w:r>
      <w:r w:rsidRPr="004B5BE2">
        <w:rPr>
          <w:rFonts w:ascii="Times New Roman" w:hAnsi="Times New Roman" w:cs="Times New Roman"/>
          <w:sz w:val="26"/>
          <w:szCs w:val="26"/>
        </w:rPr>
        <w:t xml:space="preserve">Соответствие цели инвестиционного проекта приоритетам и целям, определенным в прогнозах социально-экономического развития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, муниципальных программах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, стратегии социально-экономического развития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, документах территориального планирования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="004B5BE2">
        <w:rPr>
          <w:rFonts w:ascii="Times New Roman" w:hAnsi="Times New Roman" w:cs="Times New Roman"/>
          <w:sz w:val="26"/>
          <w:szCs w:val="26"/>
        </w:rPr>
        <w:t>»</w:t>
      </w:r>
      <w:r w:rsidRPr="004B5BE2">
        <w:rPr>
          <w:rFonts w:ascii="Times New Roman" w:hAnsi="Times New Roman" w:cs="Times New Roman"/>
          <w:sz w:val="26"/>
          <w:szCs w:val="26"/>
        </w:rPr>
        <w:t>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Балл, равный 1, присваивается инвестиционному проекту, если цель такого проекта соответствует одному из приоритетов и целей в указанных документах. Для обоснования оценки инициатор приводит формулировку приоритета и цели со ссылкой на соответствующий документ.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В противном случае инвестиционному проекту присваивается балл, равный 0.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9. Критерий </w:t>
      </w:r>
      <w:r w:rsidR="004B5BE2">
        <w:rPr>
          <w:rFonts w:ascii="Times New Roman" w:hAnsi="Times New Roman" w:cs="Times New Roman"/>
          <w:sz w:val="26"/>
          <w:szCs w:val="26"/>
        </w:rPr>
        <w:t>«</w:t>
      </w:r>
      <w:r w:rsidRPr="004B5BE2">
        <w:rPr>
          <w:rFonts w:ascii="Times New Roman" w:hAnsi="Times New Roman" w:cs="Times New Roman"/>
          <w:sz w:val="26"/>
          <w:szCs w:val="26"/>
        </w:rPr>
        <w:t xml:space="preserve">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 xml:space="preserve"> (далее - муниципальны</w:t>
      </w:r>
      <w:r w:rsidR="004B5BE2">
        <w:rPr>
          <w:rFonts w:ascii="Times New Roman" w:hAnsi="Times New Roman" w:cs="Times New Roman"/>
          <w:sz w:val="26"/>
          <w:szCs w:val="26"/>
        </w:rPr>
        <w:t>е программы)»</w:t>
      </w:r>
      <w:r w:rsidRPr="004B5BE2">
        <w:rPr>
          <w:rFonts w:ascii="Times New Roman" w:hAnsi="Times New Roman" w:cs="Times New Roman"/>
          <w:sz w:val="26"/>
          <w:szCs w:val="26"/>
        </w:rPr>
        <w:t>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Обоснованием комплексного подхода к реализации конкретной проблемы в рамках инвестиционного проекта (балл, равный 1) являются: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а) для инвестиционных проектов, включенных в одну из указанных муниципальных программ, - соответствие цели инвестиционного проекта задаче программного мероприятия, решение которой обеспечивает реализация предлагаемого инвестиционного проекта. Инициатор указывает наименование соответствующей муниципальной программы и реквизиты документ</w:t>
      </w:r>
      <w:proofErr w:type="gramStart"/>
      <w:r w:rsidRPr="004B5BE2">
        <w:rPr>
          <w:rFonts w:ascii="Times New Roman" w:hAnsi="Times New Roman" w:cs="Times New Roman"/>
          <w:sz w:val="26"/>
          <w:szCs w:val="26"/>
        </w:rPr>
        <w:t>а о ее</w:t>
      </w:r>
      <w:proofErr w:type="gramEnd"/>
      <w:r w:rsidRPr="004B5BE2">
        <w:rPr>
          <w:rFonts w:ascii="Times New Roman" w:hAnsi="Times New Roman" w:cs="Times New Roman"/>
          <w:sz w:val="26"/>
          <w:szCs w:val="26"/>
        </w:rPr>
        <w:t xml:space="preserve"> утверждении, а также показатели, выполнение которых обеспечит реализация инвестиционного проекта;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б) для инвестиционных проектов, не включенных в муниципальные программы, указываются реквизиты документа о предоставлении бюджетных ассигнований на реализацию инвестиционного проекта, а также реквизиты документа, содержащего оценку влияния реализации инвестиционного проекта на комплексное развитие территории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В противном случае инвестиционному проекту присваивается балл, равный 0.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10. Критерий </w:t>
      </w:r>
      <w:r w:rsidR="004B5BE2">
        <w:rPr>
          <w:rFonts w:ascii="Times New Roman" w:hAnsi="Times New Roman" w:cs="Times New Roman"/>
          <w:sz w:val="26"/>
          <w:szCs w:val="26"/>
        </w:rPr>
        <w:t>«</w:t>
      </w:r>
      <w:r w:rsidRPr="004B5BE2">
        <w:rPr>
          <w:rFonts w:ascii="Times New Roman" w:hAnsi="Times New Roman" w:cs="Times New Roman"/>
          <w:sz w:val="26"/>
          <w:szCs w:val="26"/>
        </w:rPr>
        <w:t xml:space="preserve">Необходимость строительства (реконструкции, в том числе с элементами реставрации, технического перевооружения) объекта капитального </w:t>
      </w:r>
      <w:r w:rsidRPr="004B5BE2">
        <w:rPr>
          <w:rFonts w:ascii="Times New Roman" w:hAnsi="Times New Roman" w:cs="Times New Roman"/>
          <w:sz w:val="26"/>
          <w:szCs w:val="26"/>
        </w:rPr>
        <w:lastRenderedPageBreak/>
        <w:t>строительства либо необходимость приобретения объекта недвижимого имущества в связи с осуществлением инициатором полномочий, от</w:t>
      </w:r>
      <w:r w:rsidR="004B5BE2">
        <w:rPr>
          <w:rFonts w:ascii="Times New Roman" w:hAnsi="Times New Roman" w:cs="Times New Roman"/>
          <w:sz w:val="26"/>
          <w:szCs w:val="26"/>
        </w:rPr>
        <w:t>несенных к предмету его ведения»</w:t>
      </w:r>
      <w:r w:rsidRPr="004B5BE2">
        <w:rPr>
          <w:rFonts w:ascii="Times New Roman" w:hAnsi="Times New Roman" w:cs="Times New Roman"/>
          <w:sz w:val="26"/>
          <w:szCs w:val="26"/>
        </w:rPr>
        <w:t>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Балл, равный 1, присваивается при наличии обоснования невозможности осуществления инициатором полномочий, отнесенных к предмету его ведения: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а) без строительства объекта капитального строительства, создаваемого в рамках инвестиционного проекта;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б) без реконструкции, в том числе с элементами реставрации,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в) без приобретения объекта недвижимого имущества (путем обоснования нецелесообразности или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имущества)). В случае приобретения объекта недвижимого имущества в муниципальную собственность также представляется подтверждение об отсутствии на данной территории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В противном случае инвестиционному проекту присваивается балл, равный 0.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11. Критерий </w:t>
      </w:r>
      <w:r w:rsidR="004B5BE2">
        <w:rPr>
          <w:rFonts w:ascii="Times New Roman" w:hAnsi="Times New Roman" w:cs="Times New Roman"/>
          <w:sz w:val="26"/>
          <w:szCs w:val="26"/>
        </w:rPr>
        <w:t>«</w:t>
      </w:r>
      <w:r w:rsidRPr="004B5BE2">
        <w:rPr>
          <w:rFonts w:ascii="Times New Roman" w:hAnsi="Times New Roman" w:cs="Times New Roman"/>
          <w:sz w:val="26"/>
          <w:szCs w:val="26"/>
        </w:rPr>
        <w:t>Наличие земельного участка и целесообразность его использования для создания (реконструкции) объ</w:t>
      </w:r>
      <w:r w:rsidR="004B5BE2">
        <w:rPr>
          <w:rFonts w:ascii="Times New Roman" w:hAnsi="Times New Roman" w:cs="Times New Roman"/>
          <w:sz w:val="26"/>
          <w:szCs w:val="26"/>
        </w:rPr>
        <w:t>екта капитального строительства»</w:t>
      </w:r>
      <w:r w:rsidRPr="004B5BE2">
        <w:rPr>
          <w:rFonts w:ascii="Times New Roman" w:hAnsi="Times New Roman" w:cs="Times New Roman"/>
          <w:sz w:val="26"/>
          <w:szCs w:val="26"/>
        </w:rPr>
        <w:t>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Балл, равный 1, присваивается в случае, если земельный участок находится в собственности муниципального образования город </w:t>
      </w:r>
      <w:r w:rsidR="00926477" w:rsidRPr="004B5BE2">
        <w:rPr>
          <w:rFonts w:ascii="Times New Roman" w:hAnsi="Times New Roman" w:cs="Times New Roman"/>
          <w:sz w:val="26"/>
          <w:szCs w:val="26"/>
        </w:rPr>
        <w:t>Алексин</w:t>
      </w:r>
      <w:r w:rsidRPr="004B5BE2">
        <w:rPr>
          <w:rFonts w:ascii="Times New Roman" w:hAnsi="Times New Roman" w:cs="Times New Roman"/>
          <w:sz w:val="26"/>
          <w:szCs w:val="26"/>
        </w:rPr>
        <w:t>. В противном случае инициатор представляет обоснование целесообразности размещения объекта капитального строительства на данном земельном участке и письмо о согласовании размещения объекта с собственником земельного участка.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В противном случае инвестиционному проекту присваивается балл, равный 0.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Критерий не применяется для случаев приобретения объектов недвижимого имущества.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12. Критерий </w:t>
      </w:r>
      <w:r w:rsidR="004B5BE2">
        <w:rPr>
          <w:rFonts w:ascii="Times New Roman" w:hAnsi="Times New Roman" w:cs="Times New Roman"/>
          <w:sz w:val="26"/>
          <w:szCs w:val="26"/>
        </w:rPr>
        <w:t>«</w:t>
      </w:r>
      <w:r w:rsidRPr="004B5BE2">
        <w:rPr>
          <w:rFonts w:ascii="Times New Roman" w:hAnsi="Times New Roman" w:cs="Times New Roman"/>
          <w:sz w:val="26"/>
          <w:szCs w:val="26"/>
        </w:rP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</w:t>
      </w:r>
      <w:r w:rsidR="004B5BE2">
        <w:rPr>
          <w:rFonts w:ascii="Times New Roman" w:hAnsi="Times New Roman" w:cs="Times New Roman"/>
          <w:sz w:val="26"/>
          <w:szCs w:val="26"/>
        </w:rPr>
        <w:t xml:space="preserve"> и фасада, машин и оборудования»</w:t>
      </w:r>
      <w:r w:rsidRPr="004B5BE2">
        <w:rPr>
          <w:rFonts w:ascii="Times New Roman" w:hAnsi="Times New Roman" w:cs="Times New Roman"/>
          <w:sz w:val="26"/>
          <w:szCs w:val="26"/>
        </w:rPr>
        <w:t>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 инициатором обоснована необходимость использования дорогостоящих строительных материалов, художественных изделий для отделки интерьеров и фасада, машин и оборудования. В противном случае инвестиционному проекту присваивается балл, равный 0.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Критерий не применяется к инвестиционным проектам, в которых не </w:t>
      </w:r>
      <w:r w:rsidRPr="004B5BE2">
        <w:rPr>
          <w:rFonts w:ascii="Times New Roman" w:hAnsi="Times New Roman" w:cs="Times New Roman"/>
          <w:sz w:val="26"/>
          <w:szCs w:val="26"/>
        </w:rPr>
        <w:lastRenderedPageBreak/>
        <w:t>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Для проведения проверки на соответствие указанному критерию в отношении приобретаемых объектов недвижимого имущества инициатор представляет обоснование необходимости 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13. Критерий </w:t>
      </w:r>
      <w:r w:rsidR="004B5BE2">
        <w:rPr>
          <w:rFonts w:ascii="Times New Roman" w:hAnsi="Times New Roman" w:cs="Times New Roman"/>
          <w:sz w:val="26"/>
          <w:szCs w:val="26"/>
        </w:rPr>
        <w:t>«</w:t>
      </w:r>
      <w:r w:rsidRPr="004B5BE2">
        <w:rPr>
          <w:rFonts w:ascii="Times New Roman" w:hAnsi="Times New Roman" w:cs="Times New Roman"/>
          <w:sz w:val="26"/>
          <w:szCs w:val="26"/>
        </w:rPr>
        <w:t>Наличие положительного заключения государственной экспертизы проектной документации и р</w:t>
      </w:r>
      <w:r w:rsidR="004B5BE2">
        <w:rPr>
          <w:rFonts w:ascii="Times New Roman" w:hAnsi="Times New Roman" w:cs="Times New Roman"/>
          <w:sz w:val="26"/>
          <w:szCs w:val="26"/>
        </w:rPr>
        <w:t>езультатов инженерных изысканий</w:t>
      </w:r>
      <w:r w:rsidR="000313E3">
        <w:rPr>
          <w:rFonts w:ascii="Times New Roman" w:hAnsi="Times New Roman" w:cs="Times New Roman"/>
          <w:sz w:val="26"/>
          <w:szCs w:val="26"/>
        </w:rPr>
        <w:t>»</w:t>
      </w:r>
      <w:r w:rsidRPr="004B5BE2">
        <w:rPr>
          <w:rFonts w:ascii="Times New Roman" w:hAnsi="Times New Roman" w:cs="Times New Roman"/>
          <w:sz w:val="26"/>
          <w:szCs w:val="26"/>
        </w:rPr>
        <w:t>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Подтверждением соответствия инвестиционного проекта указанному критерию (балл, равный 1) являются: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а) для проектов, проектная документация которых разработана и утверждена, - наличие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 xml:space="preserve">б) указанный инициатором номер подпункта и пункта </w:t>
      </w:r>
      <w:hyperlink r:id="rId8" w:history="1">
        <w:r w:rsidRPr="004B5BE2">
          <w:rPr>
            <w:rFonts w:ascii="Times New Roman" w:hAnsi="Times New Roman" w:cs="Times New Roman"/>
            <w:sz w:val="26"/>
            <w:szCs w:val="26"/>
          </w:rPr>
          <w:t>статьи 49</w:t>
        </w:r>
      </w:hyperlink>
      <w:r w:rsidRPr="004B5BE2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В противном случае инвестиционному проекту присваивается балл, равный 0.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Критерий не применяется для случаев приобретения объектов недвижимого имущества.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55"/>
      <w:bookmarkEnd w:id="8"/>
      <w:r w:rsidRPr="004B5BE2">
        <w:rPr>
          <w:rFonts w:ascii="Times New Roman" w:hAnsi="Times New Roman" w:cs="Times New Roman"/>
          <w:sz w:val="26"/>
          <w:szCs w:val="26"/>
        </w:rPr>
        <w:t xml:space="preserve">14. Критерий </w:t>
      </w:r>
      <w:r w:rsidR="000313E3">
        <w:rPr>
          <w:rFonts w:ascii="Times New Roman" w:hAnsi="Times New Roman" w:cs="Times New Roman"/>
          <w:sz w:val="26"/>
          <w:szCs w:val="26"/>
        </w:rPr>
        <w:t>«</w:t>
      </w:r>
      <w:r w:rsidRPr="004B5BE2">
        <w:rPr>
          <w:rFonts w:ascii="Times New Roman" w:hAnsi="Times New Roman" w:cs="Times New Roman"/>
          <w:sz w:val="26"/>
          <w:szCs w:val="26"/>
        </w:rPr>
        <w:t>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</w:t>
      </w:r>
      <w:r w:rsidR="000313E3">
        <w:rPr>
          <w:rFonts w:ascii="Times New Roman" w:hAnsi="Times New Roman" w:cs="Times New Roman"/>
          <w:sz w:val="26"/>
          <w:szCs w:val="26"/>
        </w:rPr>
        <w:t xml:space="preserve"> типовой проектной документации»</w:t>
      </w:r>
      <w:r w:rsidRPr="004B5BE2">
        <w:rPr>
          <w:rFonts w:ascii="Times New Roman" w:hAnsi="Times New Roman" w:cs="Times New Roman"/>
          <w:sz w:val="26"/>
          <w:szCs w:val="26"/>
        </w:rPr>
        <w:t>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Балл, равный 1, присваивается, если: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а) инициатором обоснована невозможность или нецелесообразность применения типовой проектной документации;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б) в реестре типовой проектной документации отсутствует проект, соответствующий характеристикам проектируемого объекта.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В противном случае инвестиционному проекту присваивается балл, равный 0.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Критерий не применяется для случаев приобретения объектов недвижимого имущества.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Pr="004B5BE2" w:rsidRDefault="00A60E12" w:rsidP="004B5BE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III. Состав, порядок определения баллов оценки и весовых</w:t>
      </w:r>
    </w:p>
    <w:p w:rsidR="00A60E12" w:rsidRPr="004B5BE2" w:rsidRDefault="00A60E12" w:rsidP="004B5BE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коэффициентов количественных критериев и оценки</w:t>
      </w:r>
    </w:p>
    <w:p w:rsidR="00A60E12" w:rsidRPr="004B5BE2" w:rsidRDefault="00A60E12" w:rsidP="004B5BE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эффективности на основе количественных критериев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15. Оценка эффективности осуществляется на основе следующих количественных критериев: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а) значения количественных показателей (показателя) результатов реализации инвестиционного проекта;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5BE2">
        <w:rPr>
          <w:rFonts w:ascii="Times New Roman" w:hAnsi="Times New Roman" w:cs="Times New Roman"/>
          <w:sz w:val="26"/>
          <w:szCs w:val="26"/>
        </w:rPr>
        <w:lastRenderedPageBreak/>
        <w:t>б)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в) отсутствие в достаточном объеме замещающей продукции (работ и услуг), производимой в рамках реализации инвестиционного проекта;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г)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BE2">
        <w:rPr>
          <w:rFonts w:ascii="Times New Roman" w:hAnsi="Times New Roman" w:cs="Times New Roman"/>
          <w:sz w:val="26"/>
          <w:szCs w:val="26"/>
        </w:rPr>
        <w:t>16. Оценка эффективности на основе количественных критериев рассчитывается по следующей формуле:</w:t>
      </w:r>
    </w:p>
    <w:p w:rsidR="00A60E12" w:rsidRPr="004B5BE2" w:rsidRDefault="00A60E12" w:rsidP="004B5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Default="001961EF">
      <w:pPr>
        <w:pStyle w:val="ConsPlusNormal"/>
        <w:jc w:val="center"/>
      </w:pPr>
      <w:r w:rsidRPr="001961EF">
        <w:rPr>
          <w:position w:val="-27"/>
        </w:rPr>
        <w:pict>
          <v:shape id="_x0000_i1026" style="width:86.25pt;height:39pt" coordsize="" o:spt="100" adj="0,,0" path="" filled="f" stroked="f">
            <v:stroke joinstyle="miter"/>
            <v:imagedata r:id="rId9" o:title="base_23619_96307_32769"/>
            <v:formulas/>
            <v:path o:connecttype="segments"/>
          </v:shape>
        </w:pict>
      </w:r>
    </w:p>
    <w:p w:rsidR="00A60E12" w:rsidRDefault="00A60E12">
      <w:pPr>
        <w:pStyle w:val="ConsPlusNormal"/>
        <w:jc w:val="both"/>
      </w:pP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где: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б</w:t>
      </w:r>
      <w:r w:rsidRPr="000313E3">
        <w:rPr>
          <w:rFonts w:ascii="Times New Roman" w:hAnsi="Times New Roman" w:cs="Times New Roman"/>
          <w:sz w:val="26"/>
          <w:szCs w:val="26"/>
          <w:vertAlign w:val="subscript"/>
        </w:rPr>
        <w:t>2i</w:t>
      </w:r>
      <w:r w:rsidRPr="000313E3">
        <w:rPr>
          <w:rFonts w:ascii="Times New Roman" w:hAnsi="Times New Roman" w:cs="Times New Roman"/>
          <w:sz w:val="26"/>
          <w:szCs w:val="26"/>
        </w:rPr>
        <w:t xml:space="preserve"> - балл оценки i-го количественного критерия (допустимые значения приведены в </w:t>
      </w:r>
      <w:hyperlink w:anchor="P409" w:history="1">
        <w:r w:rsidRPr="000313E3">
          <w:rPr>
            <w:rFonts w:ascii="Times New Roman" w:hAnsi="Times New Roman" w:cs="Times New Roman"/>
            <w:sz w:val="26"/>
            <w:szCs w:val="26"/>
          </w:rPr>
          <w:t>приложении 3</w:t>
        </w:r>
      </w:hyperlink>
      <w:r w:rsidRPr="000313E3">
        <w:rPr>
          <w:rFonts w:ascii="Times New Roman" w:hAnsi="Times New Roman" w:cs="Times New Roman"/>
          <w:sz w:val="26"/>
          <w:szCs w:val="26"/>
        </w:rPr>
        <w:t xml:space="preserve"> к Порядку);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p</w:t>
      </w:r>
      <w:r w:rsidRPr="000313E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0313E3">
        <w:rPr>
          <w:rFonts w:ascii="Times New Roman" w:hAnsi="Times New Roman" w:cs="Times New Roman"/>
          <w:sz w:val="26"/>
          <w:szCs w:val="26"/>
        </w:rPr>
        <w:t xml:space="preserve"> - весовой коэффициент i-го количественного критерия, </w:t>
      </w:r>
      <w:proofErr w:type="gramStart"/>
      <w:r w:rsidRPr="000313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313E3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0313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0313E3">
        <w:rPr>
          <w:rFonts w:ascii="Times New Roman" w:hAnsi="Times New Roman" w:cs="Times New Roman"/>
          <w:sz w:val="26"/>
          <w:szCs w:val="26"/>
        </w:rPr>
        <w:t xml:space="preserve"> - общее число количественных критериев.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Сумма весовых коэффициентов по всем количественным критериям составляет 100%.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 xml:space="preserve">17. Требования к определению баллов оценки по каждому из количественных критериев установлены </w:t>
      </w:r>
      <w:hyperlink w:anchor="P181" w:history="1">
        <w:r w:rsidRPr="000313E3">
          <w:rPr>
            <w:rFonts w:ascii="Times New Roman" w:hAnsi="Times New Roman" w:cs="Times New Roman"/>
            <w:sz w:val="26"/>
            <w:szCs w:val="26"/>
          </w:rPr>
          <w:t>пунктами 18</w:t>
        </w:r>
      </w:hyperlink>
      <w:r w:rsidRPr="000313E3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96" w:history="1">
        <w:r w:rsidRPr="000313E3">
          <w:rPr>
            <w:rFonts w:ascii="Times New Roman" w:hAnsi="Times New Roman" w:cs="Times New Roman"/>
            <w:sz w:val="26"/>
            <w:szCs w:val="26"/>
          </w:rPr>
          <w:t>21</w:t>
        </w:r>
      </w:hyperlink>
      <w:r w:rsidRPr="000313E3">
        <w:rPr>
          <w:rFonts w:ascii="Times New Roman" w:hAnsi="Times New Roman" w:cs="Times New Roman"/>
          <w:sz w:val="26"/>
          <w:szCs w:val="26"/>
        </w:rPr>
        <w:t xml:space="preserve"> Методики.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81"/>
      <w:bookmarkEnd w:id="9"/>
      <w:r w:rsidRPr="000313E3">
        <w:rPr>
          <w:rFonts w:ascii="Times New Roman" w:hAnsi="Times New Roman" w:cs="Times New Roman"/>
          <w:sz w:val="26"/>
          <w:szCs w:val="26"/>
        </w:rPr>
        <w:t>18. Критерий "Значения количественных показателей (показателя) результатов реализации инвестиционного проекта".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 xml:space="preserve">Для присвоения балла, равного 1, представленные инициатором в паспорте инвестиционного </w:t>
      </w:r>
      <w:proofErr w:type="gramStart"/>
      <w:r w:rsidRPr="000313E3">
        <w:rPr>
          <w:rFonts w:ascii="Times New Roman" w:hAnsi="Times New Roman" w:cs="Times New Roman"/>
          <w:sz w:val="26"/>
          <w:szCs w:val="26"/>
        </w:rPr>
        <w:t>проекта значения количественных показателей результатов его реализации</w:t>
      </w:r>
      <w:proofErr w:type="gramEnd"/>
      <w:r w:rsidRPr="000313E3">
        <w:rPr>
          <w:rFonts w:ascii="Times New Roman" w:hAnsi="Times New Roman" w:cs="Times New Roman"/>
          <w:sz w:val="26"/>
          <w:szCs w:val="26"/>
        </w:rPr>
        <w:t xml:space="preserve"> должны отвечать следующим требованиям: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а) наличие показателя (показателей), характеризующего прямые результаты реализации инвестиционного проекта (мощность объекта капитального строительства, общая площадь объекта, общий строительный объем, мощность приобретаемого объекта недвижимого имущества), с указанием единиц измерения в соответствии с Общероссийским классификатором единиц измерения;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б) наличие не менее одного показателя, характеризующего конечные социально-экономические результаты реализации инвестиционного проекта;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в) отношение сметной стоимости объекта капитального строительства (предполагаемой максимальной стоимости объекта недвижимости) по отношению к количественным показателям инвестиционного проекта.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В противном случае инвестиционному проекту присваивается балл, равный 0.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0313E3">
        <w:rPr>
          <w:rFonts w:ascii="Times New Roman" w:hAnsi="Times New Roman" w:cs="Times New Roman"/>
          <w:sz w:val="26"/>
          <w:szCs w:val="26"/>
        </w:rPr>
        <w:t xml:space="preserve">Критерий </w:t>
      </w:r>
      <w:r w:rsidR="000313E3">
        <w:rPr>
          <w:rFonts w:ascii="Times New Roman" w:hAnsi="Times New Roman" w:cs="Times New Roman"/>
          <w:sz w:val="26"/>
          <w:szCs w:val="26"/>
        </w:rPr>
        <w:t>«</w:t>
      </w:r>
      <w:r w:rsidRPr="000313E3">
        <w:rPr>
          <w:rFonts w:ascii="Times New Roman" w:hAnsi="Times New Roman" w:cs="Times New Roman"/>
          <w:sz w:val="26"/>
          <w:szCs w:val="26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</w:t>
      </w:r>
      <w:r w:rsidR="000313E3">
        <w:rPr>
          <w:rFonts w:ascii="Times New Roman" w:hAnsi="Times New Roman" w:cs="Times New Roman"/>
          <w:sz w:val="26"/>
          <w:szCs w:val="26"/>
        </w:rPr>
        <w:t xml:space="preserve"> объекта недвижимого имущества)»</w:t>
      </w:r>
      <w:r w:rsidRPr="000313E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 xml:space="preserve">Инициатор приводит обоснование спроса (потребности) на продукцию </w:t>
      </w:r>
      <w:r w:rsidRPr="000313E3">
        <w:rPr>
          <w:rFonts w:ascii="Times New Roman" w:hAnsi="Times New Roman" w:cs="Times New Roman"/>
          <w:sz w:val="26"/>
          <w:szCs w:val="26"/>
        </w:rPr>
        <w:lastRenderedPageBreak/>
        <w:t>(услуги), создаваемую в результате реализации инвестиционного проекта.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Балл, равный 1,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соответствует или более 100% от потребности в данной продукции (услугах) на муниципальном уровне.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Балл, равный 0,5,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менее 100 процентов, но не ниже 50 процентов потребности в данной продукции (услугах) на муниципальном уровне.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Балл, равный 0,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менее 50 процентов потребности в данной продукции (услугах) на муниципальном уровне.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Потребность в продукции (услугах) определяется на момент ввода создаваемого (реконструируемого) объекта капитального строительства с учетом уже созданных и создаваемых мощностей в данной сфере деятельности.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 xml:space="preserve">20. Критерий </w:t>
      </w:r>
      <w:r w:rsidR="000313E3">
        <w:rPr>
          <w:rFonts w:ascii="Times New Roman" w:hAnsi="Times New Roman" w:cs="Times New Roman"/>
          <w:sz w:val="26"/>
          <w:szCs w:val="26"/>
        </w:rPr>
        <w:t>«</w:t>
      </w:r>
      <w:r w:rsidRPr="000313E3">
        <w:rPr>
          <w:rFonts w:ascii="Times New Roman" w:hAnsi="Times New Roman" w:cs="Times New Roman"/>
          <w:sz w:val="26"/>
          <w:szCs w:val="26"/>
        </w:rPr>
        <w:t>Отсутствие в достаточном объеме замещающей продукции (работ и услуг), производимой в рамках реа</w:t>
      </w:r>
      <w:r w:rsidR="000313E3">
        <w:rPr>
          <w:rFonts w:ascii="Times New Roman" w:hAnsi="Times New Roman" w:cs="Times New Roman"/>
          <w:sz w:val="26"/>
          <w:szCs w:val="26"/>
        </w:rPr>
        <w:t>лизации инвестиционного проекта»</w:t>
      </w:r>
      <w:r w:rsidRPr="000313E3">
        <w:rPr>
          <w:rFonts w:ascii="Times New Roman" w:hAnsi="Times New Roman" w:cs="Times New Roman"/>
          <w:sz w:val="26"/>
          <w:szCs w:val="26"/>
        </w:rPr>
        <w:t>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 xml:space="preserve">Балл, равный 1, присваивается в случае, если указаны параметры существующей обеспеченности в муниципальном образовании продукцией (работами, услугами), наличие дефицита продукции (работ и услуг), производимой в рамках реализации инвестиционного проекта, на территории муниципального образования город </w:t>
      </w:r>
      <w:r w:rsidR="0046413B" w:rsidRPr="000313E3">
        <w:rPr>
          <w:rFonts w:ascii="Times New Roman" w:hAnsi="Times New Roman" w:cs="Times New Roman"/>
          <w:sz w:val="26"/>
          <w:szCs w:val="26"/>
        </w:rPr>
        <w:t>Алексин</w:t>
      </w:r>
      <w:r w:rsidRPr="000313E3">
        <w:rPr>
          <w:rFonts w:ascii="Times New Roman" w:hAnsi="Times New Roman" w:cs="Times New Roman"/>
          <w:sz w:val="26"/>
          <w:szCs w:val="26"/>
        </w:rPr>
        <w:t>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В противном случае инвестиционному проекту присваивается балл, равный 0.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96"/>
      <w:bookmarkEnd w:id="10"/>
      <w:r w:rsidRPr="000313E3">
        <w:rPr>
          <w:rFonts w:ascii="Times New Roman" w:hAnsi="Times New Roman" w:cs="Times New Roman"/>
          <w:sz w:val="26"/>
          <w:szCs w:val="26"/>
        </w:rPr>
        <w:t xml:space="preserve">21. Критерий </w:t>
      </w:r>
      <w:r w:rsidR="000313E3">
        <w:rPr>
          <w:rFonts w:ascii="Times New Roman" w:hAnsi="Times New Roman" w:cs="Times New Roman"/>
          <w:sz w:val="26"/>
          <w:szCs w:val="26"/>
        </w:rPr>
        <w:t>«</w:t>
      </w:r>
      <w:r w:rsidRPr="000313E3">
        <w:rPr>
          <w:rFonts w:ascii="Times New Roman" w:hAnsi="Times New Roman" w:cs="Times New Roman"/>
          <w:sz w:val="26"/>
          <w:szCs w:val="26"/>
        </w:rPr>
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</w:t>
      </w:r>
      <w:r w:rsidR="000313E3">
        <w:rPr>
          <w:rFonts w:ascii="Times New Roman" w:hAnsi="Times New Roman" w:cs="Times New Roman"/>
          <w:sz w:val="26"/>
          <w:szCs w:val="26"/>
        </w:rPr>
        <w:t>лизации инвестиционного проекта»</w:t>
      </w:r>
      <w:r w:rsidRPr="000313E3">
        <w:rPr>
          <w:rFonts w:ascii="Times New Roman" w:hAnsi="Times New Roman" w:cs="Times New Roman"/>
          <w:sz w:val="26"/>
          <w:szCs w:val="26"/>
        </w:rPr>
        <w:t>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Инициатор приводит обоснование планируемого обеспечения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Балл равен 1 в случаях: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а) если на площадке, отводимой под предлагаемое строительство (для функционирования приобретаемого объекта недвижимого имущества), уже имеются все виды инженерной и транспортной инфраструктуры в необходимых объемах;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б) если для предполагаемого объекта капитального строительства (приобретаемого объекта недвижимого имущества)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13E3">
        <w:rPr>
          <w:rFonts w:ascii="Times New Roman" w:hAnsi="Times New Roman" w:cs="Times New Roman"/>
          <w:sz w:val="26"/>
          <w:szCs w:val="26"/>
        </w:rPr>
        <w:t xml:space="preserve">Балл равен 0,5, если средневзвешенный уровень обеспеченности </w:t>
      </w:r>
      <w:r w:rsidRPr="000313E3">
        <w:rPr>
          <w:rFonts w:ascii="Times New Roman" w:hAnsi="Times New Roman" w:cs="Times New Roman"/>
          <w:sz w:val="26"/>
          <w:szCs w:val="26"/>
        </w:rPr>
        <w:lastRenderedPageBreak/>
        <w:t>планируемого объекта капитального строительства (приобретаемого объекта недвижимого имущества) инженерной и транспортной инфраструктурой менее 100 процентов, но не менее 50 процентов от требуемого объема и инвестиционным проектом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  <w:proofErr w:type="gramEnd"/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Балл равен 0, если средневзвешенный уровень обеспеченности планируемого объекта капитального строительства (приобретаемого объекта недвижимого имущества) инженерной и транспортной инфраструктурой менее 50 процентов от требуемого объема или инвестиционным проектом не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Средневзвешенный уровень обеспеченности инженерной и транспортной инфраструктурой (U) рассчитывается по следующей формуле:</w:t>
      </w:r>
    </w:p>
    <w:p w:rsidR="00A60E12" w:rsidRDefault="00A60E12">
      <w:pPr>
        <w:pStyle w:val="ConsPlusNormal"/>
        <w:jc w:val="both"/>
      </w:pPr>
    </w:p>
    <w:p w:rsidR="00A60E12" w:rsidRDefault="001961EF">
      <w:pPr>
        <w:pStyle w:val="ConsPlusNormal"/>
        <w:jc w:val="center"/>
      </w:pPr>
      <w:r w:rsidRPr="001961EF">
        <w:rPr>
          <w:position w:val="-41"/>
        </w:rPr>
        <w:pict>
          <v:shape id="_x0000_i1027" style="width:62.25pt;height:53.25pt" coordsize="" o:spt="100" adj="0,,0" path="" filled="f" stroked="f">
            <v:stroke joinstyle="miter"/>
            <v:imagedata r:id="rId10" o:title="base_23619_96307_32770"/>
            <v:formulas/>
            <v:path o:connecttype="segments"/>
          </v:shape>
        </w:pict>
      </w:r>
    </w:p>
    <w:p w:rsidR="00A60E12" w:rsidRDefault="00A60E12">
      <w:pPr>
        <w:pStyle w:val="ConsPlusNormal"/>
        <w:jc w:val="both"/>
      </w:pP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где: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u</w:t>
      </w:r>
      <w:r w:rsidRPr="000313E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0313E3">
        <w:rPr>
          <w:rFonts w:ascii="Times New Roman" w:hAnsi="Times New Roman" w:cs="Times New Roman"/>
          <w:sz w:val="26"/>
          <w:szCs w:val="26"/>
        </w:rPr>
        <w:t xml:space="preserve"> - уровень обеспеченности i-м видом инженерной и транспортной инфраструктуры (энергоснабжение, водоснабжение, теплоснабжение, телефонная связь, объекты транспортной инфраструктуры), в процентах;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n - количество видов необходимой инженерной и транспортной инфраструктуры.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Pr="000313E3" w:rsidRDefault="00A60E12" w:rsidP="000313E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IV. Расчет интегральной оценки эффективности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22. Интегральная оценка (Э</w:t>
      </w:r>
      <w:r w:rsidRPr="000313E3">
        <w:rPr>
          <w:rFonts w:ascii="Times New Roman" w:hAnsi="Times New Roman" w:cs="Times New Roman"/>
          <w:sz w:val="26"/>
          <w:szCs w:val="26"/>
          <w:vertAlign w:val="subscript"/>
        </w:rPr>
        <w:t>инт</w:t>
      </w:r>
      <w:r w:rsidRPr="000313E3">
        <w:rPr>
          <w:rFonts w:ascii="Times New Roman" w:hAnsi="Times New Roman" w:cs="Times New Roman"/>
          <w:sz w:val="26"/>
          <w:szCs w:val="26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A60E12" w:rsidRDefault="00A60E12">
      <w:pPr>
        <w:pStyle w:val="ConsPlusNormal"/>
        <w:jc w:val="both"/>
      </w:pPr>
    </w:p>
    <w:p w:rsidR="00A60E12" w:rsidRDefault="001961EF">
      <w:pPr>
        <w:pStyle w:val="ConsPlusNormal"/>
        <w:jc w:val="center"/>
      </w:pPr>
      <w:r w:rsidRPr="001961EF">
        <w:rPr>
          <w:position w:val="-8"/>
        </w:rPr>
        <w:pict>
          <v:shape id="_x0000_i1028" style="width:138.75pt;height:19.5pt" coordsize="" o:spt="100" adj="0,,0" path="" filled="f" stroked="f">
            <v:stroke joinstyle="miter"/>
            <v:imagedata r:id="rId11" o:title="base_23619_96307_32771"/>
            <v:formulas/>
            <v:path o:connecttype="segments"/>
          </v:shape>
        </w:pic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где: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Ч</w:t>
      </w:r>
      <w:proofErr w:type="gramStart"/>
      <w:r w:rsidRPr="000313E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0313E3">
        <w:rPr>
          <w:rFonts w:ascii="Times New Roman" w:hAnsi="Times New Roman" w:cs="Times New Roman"/>
          <w:sz w:val="26"/>
          <w:szCs w:val="26"/>
        </w:rPr>
        <w:t xml:space="preserve"> - оценка эффективности на основе качественных критериев;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Ч</w:t>
      </w:r>
      <w:proofErr w:type="gramStart"/>
      <w:r w:rsidRPr="000313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0313E3">
        <w:rPr>
          <w:rFonts w:ascii="Times New Roman" w:hAnsi="Times New Roman" w:cs="Times New Roman"/>
          <w:sz w:val="26"/>
          <w:szCs w:val="26"/>
        </w:rPr>
        <w:t xml:space="preserve"> - оценка эффективности на основе количественных критериев;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3E3">
        <w:rPr>
          <w:rFonts w:ascii="Times New Roman" w:hAnsi="Times New Roman" w:cs="Times New Roman"/>
          <w:sz w:val="26"/>
          <w:szCs w:val="26"/>
        </w:rP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221"/>
      <w:bookmarkEnd w:id="11"/>
      <w:r w:rsidRPr="000313E3">
        <w:rPr>
          <w:rFonts w:ascii="Times New Roman" w:hAnsi="Times New Roman" w:cs="Times New Roman"/>
          <w:sz w:val="26"/>
          <w:szCs w:val="26"/>
        </w:rPr>
        <w:t xml:space="preserve">23. При осуществлении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</w:t>
      </w:r>
      <w:proofErr w:type="gramStart"/>
      <w:r w:rsidRPr="000313E3">
        <w:rPr>
          <w:rFonts w:ascii="Times New Roman" w:hAnsi="Times New Roman" w:cs="Times New Roman"/>
          <w:sz w:val="26"/>
          <w:szCs w:val="26"/>
        </w:rPr>
        <w:t>оценки</w:t>
      </w:r>
      <w:proofErr w:type="gramEnd"/>
      <w:r w:rsidRPr="000313E3">
        <w:rPr>
          <w:rFonts w:ascii="Times New Roman" w:hAnsi="Times New Roman" w:cs="Times New Roman"/>
          <w:sz w:val="26"/>
          <w:szCs w:val="26"/>
        </w:rPr>
        <w:t xml:space="preserve"> установленному предельному значению свидетельствует об эффективности инвестиционного проекта и целесообразности его финансового обеспечения полностью или частично за счет средств бюджета муниципального образования город </w:t>
      </w:r>
      <w:r w:rsidR="0046413B" w:rsidRPr="000313E3">
        <w:rPr>
          <w:rFonts w:ascii="Times New Roman" w:hAnsi="Times New Roman" w:cs="Times New Roman"/>
          <w:sz w:val="26"/>
          <w:szCs w:val="26"/>
        </w:rPr>
        <w:t>Алексин</w:t>
      </w:r>
      <w:r w:rsidRPr="000313E3">
        <w:rPr>
          <w:rFonts w:ascii="Times New Roman" w:hAnsi="Times New Roman" w:cs="Times New Roman"/>
          <w:sz w:val="26"/>
          <w:szCs w:val="26"/>
        </w:rPr>
        <w:t>.</w:t>
      </w:r>
    </w:p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13E3" w:rsidRPr="000313E3" w:rsidRDefault="0046413B" w:rsidP="000313E3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313E3">
        <w:rPr>
          <w:rFonts w:ascii="Times New Roman" w:hAnsi="Times New Roman" w:cs="Times New Roman"/>
          <w:b/>
          <w:sz w:val="26"/>
          <w:szCs w:val="26"/>
        </w:rPr>
        <w:t xml:space="preserve">Начальник управления </w:t>
      </w:r>
    </w:p>
    <w:p w:rsidR="00A60E12" w:rsidRPr="000313E3" w:rsidRDefault="0046413B" w:rsidP="000313E3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313E3">
        <w:rPr>
          <w:rFonts w:ascii="Times New Roman" w:hAnsi="Times New Roman" w:cs="Times New Roman"/>
          <w:b/>
          <w:sz w:val="26"/>
          <w:szCs w:val="26"/>
        </w:rPr>
        <w:t xml:space="preserve">развития </w:t>
      </w:r>
      <w:r w:rsidR="00A60E12" w:rsidRPr="000313E3">
        <w:rPr>
          <w:rFonts w:ascii="Times New Roman" w:hAnsi="Times New Roman" w:cs="Times New Roman"/>
          <w:b/>
          <w:sz w:val="26"/>
          <w:szCs w:val="26"/>
        </w:rPr>
        <w:t>экономи</w:t>
      </w:r>
      <w:r w:rsidRPr="000313E3">
        <w:rPr>
          <w:rFonts w:ascii="Times New Roman" w:hAnsi="Times New Roman" w:cs="Times New Roman"/>
          <w:b/>
          <w:sz w:val="26"/>
          <w:szCs w:val="26"/>
        </w:rPr>
        <w:t xml:space="preserve">ки </w:t>
      </w:r>
      <w:r w:rsidR="000313E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="00C2650B" w:rsidRPr="000313E3">
        <w:rPr>
          <w:rFonts w:ascii="Times New Roman" w:hAnsi="Times New Roman" w:cs="Times New Roman"/>
          <w:b/>
          <w:sz w:val="26"/>
          <w:szCs w:val="26"/>
        </w:rPr>
        <w:t>Е.А. Ершова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BF645D" w:rsidRPr="00BF645D" w:rsidTr="00C45703">
        <w:tc>
          <w:tcPr>
            <w:tcW w:w="3190" w:type="dxa"/>
          </w:tcPr>
          <w:p w:rsidR="00BF645D" w:rsidRDefault="00BF645D" w:rsidP="00C45703">
            <w:pPr>
              <w:pStyle w:val="ConsPlusNormal"/>
              <w:jc w:val="both"/>
              <w:outlineLvl w:val="0"/>
            </w:pPr>
          </w:p>
        </w:tc>
        <w:tc>
          <w:tcPr>
            <w:tcW w:w="2447" w:type="dxa"/>
          </w:tcPr>
          <w:p w:rsidR="00BF645D" w:rsidRDefault="00BF645D" w:rsidP="00C45703">
            <w:pPr>
              <w:pStyle w:val="ConsPlusNormal"/>
              <w:jc w:val="both"/>
              <w:outlineLvl w:val="0"/>
            </w:pPr>
          </w:p>
        </w:tc>
        <w:tc>
          <w:tcPr>
            <w:tcW w:w="3934" w:type="dxa"/>
          </w:tcPr>
          <w:p w:rsidR="00BF645D" w:rsidRPr="00BF645D" w:rsidRDefault="00BF645D" w:rsidP="00BF64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645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F645D" w:rsidRPr="00BF645D" w:rsidRDefault="00BF645D" w:rsidP="00BF6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5D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проверки инвестиционных проектов,</w:t>
            </w:r>
          </w:p>
          <w:p w:rsidR="00BF645D" w:rsidRPr="00BF645D" w:rsidRDefault="00BF645D" w:rsidP="00BF6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45D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gramEnd"/>
            <w:r w:rsidRPr="00BF645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планируется осуществлять полностью или</w:t>
            </w:r>
          </w:p>
          <w:p w:rsidR="00BF645D" w:rsidRPr="00BF645D" w:rsidRDefault="00BF645D" w:rsidP="00BF6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5D">
              <w:rPr>
                <w:rFonts w:ascii="Times New Roman" w:hAnsi="Times New Roman" w:cs="Times New Roman"/>
                <w:sz w:val="24"/>
                <w:szCs w:val="24"/>
              </w:rPr>
              <w:t>частично за счет средств бюджета муниципального образования</w:t>
            </w:r>
          </w:p>
          <w:p w:rsidR="00BF645D" w:rsidRPr="00BF645D" w:rsidRDefault="00BF645D" w:rsidP="00BF6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5D">
              <w:rPr>
                <w:rFonts w:ascii="Times New Roman" w:hAnsi="Times New Roman" w:cs="Times New Roman"/>
                <w:sz w:val="24"/>
                <w:szCs w:val="24"/>
              </w:rPr>
              <w:t>город Алексин, на предмет эффективности использования</w:t>
            </w:r>
          </w:p>
          <w:p w:rsidR="00BF645D" w:rsidRPr="00BF645D" w:rsidRDefault="00BF645D" w:rsidP="00BF6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5D">
              <w:rPr>
                <w:rFonts w:ascii="Times New Roman" w:hAnsi="Times New Roman" w:cs="Times New Roman"/>
                <w:sz w:val="24"/>
                <w:szCs w:val="24"/>
              </w:rPr>
              <w:t>направляемых на капитальные вложения средств бюджета</w:t>
            </w:r>
          </w:p>
          <w:p w:rsidR="00BF645D" w:rsidRPr="00BF645D" w:rsidRDefault="00BF645D" w:rsidP="00BF6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5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Алексин</w:t>
            </w:r>
          </w:p>
          <w:p w:rsidR="00BF645D" w:rsidRPr="00BF645D" w:rsidRDefault="00BF645D" w:rsidP="00BF6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E12" w:rsidRPr="000313E3" w:rsidRDefault="00A60E12" w:rsidP="00031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650B" w:rsidRDefault="00C2650B">
      <w:pPr>
        <w:pStyle w:val="ConsPlusNormal"/>
        <w:jc w:val="both"/>
      </w:pPr>
    </w:p>
    <w:p w:rsidR="00A60E12" w:rsidRDefault="00A60E12">
      <w:pPr>
        <w:pStyle w:val="ConsPlusNonformat"/>
        <w:jc w:val="both"/>
      </w:pPr>
      <w:bookmarkStart w:id="12" w:name="P238"/>
      <w:bookmarkEnd w:id="12"/>
      <w:r>
        <w:t xml:space="preserve">                                  Паспорт</w:t>
      </w:r>
    </w:p>
    <w:p w:rsidR="00A60E12" w:rsidRDefault="00A60E12">
      <w:pPr>
        <w:pStyle w:val="ConsPlusNonformat"/>
        <w:jc w:val="both"/>
      </w:pPr>
      <w:r>
        <w:t xml:space="preserve">                          инвестиционного проекта</w:t>
      </w:r>
    </w:p>
    <w:p w:rsidR="00A60E12" w:rsidRDefault="00A60E12">
      <w:pPr>
        <w:pStyle w:val="ConsPlusNonformat"/>
        <w:jc w:val="both"/>
      </w:pPr>
    </w:p>
    <w:p w:rsidR="00A60E12" w:rsidRDefault="00A60E12">
      <w:pPr>
        <w:pStyle w:val="ConsPlusNonformat"/>
        <w:jc w:val="both"/>
      </w:pPr>
      <w:r>
        <w:t xml:space="preserve">    1. Наименование инвестиционного проекта: ______________________.</w:t>
      </w:r>
    </w:p>
    <w:p w:rsidR="00A60E12" w:rsidRDefault="00A60E12">
      <w:pPr>
        <w:pStyle w:val="ConsPlusNonformat"/>
        <w:jc w:val="both"/>
      </w:pPr>
      <w:r>
        <w:t xml:space="preserve">    2. Цель инвестиционного проекта: ______________________________.</w:t>
      </w:r>
    </w:p>
    <w:p w:rsidR="00A60E12" w:rsidRDefault="00A60E12">
      <w:pPr>
        <w:pStyle w:val="ConsPlusNonformat"/>
        <w:jc w:val="both"/>
      </w:pPr>
      <w:r>
        <w:t xml:space="preserve">    3. Срок реализации инвестиционного проекта: ___________________.</w:t>
      </w:r>
    </w:p>
    <w:p w:rsidR="00A60E12" w:rsidRDefault="00A60E12">
      <w:pPr>
        <w:pStyle w:val="ConsPlusNonformat"/>
        <w:jc w:val="both"/>
      </w:pPr>
      <w:r>
        <w:t xml:space="preserve">    4.    </w:t>
      </w:r>
      <w:proofErr w:type="gramStart"/>
      <w:r>
        <w:t>Форма    реализации   инвестиционного   проекта   (строительство,</w:t>
      </w:r>
      <w:proofErr w:type="gramEnd"/>
    </w:p>
    <w:p w:rsidR="00A60E12" w:rsidRDefault="00A60E12">
      <w:pPr>
        <w:pStyle w:val="ConsPlusNonformat"/>
        <w:jc w:val="both"/>
      </w:pPr>
      <w:r>
        <w:t xml:space="preserve">реконструкция,   в   том   числе   с  элементами  реставрации,  </w:t>
      </w:r>
      <w:proofErr w:type="gramStart"/>
      <w:r>
        <w:t>техническое</w:t>
      </w:r>
      <w:proofErr w:type="gramEnd"/>
    </w:p>
    <w:p w:rsidR="00A60E12" w:rsidRDefault="00A60E12">
      <w:pPr>
        <w:pStyle w:val="ConsPlusNonformat"/>
        <w:jc w:val="both"/>
      </w:pPr>
      <w:r>
        <w:t>перевооружение  объекта  капитального  строительства,  приобретение объекта</w:t>
      </w:r>
    </w:p>
    <w:p w:rsidR="00A60E12" w:rsidRDefault="00A60E12">
      <w:pPr>
        <w:pStyle w:val="ConsPlusNonformat"/>
        <w:jc w:val="both"/>
      </w:pPr>
      <w:r>
        <w:t>недвижимого имущества и (или) иные инвестиции в основной капитал):</w:t>
      </w:r>
    </w:p>
    <w:p w:rsidR="00A60E12" w:rsidRDefault="00A60E12">
      <w:pPr>
        <w:pStyle w:val="ConsPlusNonformat"/>
        <w:jc w:val="both"/>
      </w:pPr>
      <w:r>
        <w:t>__________________________________________________________________________.</w:t>
      </w:r>
    </w:p>
    <w:p w:rsidR="00A60E12" w:rsidRDefault="00A60E12">
      <w:pPr>
        <w:pStyle w:val="ConsPlusNonformat"/>
        <w:jc w:val="both"/>
      </w:pPr>
      <w:r>
        <w:t xml:space="preserve">    5.  Предполагаемый главный распорядитель средств бюджета муниципального</w:t>
      </w:r>
    </w:p>
    <w:p w:rsidR="00A60E12" w:rsidRDefault="00A60E12">
      <w:pPr>
        <w:pStyle w:val="ConsPlusNonformat"/>
        <w:jc w:val="both"/>
      </w:pPr>
      <w:r>
        <w:t>образования: ______________________________________________________________</w:t>
      </w:r>
    </w:p>
    <w:p w:rsidR="00A60E12" w:rsidRDefault="00A60E12">
      <w:pPr>
        <w:pStyle w:val="ConsPlusNonformat"/>
        <w:jc w:val="both"/>
      </w:pPr>
      <w:r>
        <w:t xml:space="preserve">    ________________________________________________________________.</w:t>
      </w:r>
    </w:p>
    <w:p w:rsidR="00A60E12" w:rsidRDefault="00A60E12">
      <w:pPr>
        <w:pStyle w:val="ConsPlusNonformat"/>
        <w:jc w:val="both"/>
      </w:pPr>
      <w:r>
        <w:t xml:space="preserve">    6. Сведения о предполагаемом застройщике:</w:t>
      </w:r>
    </w:p>
    <w:p w:rsidR="00A60E12" w:rsidRDefault="00A60E12">
      <w:pPr>
        <w:pStyle w:val="ConsPlusNonformat"/>
        <w:jc w:val="both"/>
      </w:pPr>
      <w:r>
        <w:t xml:space="preserve">    полное и сокращенное наименование юридического лица ___________________</w:t>
      </w:r>
    </w:p>
    <w:p w:rsidR="00A60E12" w:rsidRDefault="00A60E12">
      <w:pPr>
        <w:pStyle w:val="ConsPlusNonformat"/>
        <w:jc w:val="both"/>
      </w:pPr>
      <w:r>
        <w:t xml:space="preserve">    организационно-правовая форма юридического лица _______________________</w:t>
      </w:r>
    </w:p>
    <w:p w:rsidR="00A60E12" w:rsidRDefault="00A60E12">
      <w:pPr>
        <w:pStyle w:val="ConsPlusNonformat"/>
        <w:jc w:val="both"/>
      </w:pPr>
      <w:r>
        <w:t xml:space="preserve">    место нахождения юридического лица ____________________________________</w:t>
      </w:r>
    </w:p>
    <w:p w:rsidR="00A60E12" w:rsidRDefault="00A60E12">
      <w:pPr>
        <w:pStyle w:val="ConsPlusNonformat"/>
        <w:jc w:val="both"/>
      </w:pPr>
      <w:r>
        <w:t xml:space="preserve">    должность,   фамилия,   имя,   отчество   (при   наличии)  руководителя</w:t>
      </w:r>
    </w:p>
    <w:p w:rsidR="00A60E12" w:rsidRDefault="00A60E12">
      <w:pPr>
        <w:pStyle w:val="ConsPlusNonformat"/>
        <w:jc w:val="both"/>
      </w:pPr>
      <w:r>
        <w:t>юридического лица _______________________________________________.</w:t>
      </w:r>
    </w:p>
    <w:p w:rsidR="00A60E12" w:rsidRDefault="00A60E12">
      <w:pPr>
        <w:pStyle w:val="ConsPlusNonformat"/>
        <w:jc w:val="both"/>
      </w:pPr>
      <w:r>
        <w:t xml:space="preserve">    7.   Наличие   проектной   документации   по  инвестиционному  проекту:</w:t>
      </w:r>
    </w:p>
    <w:p w:rsidR="00A60E12" w:rsidRDefault="00A60E12">
      <w:pPr>
        <w:pStyle w:val="ConsPlusNonformat"/>
        <w:jc w:val="both"/>
      </w:pPr>
      <w:r>
        <w:t>___________________________________________________________________________</w:t>
      </w:r>
    </w:p>
    <w:p w:rsidR="00A60E12" w:rsidRDefault="00A60E12">
      <w:pPr>
        <w:pStyle w:val="ConsPlusNonformat"/>
        <w:jc w:val="both"/>
      </w:pPr>
      <w:proofErr w:type="gramStart"/>
      <w:r>
        <w:t>(ссылка на документ об утверждении проектной документации, копия документа</w:t>
      </w:r>
      <w:proofErr w:type="gramEnd"/>
    </w:p>
    <w:p w:rsidR="00A60E12" w:rsidRDefault="00A60E12">
      <w:pPr>
        <w:pStyle w:val="ConsPlusNonformat"/>
        <w:jc w:val="both"/>
      </w:pPr>
      <w:r>
        <w:t xml:space="preserve">                               прилагается)</w:t>
      </w:r>
    </w:p>
    <w:p w:rsidR="00A60E12" w:rsidRDefault="00A60E12">
      <w:pPr>
        <w:pStyle w:val="ConsPlusNonformat"/>
        <w:jc w:val="both"/>
      </w:pPr>
      <w:r>
        <w:t xml:space="preserve">    </w:t>
      </w:r>
      <w:proofErr w:type="gramStart"/>
      <w:r>
        <w:t>Наличие  отчета об оценке объекта (при приобретении объекта недвижимого</w:t>
      </w:r>
      <w:proofErr w:type="gramEnd"/>
    </w:p>
    <w:p w:rsidR="00A60E12" w:rsidRDefault="00A60E12">
      <w:pPr>
        <w:pStyle w:val="ConsPlusNonformat"/>
        <w:jc w:val="both"/>
      </w:pPr>
      <w:r>
        <w:t>имущества)</w:t>
      </w:r>
    </w:p>
    <w:p w:rsidR="00A60E12" w:rsidRDefault="00A60E12">
      <w:pPr>
        <w:pStyle w:val="ConsPlusNonformat"/>
        <w:jc w:val="both"/>
      </w:pPr>
      <w:r>
        <w:t>___________________________________________________________________________</w:t>
      </w:r>
    </w:p>
    <w:p w:rsidR="00A60E12" w:rsidRDefault="00A60E12">
      <w:pPr>
        <w:pStyle w:val="ConsPlusNonformat"/>
        <w:jc w:val="both"/>
      </w:pPr>
      <w:r>
        <w:t>__________________________________________________________________________.</w:t>
      </w:r>
    </w:p>
    <w:p w:rsidR="00A60E12" w:rsidRDefault="00A60E12">
      <w:pPr>
        <w:pStyle w:val="ConsPlusNonformat"/>
        <w:jc w:val="both"/>
      </w:pPr>
      <w:r>
        <w:t xml:space="preserve">    (ссылка на документ, копия отчета прилагается)</w:t>
      </w:r>
    </w:p>
    <w:p w:rsidR="00A60E12" w:rsidRDefault="00A60E12">
      <w:pPr>
        <w:pStyle w:val="ConsPlusNonformat"/>
        <w:jc w:val="both"/>
      </w:pPr>
      <w:r>
        <w:t xml:space="preserve">    8.   Наличие   положительного   заключения  государственной  экспертизы</w:t>
      </w:r>
    </w:p>
    <w:p w:rsidR="00A60E12" w:rsidRDefault="00A60E12">
      <w:pPr>
        <w:pStyle w:val="ConsPlusNonformat"/>
        <w:jc w:val="both"/>
      </w:pPr>
      <w:r>
        <w:t>проектной документации и результатов инженерных изысканий</w:t>
      </w:r>
    </w:p>
    <w:p w:rsidR="00A60E12" w:rsidRDefault="00A60E12">
      <w:pPr>
        <w:pStyle w:val="ConsPlusNonformat"/>
        <w:jc w:val="both"/>
      </w:pPr>
      <w:r>
        <w:t>___________________________________________________________________________</w:t>
      </w:r>
    </w:p>
    <w:p w:rsidR="00A60E12" w:rsidRDefault="00A60E12">
      <w:pPr>
        <w:pStyle w:val="ConsPlusNonformat"/>
        <w:jc w:val="both"/>
      </w:pPr>
      <w:r>
        <w:t>__________________________________________________________________________.</w:t>
      </w:r>
    </w:p>
    <w:p w:rsidR="00A60E12" w:rsidRDefault="00A60E12">
      <w:pPr>
        <w:pStyle w:val="ConsPlusNonformat"/>
        <w:jc w:val="both"/>
      </w:pPr>
      <w:r>
        <w:t xml:space="preserve">  </w:t>
      </w:r>
      <w:proofErr w:type="gramStart"/>
      <w:r>
        <w:t>(ссылка на документ, копия заключения прилагается или номер подпункта и</w:t>
      </w:r>
      <w:proofErr w:type="gramEnd"/>
    </w:p>
    <w:p w:rsidR="00A60E12" w:rsidRDefault="00A60E12">
      <w:pPr>
        <w:pStyle w:val="ConsPlusNonformat"/>
        <w:jc w:val="both"/>
      </w:pPr>
      <w:r>
        <w:t xml:space="preserve">    пункта </w:t>
      </w:r>
      <w:hyperlink r:id="rId12" w:history="1">
        <w:r w:rsidRPr="00BF645D">
          <w:t>статьи 49</w:t>
        </w:r>
      </w:hyperlink>
      <w:r>
        <w:t xml:space="preserve"> Градостроительного кодекса Российской Федерации, </w:t>
      </w:r>
      <w:proofErr w:type="gramStart"/>
      <w:r>
        <w:t>в</w:t>
      </w:r>
      <w:proofErr w:type="gramEnd"/>
    </w:p>
    <w:p w:rsidR="00A60E12" w:rsidRDefault="00A60E12">
      <w:pPr>
        <w:pStyle w:val="ConsPlusNonformat"/>
        <w:jc w:val="both"/>
      </w:pPr>
      <w:r>
        <w:t xml:space="preserve"> </w:t>
      </w:r>
      <w:proofErr w:type="gramStart"/>
      <w:r>
        <w:t>соответствии</w:t>
      </w:r>
      <w:proofErr w:type="gramEnd"/>
      <w:r>
        <w:t xml:space="preserve"> с которым государственная экспертиза проектной документации</w:t>
      </w:r>
    </w:p>
    <w:p w:rsidR="00A60E12" w:rsidRDefault="00A60E12">
      <w:pPr>
        <w:pStyle w:val="ConsPlusNonformat"/>
        <w:jc w:val="both"/>
      </w:pPr>
      <w:r>
        <w:t xml:space="preserve">                              не проводится)</w:t>
      </w:r>
    </w:p>
    <w:p w:rsidR="00A60E12" w:rsidRDefault="00A60E12">
      <w:pPr>
        <w:pStyle w:val="ConsPlusNonformat"/>
        <w:jc w:val="both"/>
      </w:pPr>
    </w:p>
    <w:p w:rsidR="00A60E12" w:rsidRDefault="00A60E12">
      <w:pPr>
        <w:pStyle w:val="ConsPlusNonformat"/>
        <w:jc w:val="both"/>
      </w:pPr>
      <w:r>
        <w:t xml:space="preserve">    9.  Сметная  стоимость объекта капитального строительства по заключению</w:t>
      </w:r>
    </w:p>
    <w:p w:rsidR="00A60E12" w:rsidRDefault="00A60E12">
      <w:pPr>
        <w:pStyle w:val="ConsPlusNonformat"/>
        <w:jc w:val="both"/>
      </w:pPr>
      <w:r>
        <w:t>государственной  экспертизы  в  ценах  года,  указанного в заключении, либо</w:t>
      </w:r>
    </w:p>
    <w:p w:rsidR="00A60E12" w:rsidRDefault="00A60E12">
      <w:pPr>
        <w:pStyle w:val="ConsPlusNonformat"/>
        <w:jc w:val="both"/>
      </w:pPr>
      <w:r>
        <w:t>предполагаемая  (предельная)  стоимость  объекта капитального строительства</w:t>
      </w:r>
    </w:p>
    <w:p w:rsidR="00A60E12" w:rsidRDefault="00A60E12">
      <w:pPr>
        <w:pStyle w:val="ConsPlusNonformat"/>
        <w:jc w:val="both"/>
      </w:pPr>
      <w:r>
        <w:t>(стоимость   приобретения  объекта  недвижимого  имущества)  в  ценах  года</w:t>
      </w:r>
    </w:p>
    <w:p w:rsidR="00A60E12" w:rsidRDefault="00A60E12">
      <w:pPr>
        <w:pStyle w:val="ConsPlusNonformat"/>
        <w:jc w:val="both"/>
      </w:pPr>
      <w:proofErr w:type="gramStart"/>
      <w:r>
        <w:t>представления   паспорта   инвестиционного   проекта   (далее  -  стоимость</w:t>
      </w:r>
      <w:proofErr w:type="gramEnd"/>
    </w:p>
    <w:p w:rsidR="00A60E12" w:rsidRDefault="00A60E12">
      <w:pPr>
        <w:pStyle w:val="ConsPlusNonformat"/>
        <w:jc w:val="both"/>
      </w:pPr>
      <w:r>
        <w:lastRenderedPageBreak/>
        <w:t>инвестиционного   проекта)   (</w:t>
      </w:r>
      <w:proofErr w:type="gramStart"/>
      <w:r>
        <w:t>нужное</w:t>
      </w:r>
      <w:proofErr w:type="gramEnd"/>
      <w:r>
        <w:t xml:space="preserve">   подчеркнуть)  с  указанием  года  ее</w:t>
      </w:r>
    </w:p>
    <w:p w:rsidR="00A60E12" w:rsidRDefault="00A60E12">
      <w:pPr>
        <w:pStyle w:val="ConsPlusNonformat"/>
        <w:jc w:val="both"/>
      </w:pPr>
      <w:proofErr w:type="gramStart"/>
      <w:r>
        <w:t>определения - ____ г., __________ млн. рублей (включая НДС/без НДС - нужное</w:t>
      </w:r>
      <w:proofErr w:type="gramEnd"/>
    </w:p>
    <w:p w:rsidR="00A60E12" w:rsidRDefault="00A60E12">
      <w:pPr>
        <w:pStyle w:val="ConsPlusNonformat"/>
        <w:jc w:val="both"/>
      </w:pPr>
      <w:r>
        <w:t xml:space="preserve">подчеркнуть),  а  также  </w:t>
      </w:r>
      <w:proofErr w:type="gramStart"/>
      <w:r>
        <w:t>рассчитанная</w:t>
      </w:r>
      <w:proofErr w:type="gramEnd"/>
      <w:r>
        <w:t xml:space="preserve">  в ценах соответствующих лет ________</w:t>
      </w:r>
    </w:p>
    <w:p w:rsidR="00A60E12" w:rsidRDefault="00A60E12">
      <w:pPr>
        <w:pStyle w:val="ConsPlusNonformat"/>
        <w:jc w:val="both"/>
      </w:pPr>
      <w:r>
        <w:t>млн.  рублей,  в  том  числе  затраты  на подготовку проектной документации</w:t>
      </w:r>
    </w:p>
    <w:p w:rsidR="00A60E12" w:rsidRDefault="00A60E12">
      <w:pPr>
        <w:pStyle w:val="ConsPlusNonformat"/>
        <w:jc w:val="both"/>
      </w:pPr>
      <w:proofErr w:type="gramStart"/>
      <w:r>
        <w:t>(указываются в ценах года представления паспорта инвестиционного проекта, а</w:t>
      </w:r>
      <w:proofErr w:type="gramEnd"/>
    </w:p>
    <w:p w:rsidR="00A60E12" w:rsidRDefault="00A60E12">
      <w:pPr>
        <w:pStyle w:val="ConsPlusNonformat"/>
        <w:jc w:val="both"/>
      </w:pPr>
      <w:r>
        <w:t xml:space="preserve">также   </w:t>
      </w:r>
      <w:proofErr w:type="gramStart"/>
      <w:r>
        <w:t>рассчитанные</w:t>
      </w:r>
      <w:proofErr w:type="gramEnd"/>
      <w:r>
        <w:t xml:space="preserve">  в  ценах  соответствующих  лет),  ___________________</w:t>
      </w:r>
    </w:p>
    <w:p w:rsidR="00A60E12" w:rsidRDefault="00A60E12">
      <w:pPr>
        <w:pStyle w:val="ConsPlusNonformat"/>
        <w:jc w:val="both"/>
      </w:pPr>
      <w:r>
        <w:t>млн. рублей.</w:t>
      </w:r>
    </w:p>
    <w:p w:rsidR="00A60E12" w:rsidRDefault="00A60E12">
      <w:pPr>
        <w:pStyle w:val="ConsPlusNonformat"/>
        <w:jc w:val="both"/>
      </w:pPr>
    </w:p>
    <w:p w:rsidR="00A60E12" w:rsidRDefault="00A60E12">
      <w:pPr>
        <w:pStyle w:val="ConsPlusNonformat"/>
        <w:jc w:val="both"/>
      </w:pPr>
      <w:r>
        <w:t xml:space="preserve">    10. Технологическая структура капитальных вложений:</w:t>
      </w:r>
    </w:p>
    <w:p w:rsidR="00A60E12" w:rsidRDefault="00A60E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778"/>
      </w:tblGrid>
      <w:tr w:rsidR="00A60E12">
        <w:tc>
          <w:tcPr>
            <w:tcW w:w="6180" w:type="dxa"/>
          </w:tcPr>
          <w:p w:rsidR="00A60E12" w:rsidRPr="00BF645D" w:rsidRDefault="00A60E1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778" w:type="dxa"/>
          </w:tcPr>
          <w:p w:rsidR="00A60E12" w:rsidRPr="00BF645D" w:rsidRDefault="00A60E1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F645D">
              <w:rPr>
                <w:rFonts w:ascii="Courier New" w:hAnsi="Courier New" w:cs="Courier New"/>
                <w:sz w:val="20"/>
              </w:rPr>
              <w:t>Стоимость, включая НДС, в текущих ценах/в ценах соответствующих лет (млн. рублей)</w:t>
            </w:r>
          </w:p>
        </w:tc>
      </w:tr>
      <w:tr w:rsidR="00A60E12">
        <w:tc>
          <w:tcPr>
            <w:tcW w:w="6180" w:type="dxa"/>
          </w:tcPr>
          <w:p w:rsidR="00A60E12" w:rsidRPr="00BF645D" w:rsidRDefault="00A60E1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F645D">
              <w:rPr>
                <w:rFonts w:ascii="Courier New" w:hAnsi="Courier New" w:cs="Courier New"/>
                <w:sz w:val="20"/>
              </w:rPr>
              <w:t>Стоимость инвестиционного проекта</w:t>
            </w:r>
          </w:p>
        </w:tc>
        <w:tc>
          <w:tcPr>
            <w:tcW w:w="2778" w:type="dxa"/>
          </w:tcPr>
          <w:p w:rsidR="00A60E12" w:rsidRPr="00BF645D" w:rsidRDefault="00A60E1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60E12">
        <w:tc>
          <w:tcPr>
            <w:tcW w:w="6180" w:type="dxa"/>
          </w:tcPr>
          <w:p w:rsidR="00A60E12" w:rsidRPr="00BF645D" w:rsidRDefault="00A60E1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F645D">
              <w:rPr>
                <w:rFonts w:ascii="Courier New" w:hAnsi="Courier New" w:cs="Courier New"/>
                <w:sz w:val="20"/>
              </w:rPr>
              <w:t>В том числе:</w:t>
            </w:r>
          </w:p>
        </w:tc>
        <w:tc>
          <w:tcPr>
            <w:tcW w:w="2778" w:type="dxa"/>
          </w:tcPr>
          <w:p w:rsidR="00A60E12" w:rsidRPr="00BF645D" w:rsidRDefault="00A60E1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60E12">
        <w:tc>
          <w:tcPr>
            <w:tcW w:w="6180" w:type="dxa"/>
          </w:tcPr>
          <w:p w:rsidR="00A60E12" w:rsidRPr="00BF645D" w:rsidRDefault="00A60E1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F645D">
              <w:rPr>
                <w:rFonts w:ascii="Courier New" w:hAnsi="Courier New" w:cs="Courier New"/>
                <w:sz w:val="20"/>
              </w:rPr>
              <w:t>строительно-монтажные работы,</w:t>
            </w:r>
          </w:p>
          <w:p w:rsidR="00A60E12" w:rsidRPr="00BF645D" w:rsidRDefault="00A60E1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F645D">
              <w:rPr>
                <w:rFonts w:ascii="Courier New" w:hAnsi="Courier New" w:cs="Courier New"/>
                <w:sz w:val="20"/>
              </w:rP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2778" w:type="dxa"/>
          </w:tcPr>
          <w:p w:rsidR="00A60E12" w:rsidRPr="00BF645D" w:rsidRDefault="00A60E1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60E12">
        <w:tc>
          <w:tcPr>
            <w:tcW w:w="6180" w:type="dxa"/>
          </w:tcPr>
          <w:p w:rsidR="00A60E12" w:rsidRPr="00BF645D" w:rsidRDefault="00A60E1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F645D">
              <w:rPr>
                <w:rFonts w:ascii="Courier New" w:hAnsi="Courier New" w:cs="Courier New"/>
                <w:sz w:val="20"/>
              </w:rPr>
              <w:t>приобретение машин и оборудования,</w:t>
            </w:r>
          </w:p>
          <w:p w:rsidR="00A60E12" w:rsidRPr="00BF645D" w:rsidRDefault="00A60E1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F645D">
              <w:rPr>
                <w:rFonts w:ascii="Courier New" w:hAnsi="Courier New" w:cs="Courier New"/>
                <w:sz w:val="20"/>
              </w:rPr>
              <w:t>из них дорогостоящие и (или) импортные машины и оборудование</w:t>
            </w:r>
          </w:p>
        </w:tc>
        <w:tc>
          <w:tcPr>
            <w:tcW w:w="2778" w:type="dxa"/>
          </w:tcPr>
          <w:p w:rsidR="00A60E12" w:rsidRPr="00BF645D" w:rsidRDefault="00A60E1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60E12">
        <w:tc>
          <w:tcPr>
            <w:tcW w:w="6180" w:type="dxa"/>
          </w:tcPr>
          <w:p w:rsidR="00A60E12" w:rsidRPr="00BF645D" w:rsidRDefault="00A60E1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F645D">
              <w:rPr>
                <w:rFonts w:ascii="Courier New" w:hAnsi="Courier New" w:cs="Courier New"/>
                <w:sz w:val="20"/>
              </w:rPr>
              <w:t>приобретение объекта недвижимого имущества</w:t>
            </w:r>
          </w:p>
        </w:tc>
        <w:tc>
          <w:tcPr>
            <w:tcW w:w="2778" w:type="dxa"/>
          </w:tcPr>
          <w:p w:rsidR="00A60E12" w:rsidRPr="00BF645D" w:rsidRDefault="00A60E1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60E12">
        <w:tc>
          <w:tcPr>
            <w:tcW w:w="6180" w:type="dxa"/>
          </w:tcPr>
          <w:p w:rsidR="00A60E12" w:rsidRPr="00BF645D" w:rsidRDefault="00A60E1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F645D">
              <w:rPr>
                <w:rFonts w:ascii="Courier New" w:hAnsi="Courier New" w:cs="Courier New"/>
                <w:sz w:val="20"/>
              </w:rPr>
              <w:t>прочие затраты</w:t>
            </w:r>
          </w:p>
        </w:tc>
        <w:tc>
          <w:tcPr>
            <w:tcW w:w="2778" w:type="dxa"/>
          </w:tcPr>
          <w:p w:rsidR="00A60E12" w:rsidRPr="00BF645D" w:rsidRDefault="00A60E1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60E12" w:rsidRDefault="00A60E12">
      <w:pPr>
        <w:pStyle w:val="ConsPlusNormal"/>
        <w:jc w:val="both"/>
      </w:pPr>
    </w:p>
    <w:p w:rsidR="00A60E12" w:rsidRPr="00BF645D" w:rsidRDefault="00A60E12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BF645D">
        <w:rPr>
          <w:rFonts w:ascii="Courier New" w:hAnsi="Courier New" w:cs="Courier New"/>
          <w:sz w:val="20"/>
        </w:rPr>
        <w:t>11. Источники и объемы финансирования инвестиционного проекта, млн. рублей:</w:t>
      </w:r>
    </w:p>
    <w:p w:rsidR="00A60E12" w:rsidRPr="00BF645D" w:rsidRDefault="00A60E12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60E12" w:rsidRDefault="00A60E12">
      <w:pPr>
        <w:sectPr w:rsidR="00A60E12" w:rsidSect="00D010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638"/>
        <w:gridCol w:w="1969"/>
        <w:gridCol w:w="1638"/>
        <w:gridCol w:w="1701"/>
        <w:gridCol w:w="1701"/>
        <w:gridCol w:w="1701"/>
      </w:tblGrid>
      <w:tr w:rsidR="00BF645D" w:rsidTr="005264A4">
        <w:tc>
          <w:tcPr>
            <w:tcW w:w="20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645D">
              <w:rPr>
                <w:rFonts w:ascii="Courier New" w:hAnsi="Courier New" w:cs="Courier New"/>
                <w:sz w:val="16"/>
                <w:szCs w:val="16"/>
              </w:rPr>
              <w:lastRenderedPageBreak/>
              <w:t>Годы реализации инвестиционного проекта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645D">
              <w:rPr>
                <w:rFonts w:ascii="Courier New" w:hAnsi="Courier New" w:cs="Courier New"/>
                <w:sz w:val="16"/>
                <w:szCs w:val="16"/>
              </w:rPr>
              <w:t>Стоимость инвестиционного проекта (в текущих ценах/в ценах соответствующих лет)</w:t>
            </w:r>
          </w:p>
        </w:tc>
        <w:tc>
          <w:tcPr>
            <w:tcW w:w="8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645D">
              <w:rPr>
                <w:rFonts w:ascii="Courier New" w:hAnsi="Courier New" w:cs="Courier New"/>
                <w:sz w:val="16"/>
                <w:szCs w:val="16"/>
              </w:rPr>
              <w:t>Источники финансирования инвестиционного проекта</w:t>
            </w:r>
          </w:p>
        </w:tc>
      </w:tr>
      <w:tr w:rsidR="00BF645D" w:rsidTr="005264A4">
        <w:tc>
          <w:tcPr>
            <w:tcW w:w="20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645D" w:rsidRPr="00BF645D" w:rsidRDefault="00BF645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645D" w:rsidRPr="00BF645D" w:rsidRDefault="00BF645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645D">
              <w:rPr>
                <w:rFonts w:ascii="Courier New" w:hAnsi="Courier New" w:cs="Courier New"/>
                <w:sz w:val="16"/>
                <w:szCs w:val="16"/>
              </w:rPr>
              <w:t>средства федерального бюджета (в текущих ценах/в ценах соответствующих лет)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BF645D" w:rsidRPr="00BF645D" w:rsidRDefault="00BF645D" w:rsidP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645D">
              <w:rPr>
                <w:rFonts w:ascii="Courier New" w:hAnsi="Courier New" w:cs="Courier New"/>
                <w:sz w:val="16"/>
                <w:szCs w:val="16"/>
              </w:rPr>
              <w:t>средства регионального бюджета (в текущих ценах/в ценах соответствующих лет)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45D" w:rsidRPr="00BF645D" w:rsidRDefault="00BF645D" w:rsidP="00A06BE2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645D">
              <w:rPr>
                <w:rFonts w:ascii="Courier New" w:hAnsi="Courier New" w:cs="Courier New"/>
                <w:sz w:val="16"/>
                <w:szCs w:val="16"/>
              </w:rPr>
              <w:t>средства бюджета муниципального образования город Алексин  (в текущих ценах/в ценах соответствующих лет)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645D">
              <w:rPr>
                <w:rFonts w:ascii="Courier New" w:hAnsi="Courier New" w:cs="Courier New"/>
                <w:sz w:val="16"/>
                <w:szCs w:val="16"/>
              </w:rPr>
              <w:t>собственные средства предполагаемого застройщика (в текущих ценах/в ценах соответствующих лет)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645D">
              <w:rPr>
                <w:rFonts w:ascii="Courier New" w:hAnsi="Courier New" w:cs="Courier New"/>
                <w:sz w:val="16"/>
                <w:szCs w:val="16"/>
              </w:rPr>
              <w:t>другие внебюджетные источники финансирования (в текущих ценах/в ценах соответствующих лет)</w:t>
            </w:r>
          </w:p>
        </w:tc>
      </w:tr>
      <w:tr w:rsidR="00BF645D" w:rsidTr="005264A4">
        <w:tblPrEx>
          <w:tblBorders>
            <w:insideH w:val="none" w:sz="0" w:space="0" w:color="auto"/>
          </w:tblBorders>
        </w:tblPrEx>
        <w:tc>
          <w:tcPr>
            <w:tcW w:w="2047" w:type="dxa"/>
            <w:tcBorders>
              <w:top w:val="single" w:sz="4" w:space="0" w:color="auto"/>
              <w:bottom w:val="nil"/>
            </w:tcBorders>
          </w:tcPr>
          <w:p w:rsidR="00BF645D" w:rsidRPr="005264A4" w:rsidRDefault="00BF645D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Инвестиционный проект - всего,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F645D" w:rsidTr="005264A4">
        <w:tblPrEx>
          <w:tblBorders>
            <w:insideH w:val="none" w:sz="0" w:space="0" w:color="auto"/>
          </w:tblBorders>
        </w:tblPrEx>
        <w:tc>
          <w:tcPr>
            <w:tcW w:w="2047" w:type="dxa"/>
            <w:tcBorders>
              <w:top w:val="nil"/>
              <w:bottom w:val="nil"/>
            </w:tcBorders>
          </w:tcPr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F645D" w:rsidTr="005264A4">
        <w:tblPrEx>
          <w:tblBorders>
            <w:insideH w:val="none" w:sz="0" w:space="0" w:color="auto"/>
          </w:tblBorders>
        </w:tblPrEx>
        <w:tc>
          <w:tcPr>
            <w:tcW w:w="2047" w:type="dxa"/>
            <w:tcBorders>
              <w:top w:val="nil"/>
              <w:bottom w:val="nil"/>
            </w:tcBorders>
          </w:tcPr>
          <w:p w:rsidR="00BF645D" w:rsidRPr="005264A4" w:rsidRDefault="00BF645D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Из них:</w:t>
            </w:r>
          </w:p>
          <w:p w:rsidR="00BF645D" w:rsidRPr="005264A4" w:rsidRDefault="00BF645D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этап I (пусковой комплекс) - всего,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F645D" w:rsidTr="005264A4">
        <w:tblPrEx>
          <w:tblBorders>
            <w:insideH w:val="none" w:sz="0" w:space="0" w:color="auto"/>
          </w:tblBorders>
        </w:tblPrEx>
        <w:tc>
          <w:tcPr>
            <w:tcW w:w="2047" w:type="dxa"/>
            <w:tcBorders>
              <w:top w:val="nil"/>
              <w:bottom w:val="nil"/>
            </w:tcBorders>
          </w:tcPr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F645D" w:rsidTr="005264A4">
        <w:tblPrEx>
          <w:tblBorders>
            <w:insideH w:val="none" w:sz="0" w:space="0" w:color="auto"/>
          </w:tblBorders>
        </w:tblPrEx>
        <w:tc>
          <w:tcPr>
            <w:tcW w:w="2047" w:type="dxa"/>
            <w:tcBorders>
              <w:top w:val="nil"/>
              <w:bottom w:val="nil"/>
            </w:tcBorders>
          </w:tcPr>
          <w:p w:rsidR="00BF645D" w:rsidRPr="005264A4" w:rsidRDefault="00BF645D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этап II (пусковой комплекс) - всего,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F645D" w:rsidTr="005264A4">
        <w:tblPrEx>
          <w:tblBorders>
            <w:insideH w:val="none" w:sz="0" w:space="0" w:color="auto"/>
          </w:tblBorders>
        </w:tblPrEx>
        <w:tc>
          <w:tcPr>
            <w:tcW w:w="2047" w:type="dxa"/>
            <w:tcBorders>
              <w:top w:val="nil"/>
              <w:bottom w:val="nil"/>
            </w:tcBorders>
          </w:tcPr>
          <w:p w:rsidR="00BF645D" w:rsidRPr="005264A4" w:rsidRDefault="00BF645D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F645D" w:rsidTr="005264A4">
        <w:tblPrEx>
          <w:tblBorders>
            <w:insideH w:val="none" w:sz="0" w:space="0" w:color="auto"/>
          </w:tblBorders>
        </w:tblPrEx>
        <w:tc>
          <w:tcPr>
            <w:tcW w:w="2047" w:type="dxa"/>
            <w:tcBorders>
              <w:top w:val="nil"/>
              <w:bottom w:val="nil"/>
            </w:tcBorders>
          </w:tcPr>
          <w:p w:rsidR="00BF645D" w:rsidRPr="005264A4" w:rsidRDefault="00BF645D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этап _ (пусковой комплекс) - всего,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F645D" w:rsidTr="005264A4">
        <w:tblPrEx>
          <w:tblBorders>
            <w:insideH w:val="none" w:sz="0" w:space="0" w:color="auto"/>
          </w:tblBorders>
        </w:tblPrEx>
        <w:tc>
          <w:tcPr>
            <w:tcW w:w="2047" w:type="dxa"/>
            <w:tcBorders>
              <w:top w:val="nil"/>
              <w:bottom w:val="single" w:sz="4" w:space="0" w:color="auto"/>
            </w:tcBorders>
          </w:tcPr>
          <w:p w:rsidR="00BF645D" w:rsidRPr="005264A4" w:rsidRDefault="00BF645D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20__ год</w:t>
            </w:r>
          </w:p>
          <w:p w:rsidR="00BF645D" w:rsidRPr="005264A4" w:rsidRDefault="00BF645D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264A4">
              <w:rPr>
                <w:rFonts w:ascii="Courier New" w:hAnsi="Courier New" w:cs="Courier New"/>
                <w:sz w:val="16"/>
                <w:szCs w:val="16"/>
              </w:rPr>
              <w:t>..........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F645D" w:rsidRPr="00BF645D" w:rsidRDefault="00BF645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60E12" w:rsidRDefault="00A60E12">
      <w:pPr>
        <w:pStyle w:val="ConsPlusNormal"/>
        <w:jc w:val="both"/>
      </w:pPr>
    </w:p>
    <w:p w:rsidR="00A60E12" w:rsidRDefault="00A60E12">
      <w:pPr>
        <w:pStyle w:val="ConsPlusNonformat"/>
        <w:jc w:val="both"/>
      </w:pPr>
      <w:r>
        <w:lastRenderedPageBreak/>
        <w:t xml:space="preserve">    12.   Количественные  показатели  (показатель)  результатов  реализации</w:t>
      </w:r>
    </w:p>
    <w:p w:rsidR="00A60E12" w:rsidRDefault="00A60E12">
      <w:pPr>
        <w:pStyle w:val="ConsPlusNonformat"/>
        <w:jc w:val="both"/>
      </w:pPr>
      <w:r>
        <w:t>инвестиционного проекта: _________________________________________________.</w:t>
      </w:r>
    </w:p>
    <w:p w:rsidR="00A60E12" w:rsidRDefault="00A60E12">
      <w:pPr>
        <w:pStyle w:val="ConsPlusNonformat"/>
        <w:jc w:val="both"/>
      </w:pPr>
      <w:r>
        <w:t xml:space="preserve">    13.  Отношение  стоимости  инвестиционного  проекта  в  текущих ценах </w:t>
      </w:r>
      <w:proofErr w:type="gramStart"/>
      <w:r>
        <w:t>к</w:t>
      </w:r>
      <w:proofErr w:type="gramEnd"/>
    </w:p>
    <w:p w:rsidR="00A60E12" w:rsidRDefault="00A60E12">
      <w:pPr>
        <w:pStyle w:val="ConsPlusNonformat"/>
        <w:jc w:val="both"/>
      </w:pPr>
      <w:r>
        <w:t>количественным     показателям    (показателю)    результатов    реализации</w:t>
      </w:r>
    </w:p>
    <w:p w:rsidR="00A60E12" w:rsidRDefault="00A60E12">
      <w:pPr>
        <w:pStyle w:val="ConsPlusNonformat"/>
        <w:jc w:val="both"/>
      </w:pPr>
      <w:r>
        <w:t>инвестиционного проекта, млн. рублей / на единицу результата: __________.</w:t>
      </w:r>
    </w:p>
    <w:p w:rsidR="00A60E12" w:rsidRDefault="00A60E12">
      <w:pPr>
        <w:pStyle w:val="ConsPlusNonformat"/>
        <w:jc w:val="both"/>
      </w:pPr>
      <w:r>
        <w:t xml:space="preserve">    Руководитель главного распорядителя</w:t>
      </w:r>
    </w:p>
    <w:p w:rsidR="00A60E12" w:rsidRDefault="00A60E12">
      <w:pPr>
        <w:pStyle w:val="ConsPlusNonformat"/>
        <w:jc w:val="both"/>
      </w:pPr>
      <w:r>
        <w:t xml:space="preserve">    средств бюджета муниципального образования</w:t>
      </w:r>
    </w:p>
    <w:p w:rsidR="00A60E12" w:rsidRDefault="00A60E12">
      <w:pPr>
        <w:pStyle w:val="ConsPlusNonformat"/>
        <w:jc w:val="both"/>
      </w:pPr>
      <w:r>
        <w:t xml:space="preserve">    город </w:t>
      </w:r>
      <w:r w:rsidR="00C2650B">
        <w:t xml:space="preserve">Алексин     </w:t>
      </w:r>
      <w:r>
        <w:t xml:space="preserve">                                   Инициалы, фамилия</w:t>
      </w:r>
    </w:p>
    <w:p w:rsidR="00A60E12" w:rsidRDefault="00A60E12">
      <w:pPr>
        <w:pStyle w:val="ConsPlusNonformat"/>
        <w:jc w:val="both"/>
      </w:pPr>
      <w:r>
        <w:t xml:space="preserve">                                                         _________________</w:t>
      </w:r>
    </w:p>
    <w:p w:rsidR="00A60E12" w:rsidRDefault="00A60E12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A60E12" w:rsidRDefault="00A60E12">
      <w:pPr>
        <w:pStyle w:val="ConsPlusNormal"/>
        <w:jc w:val="both"/>
      </w:pPr>
    </w:p>
    <w:p w:rsidR="005264A4" w:rsidRPr="005264A4" w:rsidRDefault="00C2650B" w:rsidP="005264A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264A4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</w:t>
      </w:r>
    </w:p>
    <w:p w:rsidR="00A60E12" w:rsidRDefault="00C2650B" w:rsidP="005264A4">
      <w:pPr>
        <w:pStyle w:val="ConsPlusNormal"/>
        <w:sectPr w:rsidR="00A60E12">
          <w:pgSz w:w="16838" w:h="11905" w:orient="landscape"/>
          <w:pgMar w:top="1701" w:right="1134" w:bottom="850" w:left="1134" w:header="0" w:footer="0" w:gutter="0"/>
          <w:cols w:space="720"/>
        </w:sectPr>
      </w:pPr>
      <w:r w:rsidRPr="005264A4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="00A60E12" w:rsidRPr="005264A4">
        <w:rPr>
          <w:rFonts w:ascii="Times New Roman" w:hAnsi="Times New Roman" w:cs="Times New Roman"/>
          <w:b/>
          <w:sz w:val="24"/>
          <w:szCs w:val="24"/>
        </w:rPr>
        <w:t>экономи</w:t>
      </w:r>
      <w:r w:rsidRPr="005264A4">
        <w:rPr>
          <w:rFonts w:ascii="Times New Roman" w:hAnsi="Times New Roman" w:cs="Times New Roman"/>
          <w:b/>
          <w:sz w:val="24"/>
          <w:szCs w:val="24"/>
        </w:rPr>
        <w:t xml:space="preserve">ки </w:t>
      </w:r>
      <w:r w:rsidR="005264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264A4">
        <w:rPr>
          <w:rFonts w:ascii="Times New Roman" w:hAnsi="Times New Roman" w:cs="Times New Roman"/>
          <w:b/>
          <w:sz w:val="24"/>
          <w:szCs w:val="24"/>
        </w:rPr>
        <w:t>Е.А.Ершова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2447"/>
        <w:gridCol w:w="3934"/>
      </w:tblGrid>
      <w:tr w:rsidR="005264A4" w:rsidRPr="00BF645D" w:rsidTr="00C45703">
        <w:tc>
          <w:tcPr>
            <w:tcW w:w="3190" w:type="dxa"/>
          </w:tcPr>
          <w:p w:rsidR="005264A4" w:rsidRDefault="005264A4" w:rsidP="00C45703">
            <w:pPr>
              <w:pStyle w:val="ConsPlusNormal"/>
              <w:jc w:val="both"/>
              <w:outlineLvl w:val="0"/>
            </w:pPr>
          </w:p>
        </w:tc>
        <w:tc>
          <w:tcPr>
            <w:tcW w:w="2447" w:type="dxa"/>
          </w:tcPr>
          <w:p w:rsidR="005264A4" w:rsidRDefault="005264A4" w:rsidP="00C45703">
            <w:pPr>
              <w:pStyle w:val="ConsPlusNormal"/>
              <w:jc w:val="both"/>
              <w:outlineLvl w:val="0"/>
            </w:pPr>
          </w:p>
        </w:tc>
        <w:tc>
          <w:tcPr>
            <w:tcW w:w="3934" w:type="dxa"/>
          </w:tcPr>
          <w:p w:rsidR="005264A4" w:rsidRPr="005264A4" w:rsidRDefault="005264A4" w:rsidP="005264A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4A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5264A4" w:rsidRPr="005264A4" w:rsidRDefault="005264A4" w:rsidP="00526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A4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проверки инвестиционных проектов,</w:t>
            </w:r>
          </w:p>
          <w:p w:rsidR="005264A4" w:rsidRPr="005264A4" w:rsidRDefault="005264A4" w:rsidP="00526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4A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gramEnd"/>
            <w:r w:rsidRPr="005264A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планируется осуществлять полностью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4A4">
              <w:rPr>
                <w:rFonts w:ascii="Times New Roman" w:hAnsi="Times New Roman" w:cs="Times New Roman"/>
                <w:sz w:val="24"/>
                <w:szCs w:val="24"/>
              </w:rPr>
              <w:t>частично за счет средств бюджета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4A4">
              <w:rPr>
                <w:rFonts w:ascii="Times New Roman" w:hAnsi="Times New Roman" w:cs="Times New Roman"/>
                <w:sz w:val="24"/>
                <w:szCs w:val="24"/>
              </w:rPr>
              <w:t>город Алексин, на предмет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4A4">
              <w:rPr>
                <w:rFonts w:ascii="Times New Roman" w:hAnsi="Times New Roman" w:cs="Times New Roman"/>
                <w:sz w:val="24"/>
                <w:szCs w:val="24"/>
              </w:rPr>
              <w:t>направляемых на капитальные вложения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4A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Алексин</w:t>
            </w:r>
          </w:p>
          <w:p w:rsidR="005264A4" w:rsidRPr="00BF645D" w:rsidRDefault="005264A4" w:rsidP="00C4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4A4" w:rsidRDefault="005264A4" w:rsidP="005264A4">
      <w:pPr>
        <w:pStyle w:val="ConsPlusNormal"/>
        <w:jc w:val="both"/>
        <w:outlineLvl w:val="1"/>
      </w:pPr>
    </w:p>
    <w:p w:rsidR="00A60E12" w:rsidRDefault="00A60E12">
      <w:pPr>
        <w:pStyle w:val="ConsPlusNormal"/>
        <w:jc w:val="both"/>
      </w:pPr>
    </w:p>
    <w:p w:rsidR="00A60E12" w:rsidRPr="00953A89" w:rsidRDefault="00A6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409"/>
      <w:bookmarkEnd w:id="13"/>
      <w:r w:rsidRPr="00953A89">
        <w:rPr>
          <w:rFonts w:ascii="Times New Roman" w:hAnsi="Times New Roman" w:cs="Times New Roman"/>
          <w:sz w:val="24"/>
          <w:szCs w:val="24"/>
        </w:rPr>
        <w:t>Обоснование</w:t>
      </w:r>
    </w:p>
    <w:p w:rsidR="00A60E12" w:rsidRPr="00953A89" w:rsidRDefault="00A6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экономической целесообразности реализации</w:t>
      </w:r>
    </w:p>
    <w:p w:rsidR="00A60E12" w:rsidRPr="00953A89" w:rsidRDefault="00A6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A60E12" w:rsidRPr="00953A89" w:rsidRDefault="00A6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12" w:rsidRPr="00953A89" w:rsidRDefault="00A60E12" w:rsidP="00953A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Наименование проекта (по паспорту инвестиционного проекта) _______</w:t>
      </w:r>
      <w:r w:rsidR="00953A89">
        <w:rPr>
          <w:rFonts w:ascii="Times New Roman" w:hAnsi="Times New Roman" w:cs="Times New Roman"/>
          <w:sz w:val="24"/>
          <w:szCs w:val="24"/>
        </w:rPr>
        <w:t>____</w:t>
      </w:r>
      <w:r w:rsidRPr="00953A89">
        <w:rPr>
          <w:rFonts w:ascii="Times New Roman" w:hAnsi="Times New Roman" w:cs="Times New Roman"/>
          <w:sz w:val="24"/>
          <w:szCs w:val="24"/>
        </w:rPr>
        <w:t>_________</w:t>
      </w:r>
    </w:p>
    <w:p w:rsidR="00A60E12" w:rsidRPr="00953A89" w:rsidRDefault="00A60E12" w:rsidP="00953A8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Форма реализации инвестиционного проекта ______________</w:t>
      </w:r>
      <w:r w:rsidR="00953A89">
        <w:rPr>
          <w:rFonts w:ascii="Times New Roman" w:hAnsi="Times New Roman" w:cs="Times New Roman"/>
          <w:sz w:val="24"/>
          <w:szCs w:val="24"/>
        </w:rPr>
        <w:t>__</w:t>
      </w:r>
      <w:r w:rsidRPr="00953A89">
        <w:rPr>
          <w:rFonts w:ascii="Times New Roman" w:hAnsi="Times New Roman" w:cs="Times New Roman"/>
          <w:sz w:val="24"/>
          <w:szCs w:val="24"/>
        </w:rPr>
        <w:t>____________________</w:t>
      </w:r>
    </w:p>
    <w:p w:rsidR="00A60E12" w:rsidRPr="00953A89" w:rsidRDefault="00A60E12" w:rsidP="00953A8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Инициатор _________________________________________________________________</w:t>
      </w:r>
    </w:p>
    <w:p w:rsidR="00A60E12" w:rsidRPr="00953A89" w:rsidRDefault="00A6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12" w:rsidRPr="00953A89" w:rsidRDefault="00A60E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Оценка соответствия проекта</w:t>
      </w:r>
    </w:p>
    <w:p w:rsidR="00A60E12" w:rsidRPr="00953A89" w:rsidRDefault="00A6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качественным критериям</w:t>
      </w:r>
    </w:p>
    <w:p w:rsidR="00A60E12" w:rsidRPr="00953A89" w:rsidRDefault="00A6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964"/>
        <w:gridCol w:w="1474"/>
        <w:gridCol w:w="3458"/>
      </w:tblGrid>
      <w:tr w:rsidR="00A60E12" w:rsidRPr="00953A89">
        <w:tc>
          <w:tcPr>
            <w:tcW w:w="567" w:type="dxa"/>
          </w:tcPr>
          <w:p w:rsidR="00A60E12" w:rsidRPr="00953A89" w:rsidRDefault="00953A89" w:rsidP="00953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0E12"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0E12" w:rsidRPr="00953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60E12" w:rsidRPr="00953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96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Допустимые баллы оценки</w:t>
            </w:r>
          </w:p>
        </w:tc>
        <w:tc>
          <w:tcPr>
            <w:tcW w:w="1474" w:type="dxa"/>
          </w:tcPr>
          <w:p w:rsidR="00A60E12" w:rsidRPr="00953A89" w:rsidRDefault="00A60E12" w:rsidP="00953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Балл оценки (б</w:t>
            </w:r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) (или </w:t>
            </w:r>
            <w:r w:rsidR="00953A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Критерий не применим</w:t>
            </w:r>
            <w:r w:rsidR="00953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8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Ссылки на документальные подтверждения (заполняется инициатором проекта)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Наличие сформулированной цели и предполагаемых результатов реализации инвестиционного проекта</w:t>
            </w:r>
          </w:p>
        </w:tc>
        <w:tc>
          <w:tcPr>
            <w:tcW w:w="96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60E12" w:rsidRPr="00953A89" w:rsidRDefault="00A60E12" w:rsidP="00C2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цель и задачи проекта, количественные показатели результатов реализации проекта в соответствии с паспортом инвестиционного проекта, краткое обоснование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целесообразности использования средств бюджета муниципального образования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 город </w:t>
            </w:r>
            <w:r w:rsidR="00C2650B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, направляемых на капитальные вложения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60E12" w:rsidRPr="00953A89" w:rsidRDefault="00A60E12" w:rsidP="00C2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 инвестиционного проекта приоритетам и целям, определенным в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прогнозах и стратегии социально-экономического развития муниципального образования город </w:t>
            </w:r>
            <w:r w:rsidR="00C2650B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программах муниципального образования город </w:t>
            </w:r>
            <w:r w:rsidR="00C2650B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, документах территориального планирования муниципального образования город </w:t>
            </w:r>
            <w:r w:rsidR="00C2650B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</w:p>
        </w:tc>
        <w:tc>
          <w:tcPr>
            <w:tcW w:w="96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</w:t>
            </w:r>
          </w:p>
        </w:tc>
        <w:tc>
          <w:tcPr>
            <w:tcW w:w="147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Приводится наименование документа, ссылка на пункт (текст) документа (поручения)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A60E12" w:rsidRPr="00953A89" w:rsidRDefault="00A60E12" w:rsidP="00C2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 муниципального образования город </w:t>
            </w:r>
            <w:r w:rsidR="00C2650B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</w:p>
        </w:tc>
        <w:tc>
          <w:tcPr>
            <w:tcW w:w="96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1. Для проектов, включенных в муниципальные программы муниципального образования город </w:t>
            </w:r>
            <w:r w:rsidR="00C2650B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, указываются наименование программного мероприятия и показатели, выполнение которых обеспечит осуществление инвестиционного проекта.</w:t>
            </w:r>
          </w:p>
          <w:p w:rsidR="00A60E12" w:rsidRPr="00953A89" w:rsidRDefault="00A60E12" w:rsidP="00C2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2. Для проектов, не включенных в муниципальные программы муниципального образования город </w:t>
            </w:r>
            <w:r w:rsidR="00C2650B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, указываются реквизиты документа о предоставлении бюджетных ассигнований на реализацию инвестиционного проекта, а также оценка влияния реализации инвестиционного проекта на комплексное развитие муниципального образования город </w:t>
            </w:r>
            <w:r w:rsidR="00C2650B"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Алексин 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строительства (реконструкции, в том числе с элементами реставрации, технического перевооружения) объекта капитального строительства либо необходимость приобретения объекта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в связи с осуществлением соответствующими муниципальными органами полномочий, отнесенных к предмету их ведения</w:t>
            </w:r>
          </w:p>
        </w:tc>
        <w:tc>
          <w:tcPr>
            <w:tcW w:w="96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</w:t>
            </w:r>
          </w:p>
        </w:tc>
        <w:tc>
          <w:tcPr>
            <w:tcW w:w="147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1. Обоснование необходимости строительства (реконструкции, в том числе с элементами реставрации, технического перевооружения) объекта капитального строительства либо необходимость приобретения объекта недвижимого имущества в связи с осуществлением соответствующими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органами полномочий, отнесенных к предмету их ведения.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Обоснование нецелесообразности или невозможности строительства объекта капитального строительства (в случае приобретения объекта недвижимого имущества).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3. Обоснование выбора данного объекта недвижимого имущества (в случае приобретения конкретного объекта недвижимого имущества).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4. Подтверждение территориального управления Федерального агентства по управлению государственным имуществом отсутствия в казне субъекта Российской Федерации объекта недвижимого имущества, пригодного для использования его в целях, для которых он приобретается (в случае приобретения объекта недвижимого имущества в муниципальную собственность муниципального образования город </w:t>
            </w:r>
            <w:r w:rsidR="00946DDE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0E12" w:rsidRPr="00953A89" w:rsidRDefault="00A60E12" w:rsidP="00946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5. Обоснование нецелесообразности или невозможности получения такого объекта во владение и пользование по договору аренды (в случае приобретения объекта недвижимого имущества в муниципальную собственность муниципального образования город </w:t>
            </w:r>
            <w:r w:rsidR="00946DDE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Наличие земельного участка и целесообразность его использования для создания (реконструкции) объекта капитального строительства</w:t>
            </w:r>
          </w:p>
        </w:tc>
        <w:tc>
          <w:tcPr>
            <w:tcW w:w="96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Наличие правоустанавливающих документов на земельный участок, а в случае их отсутствия обоснование целесообразности размещения объекта капитального строительства на данном земельном участке.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не применим: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- для случаев приобретения объектов недвижимого имущества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96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Наличие обоснования невозможности 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 и оборудования.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Обоснование необходимости 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Критерий не применим: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- к инвестиционным проектам, не использующим дорогостоящие строительные материалы, художественные изделия для отделки интерьеров и фасада, машины и т.д.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96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Реквизиты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В случае если проведение государственной экспертизы проектной документации не требуется: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а) ссылка на соответствующие пункты и подпункты </w:t>
            </w:r>
            <w:hyperlink r:id="rId13" w:history="1">
              <w:r w:rsidRPr="00953A89">
                <w:rPr>
                  <w:rFonts w:ascii="Times New Roman" w:hAnsi="Times New Roman" w:cs="Times New Roman"/>
                  <w:sz w:val="24"/>
                  <w:szCs w:val="24"/>
                </w:rPr>
                <w:t>статьи 49</w:t>
              </w:r>
            </w:hyperlink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б) документальное подтверждение наличия согласования задания на разработку проектной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с субъектом бюджетного планирования.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Критерий не применим: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- в отношении объектов капитального строительства, по которым проектная документация разработана (будет разработана), либо права на использование типовой проектной документации приобретены (будут приобретены) без использования средств бюджета муниципального образования город </w:t>
            </w:r>
            <w:r w:rsidR="00946DDE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- для случаев приобретения объектов недвижимого имущества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</w:t>
            </w:r>
          </w:p>
        </w:tc>
        <w:tc>
          <w:tcPr>
            <w:tcW w:w="96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Обоснование нецелесообразности и невозможности применения типовой проектной документации.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Отсутствие в реестре типовой проектной документации проекта, соответствующего характеристикам проектируемого объекта.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Критерий не применим: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- в отношении объектов капитального строительства, по которым проектная документация разработана (будет разработана), либо права на использование типовой проектной документации приобретены (будут приобретены) без использования средств бюджета муниципального образования город </w:t>
            </w:r>
            <w:r w:rsidR="00946DDE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- для приобретения объектов недвижимого имущества</w:t>
            </w:r>
          </w:p>
        </w:tc>
      </w:tr>
      <w:tr w:rsidR="00A60E12">
        <w:tc>
          <w:tcPr>
            <w:tcW w:w="567" w:type="dxa"/>
          </w:tcPr>
          <w:p w:rsidR="00A60E12" w:rsidRDefault="00A60E12">
            <w:pPr>
              <w:pStyle w:val="ConsPlusNormal"/>
            </w:pPr>
          </w:p>
        </w:tc>
        <w:tc>
          <w:tcPr>
            <w:tcW w:w="2551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 = 8</w:t>
            </w:r>
          </w:p>
        </w:tc>
        <w:tc>
          <w:tcPr>
            <w:tcW w:w="964" w:type="dxa"/>
          </w:tcPr>
          <w:p w:rsidR="00A60E12" w:rsidRDefault="00A60E12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1НП</w:t>
            </w:r>
          </w:p>
        </w:tc>
        <w:tc>
          <w:tcPr>
            <w:tcW w:w="4932" w:type="dxa"/>
            <w:gridSpan w:val="2"/>
          </w:tcPr>
          <w:p w:rsidR="00A60E12" w:rsidRDefault="001961EF">
            <w:pPr>
              <w:pStyle w:val="ConsPlusNormal"/>
            </w:pPr>
            <w:r w:rsidRPr="001961EF">
              <w:rPr>
                <w:position w:val="-27"/>
              </w:rPr>
              <w:pict>
                <v:shape id="_x0000_i1029" style="width:43.5pt;height:39pt" coordsize="" o:spt="100" adj="0,,0" path="" filled="f" stroked="f">
                  <v:stroke joinstyle="miter"/>
                  <v:imagedata r:id="rId14" o:title="base_23619_96307_32772"/>
                  <v:formulas/>
                  <v:path o:connecttype="segments"/>
                </v:shape>
              </w:pict>
            </w:r>
          </w:p>
        </w:tc>
      </w:tr>
      <w:tr w:rsidR="00A60E12">
        <w:tc>
          <w:tcPr>
            <w:tcW w:w="567" w:type="dxa"/>
          </w:tcPr>
          <w:p w:rsidR="00A60E12" w:rsidRDefault="00A60E12">
            <w:pPr>
              <w:pStyle w:val="ConsPlusNormal"/>
            </w:pPr>
          </w:p>
        </w:tc>
        <w:tc>
          <w:tcPr>
            <w:tcW w:w="2551" w:type="dxa"/>
          </w:tcPr>
          <w:p w:rsidR="00A60E12" w:rsidRPr="00953A89" w:rsidRDefault="00A60E12" w:rsidP="00946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город </w:t>
            </w:r>
            <w:r w:rsidR="00946DDE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, направляемых на капитальные вложения, на основе качественных критериев, Ч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5896" w:type="dxa"/>
            <w:gridSpan w:val="3"/>
          </w:tcPr>
          <w:p w:rsidR="00A60E12" w:rsidRDefault="001961EF">
            <w:pPr>
              <w:pStyle w:val="ConsPlusNormal"/>
            </w:pPr>
            <w:r w:rsidRPr="001961EF">
              <w:rPr>
                <w:position w:val="-27"/>
              </w:rPr>
              <w:lastRenderedPageBreak/>
              <w:pict>
                <v:shape id="_x0000_i1030" style="width:171.75pt;height:39pt" coordsize="" o:spt="100" adj="0,,0" path="" filled="f" stroked="f">
                  <v:stroke joinstyle="miter"/>
                  <v:imagedata r:id="rId15" o:title="base_23619_96307_32773"/>
                  <v:formulas/>
                  <v:path o:connecttype="segments"/>
                </v:shape>
              </w:pict>
            </w:r>
          </w:p>
        </w:tc>
      </w:tr>
    </w:tbl>
    <w:p w:rsidR="00A60E12" w:rsidRDefault="00A60E12">
      <w:pPr>
        <w:pStyle w:val="ConsPlusNormal"/>
        <w:jc w:val="both"/>
      </w:pPr>
    </w:p>
    <w:p w:rsidR="00A60E12" w:rsidRPr="00953A89" w:rsidRDefault="00A60E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Оценка соответствия проекта количественным критериям</w:t>
      </w:r>
    </w:p>
    <w:p w:rsidR="00A60E12" w:rsidRPr="00953A89" w:rsidRDefault="00A6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907"/>
        <w:gridCol w:w="737"/>
        <w:gridCol w:w="1134"/>
        <w:gridCol w:w="1276"/>
        <w:gridCol w:w="2608"/>
      </w:tblGrid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90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Допустимые баллы оценки</w:t>
            </w:r>
          </w:p>
        </w:tc>
        <w:tc>
          <w:tcPr>
            <w:tcW w:w="73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Балл оценки (б</w:t>
            </w:r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p</w:t>
            </w:r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76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балл (б</w:t>
            </w:r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 x p</w:t>
            </w:r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2608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Ссылки на документальные подтверждения (заполняется инициатором проекта)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90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737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результатов реализации проекта, в т.ч. отношение сметной стоимости объекта капитального строительства (предполагаемой максимальной стоимости объекта недвижимости) к количественным показателям проекта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мощности объекта капитального строительства (мощности приобретаемого объекта недвижимого имущества)</w:t>
            </w:r>
            <w:proofErr w:type="gramEnd"/>
          </w:p>
        </w:tc>
        <w:tc>
          <w:tcPr>
            <w:tcW w:w="90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0,5; 0</w:t>
            </w:r>
          </w:p>
        </w:tc>
        <w:tc>
          <w:tcPr>
            <w:tcW w:w="737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(мощности приобретаемого объекта недвижимого имущества)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Отсутствие в достаточном объеме продукции (работ и услуг), производимой в рамках реализации проекта</w:t>
            </w:r>
          </w:p>
        </w:tc>
        <w:tc>
          <w:tcPr>
            <w:tcW w:w="90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737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60E12" w:rsidRPr="00953A89" w:rsidRDefault="00A60E12" w:rsidP="00946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параметры существующей обеспеченности в муниципальном образовании город </w:t>
            </w:r>
            <w:r w:rsidR="00946DDE"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Алексин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продукцией (работами, услугами), наличие дефицита продукции (работ и услуг), производимой в рамках реализации проекта, на территории муниципального образования, целевая группа потребителей услуг</w:t>
            </w:r>
          </w:p>
        </w:tc>
      </w:tr>
      <w:tr w:rsidR="00A60E12" w:rsidRPr="00953A89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90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1; 0,5; 0</w:t>
            </w:r>
          </w:p>
        </w:tc>
        <w:tc>
          <w:tcPr>
            <w:tcW w:w="737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Обоснование планируемого обеспечения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A60E12">
        <w:tc>
          <w:tcPr>
            <w:tcW w:w="567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A60E12" w:rsidRPr="00953A89" w:rsidRDefault="00A60E12" w:rsidP="00946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средств бюджета муниципальног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образования город </w:t>
            </w:r>
            <w:r w:rsidR="00946DDE" w:rsidRPr="00953A89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, направляемых на капитальные вложения, на основе количественных критериев, Ч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07" w:type="dxa"/>
          </w:tcPr>
          <w:p w:rsidR="00A60E12" w:rsidRDefault="00A60E12">
            <w:pPr>
              <w:pStyle w:val="ConsPlusNormal"/>
            </w:pPr>
          </w:p>
        </w:tc>
        <w:tc>
          <w:tcPr>
            <w:tcW w:w="737" w:type="dxa"/>
          </w:tcPr>
          <w:p w:rsidR="00A60E12" w:rsidRDefault="00A60E12">
            <w:pPr>
              <w:pStyle w:val="ConsPlusNormal"/>
            </w:pPr>
          </w:p>
        </w:tc>
        <w:tc>
          <w:tcPr>
            <w:tcW w:w="1134" w:type="dxa"/>
          </w:tcPr>
          <w:p w:rsidR="00A60E12" w:rsidRDefault="00A60E12">
            <w:pPr>
              <w:pStyle w:val="ConsPlusNormal"/>
            </w:pPr>
          </w:p>
        </w:tc>
        <w:tc>
          <w:tcPr>
            <w:tcW w:w="3884" w:type="dxa"/>
            <w:gridSpan w:val="2"/>
          </w:tcPr>
          <w:p w:rsidR="00A60E12" w:rsidRDefault="001961EF">
            <w:pPr>
              <w:pStyle w:val="ConsPlusNormal"/>
            </w:pPr>
            <w:r w:rsidRPr="001961EF">
              <w:rPr>
                <w:position w:val="-27"/>
              </w:rPr>
              <w:pict>
                <v:shape id="_x0000_i1031" style="width:83.25pt;height:39pt" coordsize="" o:spt="100" adj="0,,0" path="" filled="f" stroked="f">
                  <v:stroke joinstyle="miter"/>
                  <v:imagedata r:id="rId16" o:title="base_23619_96307_32774"/>
                  <v:formulas/>
                  <v:path o:connecttype="segments"/>
                </v:shape>
              </w:pict>
            </w:r>
          </w:p>
        </w:tc>
      </w:tr>
    </w:tbl>
    <w:p w:rsidR="00A60E12" w:rsidRDefault="00A60E12">
      <w:pPr>
        <w:pStyle w:val="ConsPlusNormal"/>
        <w:jc w:val="both"/>
      </w:pPr>
    </w:p>
    <w:p w:rsidR="00A60E12" w:rsidRPr="00953A89" w:rsidRDefault="00A60E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Расчет интегральной оценки</w:t>
      </w:r>
    </w:p>
    <w:p w:rsidR="00A60E12" w:rsidRPr="00953A89" w:rsidRDefault="00A6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эффективности инвестиционного проекта</w:t>
      </w:r>
    </w:p>
    <w:p w:rsidR="00A60E12" w:rsidRPr="00953A89" w:rsidRDefault="00A6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4195"/>
        <w:gridCol w:w="1134"/>
      </w:tblGrid>
      <w:tr w:rsidR="00A60E12" w:rsidRPr="00953A89">
        <w:tc>
          <w:tcPr>
            <w:tcW w:w="3685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195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113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A60E12" w:rsidRPr="00953A89">
        <w:tc>
          <w:tcPr>
            <w:tcW w:w="368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 основе качественных критериев, Ч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19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60E12" w:rsidRPr="00953A89">
        <w:tc>
          <w:tcPr>
            <w:tcW w:w="368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 основе количественных критериев, Ч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19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60E12">
        <w:tc>
          <w:tcPr>
            <w:tcW w:w="368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эффективности использования средств бюджета области, направляемых на капитальные вложения, Э</w:t>
            </w:r>
            <w:r w:rsidRPr="00953A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</w:t>
            </w:r>
          </w:p>
        </w:tc>
        <w:tc>
          <w:tcPr>
            <w:tcW w:w="4195" w:type="dxa"/>
          </w:tcPr>
          <w:p w:rsidR="00A60E12" w:rsidRDefault="001961EF">
            <w:pPr>
              <w:pStyle w:val="ConsPlusNormal"/>
              <w:jc w:val="both"/>
            </w:pPr>
            <w:r w:rsidRPr="001961EF">
              <w:rPr>
                <w:position w:val="-8"/>
              </w:rPr>
              <w:pict>
                <v:shape id="_x0000_i1032" style="width:135.75pt;height:19.5pt" coordsize="" o:spt="100" adj="0,,0" path="" filled="f" stroked="f">
                  <v:stroke joinstyle="miter"/>
                  <v:imagedata r:id="rId17" o:title="base_23619_96307_32775"/>
                  <v:formulas/>
                  <v:path o:connecttype="segments"/>
                </v:shape>
              </w:pict>
            </w:r>
          </w:p>
        </w:tc>
        <w:tc>
          <w:tcPr>
            <w:tcW w:w="1134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60E12" w:rsidRDefault="00A60E12">
      <w:pPr>
        <w:pStyle w:val="ConsPlusNormal"/>
        <w:jc w:val="both"/>
      </w:pPr>
    </w:p>
    <w:p w:rsidR="00A60E12" w:rsidRPr="00953A89" w:rsidRDefault="00A6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Руководитель главного распорядителя</w:t>
      </w:r>
    </w:p>
    <w:p w:rsidR="00A60E12" w:rsidRPr="00953A89" w:rsidRDefault="00A6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средств бюджета муниципального образования</w:t>
      </w:r>
    </w:p>
    <w:p w:rsidR="00A60E12" w:rsidRPr="00953A89" w:rsidRDefault="00A6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946DDE" w:rsidRPr="00953A89">
        <w:rPr>
          <w:rFonts w:ascii="Times New Roman" w:hAnsi="Times New Roman" w:cs="Times New Roman"/>
          <w:sz w:val="24"/>
          <w:szCs w:val="24"/>
        </w:rPr>
        <w:t xml:space="preserve">Алексин     </w:t>
      </w:r>
      <w:r w:rsidRPr="00953A89">
        <w:rPr>
          <w:rFonts w:ascii="Times New Roman" w:hAnsi="Times New Roman" w:cs="Times New Roman"/>
          <w:sz w:val="24"/>
          <w:szCs w:val="24"/>
        </w:rPr>
        <w:t xml:space="preserve">    </w:t>
      </w:r>
      <w:r w:rsidR="00953A8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53A89">
        <w:rPr>
          <w:rFonts w:ascii="Times New Roman" w:hAnsi="Times New Roman" w:cs="Times New Roman"/>
          <w:sz w:val="24"/>
          <w:szCs w:val="24"/>
        </w:rPr>
        <w:t xml:space="preserve">                             Инициалы, фамилия</w:t>
      </w:r>
    </w:p>
    <w:p w:rsidR="00A60E12" w:rsidRPr="00953A89" w:rsidRDefault="00A6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53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53A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0E12" w:rsidRPr="00953A89" w:rsidRDefault="00A6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53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53A8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953A89" w:rsidRDefault="00953A89" w:rsidP="00953A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3A89" w:rsidRDefault="00946DDE" w:rsidP="00953A8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53A89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A60E12" w:rsidRPr="00953A89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953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E12" w:rsidRPr="00953A89" w:rsidRDefault="00946DDE" w:rsidP="00953A8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53A89">
        <w:rPr>
          <w:rFonts w:ascii="Times New Roman" w:hAnsi="Times New Roman" w:cs="Times New Roman"/>
          <w:b/>
          <w:sz w:val="24"/>
          <w:szCs w:val="24"/>
        </w:rPr>
        <w:t>развития экономики</w:t>
      </w:r>
      <w:r w:rsidR="00953A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953A89">
        <w:rPr>
          <w:rFonts w:ascii="Times New Roman" w:hAnsi="Times New Roman" w:cs="Times New Roman"/>
          <w:b/>
          <w:sz w:val="24"/>
          <w:szCs w:val="24"/>
        </w:rPr>
        <w:t>Е.А. Ершова</w:t>
      </w:r>
    </w:p>
    <w:p w:rsidR="00A60E12" w:rsidRPr="00953A89" w:rsidRDefault="00A60E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E12" w:rsidRDefault="00A60E12">
      <w:pPr>
        <w:pStyle w:val="ConsPlusNormal"/>
        <w:jc w:val="both"/>
      </w:pPr>
    </w:p>
    <w:p w:rsidR="00A60E12" w:rsidRDefault="00A60E12">
      <w:pPr>
        <w:pStyle w:val="ConsPlusNormal"/>
        <w:jc w:val="both"/>
      </w:pPr>
    </w:p>
    <w:p w:rsidR="00A60E12" w:rsidRDefault="00A60E12">
      <w:pPr>
        <w:pStyle w:val="ConsPlusNormal"/>
        <w:jc w:val="both"/>
      </w:pPr>
    </w:p>
    <w:p w:rsidR="00A60E12" w:rsidRDefault="00A60E12">
      <w:pPr>
        <w:pStyle w:val="ConsPlusNormal"/>
        <w:jc w:val="both"/>
      </w:pPr>
    </w:p>
    <w:p w:rsidR="005A1F0A" w:rsidRDefault="005A1F0A">
      <w:pPr>
        <w:pStyle w:val="ConsPlusNormal"/>
        <w:jc w:val="right"/>
        <w:outlineLvl w:val="1"/>
      </w:pPr>
    </w:p>
    <w:p w:rsidR="005A1F0A" w:rsidRDefault="005A1F0A">
      <w:pPr>
        <w:pStyle w:val="ConsPlusNormal"/>
        <w:jc w:val="right"/>
        <w:outlineLvl w:val="1"/>
      </w:pPr>
    </w:p>
    <w:p w:rsidR="005A1F0A" w:rsidRDefault="005A1F0A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2447"/>
        <w:gridCol w:w="3934"/>
      </w:tblGrid>
      <w:tr w:rsidR="00953A89" w:rsidRPr="00BF645D" w:rsidTr="00C45703">
        <w:tc>
          <w:tcPr>
            <w:tcW w:w="3190" w:type="dxa"/>
          </w:tcPr>
          <w:p w:rsidR="00953A89" w:rsidRDefault="00953A89" w:rsidP="00C45703">
            <w:pPr>
              <w:pStyle w:val="ConsPlusNormal"/>
              <w:jc w:val="both"/>
              <w:outlineLvl w:val="0"/>
            </w:pPr>
          </w:p>
        </w:tc>
        <w:tc>
          <w:tcPr>
            <w:tcW w:w="2447" w:type="dxa"/>
          </w:tcPr>
          <w:p w:rsidR="00953A89" w:rsidRDefault="00953A89" w:rsidP="00C45703">
            <w:pPr>
              <w:pStyle w:val="ConsPlusNormal"/>
              <w:jc w:val="both"/>
              <w:outlineLvl w:val="0"/>
            </w:pPr>
          </w:p>
        </w:tc>
        <w:tc>
          <w:tcPr>
            <w:tcW w:w="3934" w:type="dxa"/>
          </w:tcPr>
          <w:p w:rsidR="00953A89" w:rsidRPr="00953A89" w:rsidRDefault="00953A89" w:rsidP="00953A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953A89" w:rsidRPr="00953A89" w:rsidRDefault="00953A89" w:rsidP="00953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проверки инвестиционных проектов,</w:t>
            </w:r>
          </w:p>
          <w:p w:rsidR="00953A89" w:rsidRPr="00953A89" w:rsidRDefault="00953A89" w:rsidP="00953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планируется осуществлять полностью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частично за счет средств бюджета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город Алексин, на предмет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направляемых на капитальные вложения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Алексин</w:t>
            </w:r>
          </w:p>
          <w:p w:rsidR="00953A89" w:rsidRPr="00BF645D" w:rsidRDefault="00953A89" w:rsidP="00C4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A89" w:rsidRDefault="00953A89">
      <w:pPr>
        <w:pStyle w:val="ConsPlusNormal"/>
        <w:jc w:val="right"/>
        <w:outlineLvl w:val="1"/>
      </w:pPr>
    </w:p>
    <w:p w:rsidR="00A60E12" w:rsidRPr="00953A89" w:rsidRDefault="00A60E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74"/>
      <w:bookmarkEnd w:id="14"/>
      <w:r w:rsidRPr="00953A89">
        <w:rPr>
          <w:rFonts w:ascii="Times New Roman" w:hAnsi="Times New Roman" w:cs="Times New Roman"/>
          <w:sz w:val="24"/>
          <w:szCs w:val="24"/>
        </w:rPr>
        <w:t>Рекомендуемые количественные показатели,</w:t>
      </w:r>
    </w:p>
    <w:p w:rsidR="00A60E12" w:rsidRPr="00953A89" w:rsidRDefault="00A60E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характеризующие цель и результаты реализации проекта</w:t>
      </w:r>
    </w:p>
    <w:p w:rsidR="00A60E12" w:rsidRPr="00953A89" w:rsidRDefault="00A6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835"/>
        <w:gridCol w:w="3572"/>
      </w:tblGrid>
      <w:tr w:rsidR="00A60E12" w:rsidRPr="00953A89">
        <w:tc>
          <w:tcPr>
            <w:tcW w:w="2608" w:type="dxa"/>
            <w:vMerge w:val="restart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6407" w:type="dxa"/>
            <w:gridSpan w:val="2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показатели:</w:t>
            </w:r>
          </w:p>
        </w:tc>
      </w:tr>
      <w:tr w:rsidR="00A60E12" w:rsidRPr="00953A89">
        <w:tc>
          <w:tcPr>
            <w:tcW w:w="2608" w:type="dxa"/>
            <w:vMerge/>
          </w:tcPr>
          <w:p w:rsidR="00A60E12" w:rsidRPr="00953A89" w:rsidRDefault="00A60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характеризующие прямые результаты проекта</w:t>
            </w:r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характеризующие конечные социально-экономические результаты проекта</w:t>
            </w:r>
          </w:p>
        </w:tc>
      </w:tr>
      <w:tr w:rsidR="00A60E12" w:rsidRPr="00953A89">
        <w:tc>
          <w:tcPr>
            <w:tcW w:w="9015" w:type="dxa"/>
            <w:gridSpan w:val="3"/>
          </w:tcPr>
          <w:p w:rsidR="00A60E12" w:rsidRPr="00953A89" w:rsidRDefault="00A60E1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образования, культуры и спорта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организации, центры детского творчества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Строительный объем, куб.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Рост обеспеченности муниципального образования (в расчете на 100 детей) местами в дошкольных образовательных, общеобразовательных организациях, центрах детского творчества, в процентах к уровню обеспеченности до реализации проекта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(театры, музеи, библиотеки и т.п.)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 количество посетителей в день.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Для библиотек - число единиц библиотечного фонда.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Строительный объем, куб.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Рост обеспеченности муниципального образования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физической культуры и спорта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Мощность объекта: пропускная способность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сооружений; количество мест, тыс. человек.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Строительный объем, куб.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Количество создаваемых (сохраняемых) рабочих мест,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Рост обеспеченности муниципального образования объектами физической культуры и спорта, рост количества мест, в процентах к уровню обеспеченности до реализации проекта</w:t>
            </w:r>
          </w:p>
        </w:tc>
      </w:tr>
      <w:tr w:rsidR="00A60E12" w:rsidRPr="00953A89">
        <w:tc>
          <w:tcPr>
            <w:tcW w:w="9015" w:type="dxa"/>
            <w:gridSpan w:val="3"/>
          </w:tcPr>
          <w:p w:rsidR="00A60E12" w:rsidRPr="00953A89" w:rsidRDefault="00A60E1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(реконструкция) общественных зданий и жилых помещений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Полезная жилая площадь объекта,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3. Количество квартир</w:t>
            </w:r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очередников на улучшение жилищных условий в муниципальном образовании, в процентах к количеству очередников до реализации проекта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Полезная и служебная площадь объекта,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Строительный объем, куб.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мест.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Общая площадь объекта,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Строительный объем, куб.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проживания, кв. м общей площади объекта на одного проживающего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Здания дошкольных образовательных организаций, общеобразовательных организаций, 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учебных мест.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Общая и полезная площадь объекта,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Строительный объем, куб.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Обеспечение комфортных условий труда работников и обучения учащихся, кв. м общей (полезной) площади зданий на одного учащегося</w:t>
            </w:r>
          </w:p>
        </w:tc>
      </w:tr>
      <w:tr w:rsidR="00A60E12" w:rsidRPr="00953A89">
        <w:tc>
          <w:tcPr>
            <w:tcW w:w="9015" w:type="dxa"/>
            <w:gridSpan w:val="3"/>
          </w:tcPr>
          <w:p w:rsidR="00A60E12" w:rsidRPr="00953A89" w:rsidRDefault="00A60E1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объекта: объем переработки очищаемого ресурса, куб.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 (тонн) в сутки (год)</w:t>
            </w:r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Сокращение концентрации вредных веще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ств в сбр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осах (выбросах), в процентах к их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концентрации до реализации проекта.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3. Соответствие концентрации вредных веще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едельно допустимой концентрации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по переработке и захоронению токсичных промышленных отходов (ТПО)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объекта: объем переработки очищаемого ресурса, куб.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 (тонн) в сутки (год)</w:t>
            </w:r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Срок безопасного хранения захороненных ТПО, лет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Мелиорация и реконструкция земель сельскохозяйственного назначения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Общая площадь мелиорируемых и реконструируемых земель, гектаров</w:t>
            </w:r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Предотвращение выбытия из сельскохозяйственного оборота сельхозугодий, гектаров.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3. Прирост сельскохозяйственной продукции в результате проведенных мероприятий, тонн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Объекты коммунальной инфраструктуры (объекты водоснабжения, водоотведения, тепл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, газо- и электроснабжения)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Мощность объекта в соответствующих натуральных единицах измерения.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Размерные и иные характеристики объекта (газопровода-отвода - км, давление; электрических сетей - км, напряжение и т.п.)</w:t>
            </w:r>
            <w:proofErr w:type="gramEnd"/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населенных пунктов, имеющих водопровод и канализацию,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3. Увеличение уровня газификации муниципального образования, в процентах к уровню газификации до начала реализации проекта</w:t>
            </w:r>
          </w:p>
        </w:tc>
      </w:tr>
      <w:tr w:rsidR="00A60E12" w:rsidRPr="00953A89">
        <w:tc>
          <w:tcPr>
            <w:tcW w:w="9015" w:type="dxa"/>
            <w:gridSpan w:val="3"/>
          </w:tcPr>
          <w:p w:rsidR="00A60E12" w:rsidRPr="00953A89" w:rsidRDefault="00A60E1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производственных объектов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Мощность объекта в соответствующих натуральных единицах измерения</w:t>
            </w:r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Конечные результаты с учетом типа проекта (например, повышение доли конкурентоспособной продукции (услуг) в общем объеме производства, в процентах)</w:t>
            </w:r>
          </w:p>
        </w:tc>
      </w:tr>
      <w:tr w:rsidR="00A60E12" w:rsidRPr="00953A89">
        <w:tc>
          <w:tcPr>
            <w:tcW w:w="9015" w:type="dxa"/>
            <w:gridSpan w:val="3"/>
          </w:tcPr>
          <w:p w:rsidR="00A60E12" w:rsidRPr="00953A89" w:rsidRDefault="00A60E1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инфраструктуры инновационной системы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научно-технической и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 (научные центры по разработке нанотехнологий; нанопроизводства; автоматизированного проектирования; производственно-экспериментальные базы и другие)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Общая площадь объекта,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Количество создаваемых (сохраняемых) рабочих мест,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Количество новых технологий, уровень новизны образцов новой техники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Инфраструктура коммерциализации инноваций (особые экономические зоны, технопарки, инновационно-технологические центры,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бизнес-инкубаторы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Повышение доли инновационно-активных организаций, осуществляющих технологические инновации, в общем числе организаций, процентов.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3. Повышение доли инновационной продукции в общем объеме выпускаемой продукции, в процентах</w:t>
            </w:r>
          </w:p>
        </w:tc>
      </w:tr>
      <w:tr w:rsidR="00A60E12" w:rsidRPr="00953A89">
        <w:tc>
          <w:tcPr>
            <w:tcW w:w="9015" w:type="dxa"/>
            <w:gridSpan w:val="3"/>
          </w:tcPr>
          <w:p w:rsidR="00A60E12" w:rsidRPr="00953A89" w:rsidRDefault="00A60E1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транспортной инфраструктуры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Пути сообщения общего пользования (железнодорожные пути; автомобильные дороги с твердым покрытием; магистральные трубопроводы)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1. Эксплуатационная длина путей сообщения общего пользования,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2. Объем (увеличение объема): грузооборота транспорта общего пользования, тонно-км в год; пассажирооборота железнодорожного, автобусного и другого транспорта, пассажиро-км в год.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3. Сокращение времени пребывания грузов, пассажиров в пути, процентов.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4.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A60E12" w:rsidRPr="00953A89">
        <w:tc>
          <w:tcPr>
            <w:tcW w:w="2608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Мосты, тоннели</w:t>
            </w:r>
          </w:p>
        </w:tc>
        <w:tc>
          <w:tcPr>
            <w:tcW w:w="2835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2. Эксплуатационная длина объекта, </w:t>
            </w:r>
            <w:proofErr w:type="gramStart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3. Иные размерные характеристики объекта в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единицах измерения</w:t>
            </w:r>
          </w:p>
        </w:tc>
        <w:tc>
          <w:tcPr>
            <w:tcW w:w="3572" w:type="dxa"/>
          </w:tcPr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Объем (увеличение объема) грузооборота транспорта общего пользования, тонно-км в год.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 xml:space="preserve">2. Объем (увеличение объема) пассажирооборота железнодорожного, автобусного </w:t>
            </w:r>
            <w:r w:rsidRPr="0095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другого транспорта, пассажиро-км в год.</w:t>
            </w:r>
          </w:p>
          <w:p w:rsidR="00A60E12" w:rsidRPr="00953A89" w:rsidRDefault="00A6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89">
              <w:rPr>
                <w:rFonts w:ascii="Times New Roman" w:hAnsi="Times New Roman" w:cs="Times New Roman"/>
                <w:sz w:val="24"/>
                <w:szCs w:val="24"/>
              </w:rPr>
              <w:t>3. Сокращение времени пребывания грузов, пассажиров в пути, в процентах</w:t>
            </w:r>
          </w:p>
        </w:tc>
      </w:tr>
    </w:tbl>
    <w:p w:rsidR="00953A89" w:rsidRDefault="00953A89" w:rsidP="00953A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3A89" w:rsidRDefault="003B454B" w:rsidP="00953A8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53A89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A60E12" w:rsidRPr="00953A89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953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E12" w:rsidRPr="00953A89" w:rsidRDefault="003B454B" w:rsidP="00953A8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53A89">
        <w:rPr>
          <w:rFonts w:ascii="Times New Roman" w:hAnsi="Times New Roman" w:cs="Times New Roman"/>
          <w:b/>
          <w:sz w:val="24"/>
          <w:szCs w:val="24"/>
        </w:rPr>
        <w:t>развития экономики</w:t>
      </w:r>
      <w:r w:rsidR="00953A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953A89">
        <w:rPr>
          <w:rFonts w:ascii="Times New Roman" w:hAnsi="Times New Roman" w:cs="Times New Roman"/>
          <w:b/>
          <w:sz w:val="24"/>
          <w:szCs w:val="24"/>
        </w:rPr>
        <w:t>Е.А. Ершова</w:t>
      </w:r>
    </w:p>
    <w:p w:rsidR="00A60E12" w:rsidRPr="00953A89" w:rsidRDefault="00A60E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E12" w:rsidRDefault="00A60E12">
      <w:pPr>
        <w:pStyle w:val="ConsPlusNormal"/>
        <w:jc w:val="both"/>
      </w:pPr>
    </w:p>
    <w:p w:rsidR="00A60E12" w:rsidRDefault="00A60E12">
      <w:pPr>
        <w:pStyle w:val="ConsPlusNormal"/>
        <w:jc w:val="both"/>
      </w:pPr>
    </w:p>
    <w:p w:rsidR="00A60E12" w:rsidRDefault="00A60E12">
      <w:pPr>
        <w:pStyle w:val="ConsPlusNormal"/>
        <w:jc w:val="both"/>
      </w:pPr>
    </w:p>
    <w:p w:rsidR="00A60E12" w:rsidRDefault="00A60E12">
      <w:pPr>
        <w:pStyle w:val="ConsPlusNormal"/>
        <w:jc w:val="both"/>
      </w:pPr>
    </w:p>
    <w:p w:rsidR="005A1F0A" w:rsidRDefault="005A1F0A">
      <w:pPr>
        <w:pStyle w:val="ConsPlusNormal"/>
        <w:jc w:val="right"/>
        <w:outlineLvl w:val="1"/>
      </w:pPr>
    </w:p>
    <w:p w:rsidR="005A1F0A" w:rsidRDefault="005A1F0A">
      <w:pPr>
        <w:pStyle w:val="ConsPlusNormal"/>
        <w:jc w:val="right"/>
        <w:outlineLvl w:val="1"/>
      </w:pPr>
    </w:p>
    <w:p w:rsidR="005A1F0A" w:rsidRDefault="005A1F0A">
      <w:pPr>
        <w:pStyle w:val="ConsPlusNormal"/>
        <w:jc w:val="right"/>
        <w:outlineLvl w:val="1"/>
      </w:pPr>
    </w:p>
    <w:p w:rsidR="005A1F0A" w:rsidRDefault="005A1F0A">
      <w:pPr>
        <w:pStyle w:val="ConsPlusNormal"/>
        <w:jc w:val="right"/>
        <w:outlineLvl w:val="1"/>
      </w:pPr>
    </w:p>
    <w:p w:rsidR="005A1F0A" w:rsidRDefault="005A1F0A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53A89" w:rsidRDefault="00953A89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p w:rsidR="00946C95" w:rsidRDefault="00946C95">
      <w:pPr>
        <w:pStyle w:val="ConsPlusNormal"/>
        <w:jc w:val="right"/>
        <w:outlineLvl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2447"/>
        <w:gridCol w:w="3934"/>
      </w:tblGrid>
      <w:tr w:rsidR="00946C95" w:rsidRPr="00BF645D" w:rsidTr="00C45703">
        <w:tc>
          <w:tcPr>
            <w:tcW w:w="3190" w:type="dxa"/>
          </w:tcPr>
          <w:p w:rsidR="00946C95" w:rsidRDefault="00946C95" w:rsidP="00C45703">
            <w:pPr>
              <w:pStyle w:val="ConsPlusNormal"/>
              <w:jc w:val="both"/>
              <w:outlineLvl w:val="0"/>
            </w:pPr>
          </w:p>
        </w:tc>
        <w:tc>
          <w:tcPr>
            <w:tcW w:w="2447" w:type="dxa"/>
          </w:tcPr>
          <w:p w:rsidR="00946C95" w:rsidRDefault="00946C95" w:rsidP="00C45703">
            <w:pPr>
              <w:pStyle w:val="ConsPlusNormal"/>
              <w:jc w:val="both"/>
              <w:outlineLvl w:val="0"/>
            </w:pPr>
          </w:p>
        </w:tc>
        <w:tc>
          <w:tcPr>
            <w:tcW w:w="3934" w:type="dxa"/>
          </w:tcPr>
          <w:p w:rsidR="00946C95" w:rsidRPr="00946C95" w:rsidRDefault="00946C95" w:rsidP="00946C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5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946C95" w:rsidRPr="00946C95" w:rsidRDefault="00946C95" w:rsidP="0094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5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проверки инвестиционных проектов,</w:t>
            </w:r>
          </w:p>
          <w:p w:rsidR="00946C95" w:rsidRPr="00946C95" w:rsidRDefault="00946C95" w:rsidP="0094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C9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gramEnd"/>
            <w:r w:rsidRPr="00946C9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планируется осуществлять полностью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95">
              <w:rPr>
                <w:rFonts w:ascii="Times New Roman" w:hAnsi="Times New Roman" w:cs="Times New Roman"/>
                <w:sz w:val="24"/>
                <w:szCs w:val="24"/>
              </w:rPr>
              <w:t>частично за счет средств бюджета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95">
              <w:rPr>
                <w:rFonts w:ascii="Times New Roman" w:hAnsi="Times New Roman" w:cs="Times New Roman"/>
                <w:sz w:val="24"/>
                <w:szCs w:val="24"/>
              </w:rPr>
              <w:t>город Алексин, на предмет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95">
              <w:rPr>
                <w:rFonts w:ascii="Times New Roman" w:hAnsi="Times New Roman" w:cs="Times New Roman"/>
                <w:sz w:val="24"/>
                <w:szCs w:val="24"/>
              </w:rPr>
              <w:t>направляемых на капитальные вложения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9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Алексин</w:t>
            </w:r>
          </w:p>
          <w:p w:rsidR="00946C95" w:rsidRPr="00953A89" w:rsidRDefault="00946C95" w:rsidP="00C4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95" w:rsidRPr="00BF645D" w:rsidRDefault="00946C95" w:rsidP="00C4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C95" w:rsidRDefault="00946C95">
      <w:pPr>
        <w:pStyle w:val="ConsPlusNormal"/>
        <w:jc w:val="right"/>
        <w:outlineLvl w:val="1"/>
      </w:pPr>
    </w:p>
    <w:p w:rsidR="00A60E12" w:rsidRPr="00946C95" w:rsidRDefault="00A60E12">
      <w:pPr>
        <w:pStyle w:val="ConsPlusNormal"/>
        <w:jc w:val="center"/>
        <w:rPr>
          <w:rFonts w:ascii="Courier New" w:hAnsi="Courier New" w:cs="Courier New"/>
          <w:sz w:val="20"/>
        </w:rPr>
      </w:pPr>
      <w:bookmarkStart w:id="15" w:name="P692"/>
      <w:bookmarkEnd w:id="15"/>
      <w:r w:rsidRPr="00946C95">
        <w:rPr>
          <w:rFonts w:ascii="Courier New" w:hAnsi="Courier New" w:cs="Courier New"/>
          <w:sz w:val="20"/>
        </w:rPr>
        <w:t>Положительное (отрицательное) заключение</w:t>
      </w:r>
    </w:p>
    <w:p w:rsidR="00A60E12" w:rsidRPr="00946C95" w:rsidRDefault="00A60E12">
      <w:pPr>
        <w:pStyle w:val="ConsPlusNormal"/>
        <w:jc w:val="center"/>
        <w:rPr>
          <w:rFonts w:ascii="Courier New" w:hAnsi="Courier New" w:cs="Courier New"/>
          <w:sz w:val="20"/>
        </w:rPr>
      </w:pPr>
      <w:r w:rsidRPr="00946C95">
        <w:rPr>
          <w:rFonts w:ascii="Courier New" w:hAnsi="Courier New" w:cs="Courier New"/>
          <w:sz w:val="20"/>
        </w:rPr>
        <w:t>об эффективности использования средств бюджета</w:t>
      </w:r>
    </w:p>
    <w:p w:rsidR="00A60E12" w:rsidRPr="00946C95" w:rsidRDefault="00A60E12">
      <w:pPr>
        <w:pStyle w:val="ConsPlusNormal"/>
        <w:jc w:val="center"/>
        <w:rPr>
          <w:rFonts w:ascii="Courier New" w:hAnsi="Courier New" w:cs="Courier New"/>
          <w:sz w:val="20"/>
        </w:rPr>
      </w:pPr>
      <w:r w:rsidRPr="00946C95">
        <w:rPr>
          <w:rFonts w:ascii="Courier New" w:hAnsi="Courier New" w:cs="Courier New"/>
          <w:sz w:val="20"/>
        </w:rPr>
        <w:t xml:space="preserve">муниципального образования город </w:t>
      </w:r>
      <w:r w:rsidR="003B454B" w:rsidRPr="00946C95">
        <w:rPr>
          <w:rFonts w:ascii="Courier New" w:hAnsi="Courier New" w:cs="Courier New"/>
          <w:sz w:val="20"/>
        </w:rPr>
        <w:t>Алексин</w:t>
      </w:r>
      <w:r w:rsidRPr="00946C95">
        <w:rPr>
          <w:rFonts w:ascii="Courier New" w:hAnsi="Courier New" w:cs="Courier New"/>
          <w:sz w:val="20"/>
        </w:rPr>
        <w:t xml:space="preserve">, </w:t>
      </w:r>
      <w:proofErr w:type="gramStart"/>
      <w:r w:rsidRPr="00946C95">
        <w:rPr>
          <w:rFonts w:ascii="Courier New" w:hAnsi="Courier New" w:cs="Courier New"/>
          <w:sz w:val="20"/>
        </w:rPr>
        <w:t>направляемых</w:t>
      </w:r>
      <w:proofErr w:type="gramEnd"/>
    </w:p>
    <w:p w:rsidR="00A60E12" w:rsidRPr="00946C95" w:rsidRDefault="00A60E12">
      <w:pPr>
        <w:pStyle w:val="ConsPlusNormal"/>
        <w:jc w:val="center"/>
        <w:rPr>
          <w:rFonts w:ascii="Courier New" w:hAnsi="Courier New" w:cs="Courier New"/>
          <w:sz w:val="20"/>
        </w:rPr>
      </w:pPr>
      <w:r w:rsidRPr="00946C95">
        <w:rPr>
          <w:rFonts w:ascii="Courier New" w:hAnsi="Courier New" w:cs="Courier New"/>
          <w:sz w:val="20"/>
        </w:rPr>
        <w:t>на капитальные вложения при реализации</w:t>
      </w:r>
    </w:p>
    <w:p w:rsidR="00A60E12" w:rsidRPr="00946C95" w:rsidRDefault="00A60E12">
      <w:pPr>
        <w:pStyle w:val="ConsPlusNormal"/>
        <w:jc w:val="center"/>
        <w:rPr>
          <w:rFonts w:ascii="Courier New" w:hAnsi="Courier New" w:cs="Courier New"/>
          <w:sz w:val="20"/>
        </w:rPr>
      </w:pPr>
      <w:r w:rsidRPr="00946C95">
        <w:rPr>
          <w:rFonts w:ascii="Courier New" w:hAnsi="Courier New" w:cs="Courier New"/>
          <w:sz w:val="20"/>
        </w:rPr>
        <w:t>инвестиционных проектов</w:t>
      </w:r>
    </w:p>
    <w:p w:rsidR="00A60E12" w:rsidRDefault="00A60E12">
      <w:pPr>
        <w:pStyle w:val="ConsPlusNormal"/>
        <w:jc w:val="both"/>
      </w:pPr>
    </w:p>
    <w:p w:rsidR="00A60E12" w:rsidRDefault="00A60E12">
      <w:pPr>
        <w:pStyle w:val="ConsPlusNonformat"/>
        <w:jc w:val="both"/>
      </w:pPr>
      <w:r>
        <w:t xml:space="preserve">    I.   </w:t>
      </w:r>
      <w:proofErr w:type="gramStart"/>
      <w:r>
        <w:t>Сведения   об   объекте  капитального  строительства  (недвижимого</w:t>
      </w:r>
      <w:proofErr w:type="gramEnd"/>
    </w:p>
    <w:p w:rsidR="00A60E12" w:rsidRDefault="00A60E12">
      <w:pPr>
        <w:pStyle w:val="ConsPlusNonformat"/>
        <w:jc w:val="both"/>
      </w:pPr>
      <w:r>
        <w:t>имущества),   представленного   для  проведения  на  предмет  эффективности</w:t>
      </w:r>
    </w:p>
    <w:p w:rsidR="00A60E12" w:rsidRDefault="00A60E12">
      <w:pPr>
        <w:pStyle w:val="ConsPlusNonformat"/>
        <w:jc w:val="both"/>
      </w:pPr>
      <w:r>
        <w:t>использования    средств    бюджета    муниципального   образования   город</w:t>
      </w:r>
    </w:p>
    <w:p w:rsidR="00A60E12" w:rsidRDefault="00B70FC7">
      <w:pPr>
        <w:pStyle w:val="ConsPlusNonformat"/>
        <w:jc w:val="both"/>
      </w:pPr>
      <w:r>
        <w:t>Алексин</w:t>
      </w:r>
      <w:r w:rsidR="00A60E12">
        <w:t xml:space="preserve">,   </w:t>
      </w:r>
      <w:proofErr w:type="gramStart"/>
      <w:r w:rsidR="00A60E12">
        <w:t>направляемых</w:t>
      </w:r>
      <w:proofErr w:type="gramEnd"/>
      <w:r w:rsidR="00A60E12">
        <w:t xml:space="preserve">   на   капитальные   вложения  при  реализации</w:t>
      </w:r>
    </w:p>
    <w:p w:rsidR="00A60E12" w:rsidRDefault="00A60E12">
      <w:pPr>
        <w:pStyle w:val="ConsPlusNonformat"/>
        <w:jc w:val="both"/>
      </w:pPr>
      <w:r>
        <w:t>инвестиционных проектов.</w:t>
      </w:r>
    </w:p>
    <w:p w:rsidR="00A60E12" w:rsidRDefault="00A60E12">
      <w:pPr>
        <w:pStyle w:val="ConsPlusNonformat"/>
        <w:jc w:val="both"/>
      </w:pPr>
      <w:r>
        <w:t>Наименование инвестиционного проекта: ________________________________.</w:t>
      </w:r>
    </w:p>
    <w:p w:rsidR="00A60E12" w:rsidRDefault="00A60E12">
      <w:pPr>
        <w:pStyle w:val="ConsPlusNonformat"/>
        <w:jc w:val="both"/>
      </w:pPr>
      <w:r>
        <w:t>Инициатор инвестиционного проекта: ___________________________________.</w:t>
      </w:r>
    </w:p>
    <w:p w:rsidR="00A60E12" w:rsidRDefault="00A60E12">
      <w:pPr>
        <w:pStyle w:val="ConsPlusNonformat"/>
        <w:jc w:val="both"/>
      </w:pPr>
      <w:r>
        <w:t>Реквизиты комплекта документов, представленных инициатором проекта:</w:t>
      </w:r>
    </w:p>
    <w:p w:rsidR="00A60E12" w:rsidRDefault="00A60E12">
      <w:pPr>
        <w:pStyle w:val="ConsPlusNonformat"/>
        <w:jc w:val="both"/>
      </w:pPr>
      <w:r>
        <w:t>регистрационный номер ____________________; дата _____________________.</w:t>
      </w:r>
    </w:p>
    <w:p w:rsidR="00A60E12" w:rsidRDefault="00A60E12">
      <w:pPr>
        <w:pStyle w:val="ConsPlusNonformat"/>
        <w:jc w:val="both"/>
      </w:pPr>
      <w:r>
        <w:t>Срок реализации инвестиционного проекта: _____________________________.</w:t>
      </w:r>
    </w:p>
    <w:p w:rsidR="00A60E12" w:rsidRDefault="00A60E12">
      <w:pPr>
        <w:pStyle w:val="ConsPlusNonformat"/>
        <w:jc w:val="both"/>
      </w:pPr>
      <w:r>
        <w:t xml:space="preserve">Значения  количественных  показателей  (показателя)  реализации  проекта  </w:t>
      </w:r>
      <w:proofErr w:type="gramStart"/>
      <w:r>
        <w:t>с</w:t>
      </w:r>
      <w:proofErr w:type="gramEnd"/>
    </w:p>
    <w:p w:rsidR="00A60E12" w:rsidRDefault="00A60E12">
      <w:pPr>
        <w:pStyle w:val="ConsPlusNonformat"/>
        <w:jc w:val="both"/>
      </w:pPr>
      <w:r>
        <w:t>указанием единиц измерения показателей (показателя): ______________________</w:t>
      </w:r>
    </w:p>
    <w:p w:rsidR="00A60E12" w:rsidRDefault="00A60E12">
      <w:pPr>
        <w:pStyle w:val="ConsPlusNonformat"/>
        <w:jc w:val="both"/>
      </w:pPr>
      <w:r>
        <w:t>__________________________________________________________________________.</w:t>
      </w:r>
    </w:p>
    <w:p w:rsidR="00A60E12" w:rsidRDefault="00A60E12">
      <w:pPr>
        <w:pStyle w:val="ConsPlusNonformat"/>
        <w:jc w:val="both"/>
      </w:pPr>
      <w:r>
        <w:t>Сметная   стоимость   инвестиционного   проекта   в   текущих   ценах/ценах</w:t>
      </w:r>
    </w:p>
    <w:p w:rsidR="00A60E12" w:rsidRDefault="00A60E12">
      <w:pPr>
        <w:pStyle w:val="ConsPlusNonformat"/>
        <w:jc w:val="both"/>
      </w:pPr>
      <w:r>
        <w:t xml:space="preserve">соответствующих  лет (млн. рублей): ____________________________________; </w:t>
      </w:r>
      <w:proofErr w:type="gramStart"/>
      <w:r>
        <w:t>в</w:t>
      </w:r>
      <w:proofErr w:type="gramEnd"/>
    </w:p>
    <w:p w:rsidR="00A60E12" w:rsidRDefault="00A60E12">
      <w:pPr>
        <w:pStyle w:val="ConsPlusNonformat"/>
        <w:jc w:val="both"/>
      </w:pPr>
      <w:r>
        <w:t>том   числе   требуемый   для   реализации  инвестиционного  проекта  объем</w:t>
      </w:r>
    </w:p>
    <w:p w:rsidR="00A60E12" w:rsidRDefault="00A60E12">
      <w:pPr>
        <w:pStyle w:val="ConsPlusNonformat"/>
        <w:jc w:val="both"/>
      </w:pPr>
      <w:r>
        <w:t>софинансирования  за  счет средств бюджета муниципального образования город</w:t>
      </w:r>
    </w:p>
    <w:p w:rsidR="00A60E12" w:rsidRDefault="00B85A08">
      <w:pPr>
        <w:pStyle w:val="ConsPlusNonformat"/>
        <w:jc w:val="both"/>
      </w:pPr>
      <w:r>
        <w:t>Алексин</w:t>
      </w:r>
      <w:r w:rsidR="00A60E12">
        <w:t xml:space="preserve"> (млн. рублей): ___________________________________________.</w:t>
      </w:r>
    </w:p>
    <w:p w:rsidR="00A60E12" w:rsidRDefault="00A60E12">
      <w:pPr>
        <w:pStyle w:val="ConsPlusNonformat"/>
        <w:jc w:val="both"/>
      </w:pPr>
      <w:r>
        <w:t xml:space="preserve">    II.  Оценка  эффективности использования средств бюджета муниципального</w:t>
      </w:r>
    </w:p>
    <w:p w:rsidR="00A60E12" w:rsidRDefault="00A60E12">
      <w:pPr>
        <w:pStyle w:val="ConsPlusNonformat"/>
        <w:jc w:val="both"/>
      </w:pPr>
      <w:r>
        <w:t xml:space="preserve">образования город </w:t>
      </w:r>
      <w:r w:rsidR="008C659F">
        <w:t>Алексин</w:t>
      </w:r>
      <w:r>
        <w:t xml:space="preserve">, </w:t>
      </w:r>
      <w:proofErr w:type="gramStart"/>
      <w:r>
        <w:t>направляемых</w:t>
      </w:r>
      <w:proofErr w:type="gramEnd"/>
      <w:r>
        <w:t xml:space="preserve"> на капитальные вложения:</w:t>
      </w:r>
    </w:p>
    <w:p w:rsidR="00A60E12" w:rsidRDefault="00A60E12">
      <w:pPr>
        <w:pStyle w:val="ConsPlusNonformat"/>
        <w:jc w:val="both"/>
      </w:pPr>
      <w:r>
        <w:t>на основе качественных критериев _______________________ баллов;</w:t>
      </w:r>
    </w:p>
    <w:p w:rsidR="00A60E12" w:rsidRDefault="00A60E12">
      <w:pPr>
        <w:pStyle w:val="ConsPlusNonformat"/>
        <w:jc w:val="both"/>
      </w:pPr>
      <w:r>
        <w:t>на основе количественных критериев _____________________ баллов;</w:t>
      </w:r>
    </w:p>
    <w:p w:rsidR="00A60E12" w:rsidRDefault="00A60E12">
      <w:pPr>
        <w:pStyle w:val="ConsPlusNonformat"/>
        <w:jc w:val="both"/>
      </w:pPr>
      <w:r>
        <w:t>значение интегральной оценки эффективности _____________ баллов.</w:t>
      </w:r>
    </w:p>
    <w:p w:rsidR="00A60E12" w:rsidRDefault="00A60E12">
      <w:pPr>
        <w:pStyle w:val="ConsPlusNonformat"/>
        <w:jc w:val="both"/>
      </w:pPr>
      <w:r>
        <w:t xml:space="preserve">    III.   Заключение   об   эффективности  использования  средств  бюджета</w:t>
      </w:r>
    </w:p>
    <w:p w:rsidR="00A60E12" w:rsidRDefault="00A60E12">
      <w:pPr>
        <w:pStyle w:val="ConsPlusNonformat"/>
        <w:jc w:val="both"/>
      </w:pPr>
      <w:r>
        <w:t xml:space="preserve">муниципального  образования город </w:t>
      </w:r>
      <w:r w:rsidR="00A94D59">
        <w:t>Алексин</w:t>
      </w:r>
      <w:r>
        <w:t xml:space="preserve">, </w:t>
      </w:r>
      <w:proofErr w:type="gramStart"/>
      <w:r>
        <w:t>направляемых</w:t>
      </w:r>
      <w:proofErr w:type="gramEnd"/>
      <w:r>
        <w:t xml:space="preserve"> на капитальные</w:t>
      </w:r>
    </w:p>
    <w:p w:rsidR="00A60E12" w:rsidRDefault="00A60E12">
      <w:pPr>
        <w:pStyle w:val="ConsPlusNonformat"/>
        <w:jc w:val="both"/>
      </w:pPr>
      <w:r>
        <w:t>вложения: _________________________________________________________________</w:t>
      </w:r>
    </w:p>
    <w:p w:rsidR="00A60E12" w:rsidRDefault="00A60E12">
      <w:pPr>
        <w:pStyle w:val="ConsPlusNonformat"/>
        <w:jc w:val="both"/>
      </w:pPr>
      <w:r>
        <w:t>__________________________________________________________________.</w:t>
      </w:r>
    </w:p>
    <w:p w:rsidR="00A60E12" w:rsidRDefault="00A60E12">
      <w:pPr>
        <w:pStyle w:val="ConsPlusNonformat"/>
        <w:jc w:val="both"/>
      </w:pPr>
    </w:p>
    <w:p w:rsidR="00A60E12" w:rsidRDefault="00A60E12">
      <w:pPr>
        <w:pStyle w:val="ConsPlusNonformat"/>
        <w:jc w:val="both"/>
      </w:pPr>
      <w:r>
        <w:t xml:space="preserve">Начальник </w:t>
      </w:r>
      <w:r w:rsidR="003B454B">
        <w:t>управления развития экономики</w:t>
      </w:r>
      <w:r>
        <w:t xml:space="preserve">                    __________________</w:t>
      </w:r>
    </w:p>
    <w:p w:rsidR="00A60E12" w:rsidRDefault="00A60E12">
      <w:pPr>
        <w:pStyle w:val="ConsPlusNormal"/>
        <w:jc w:val="both"/>
      </w:pPr>
    </w:p>
    <w:p w:rsidR="00946C95" w:rsidRDefault="003B454B" w:rsidP="00946C9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46C95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</w:t>
      </w:r>
    </w:p>
    <w:p w:rsidR="00A60E12" w:rsidRDefault="003B454B" w:rsidP="00946C9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46C95">
        <w:rPr>
          <w:rFonts w:ascii="Times New Roman" w:hAnsi="Times New Roman" w:cs="Times New Roman"/>
          <w:b/>
          <w:sz w:val="24"/>
          <w:szCs w:val="24"/>
        </w:rPr>
        <w:t>развития экономики</w:t>
      </w:r>
      <w:r w:rsidR="00946C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46C95">
        <w:rPr>
          <w:rFonts w:ascii="Times New Roman" w:hAnsi="Times New Roman" w:cs="Times New Roman"/>
          <w:b/>
          <w:sz w:val="24"/>
          <w:szCs w:val="24"/>
        </w:rPr>
        <w:t>Е.А. Ершова</w:t>
      </w:r>
    </w:p>
    <w:p w:rsidR="00A40827" w:rsidRDefault="00A40827" w:rsidP="00946C9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40827" w:rsidRDefault="00A40827" w:rsidP="00946C9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40827" w:rsidRDefault="00A40827" w:rsidP="00946C9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40827" w:rsidRPr="00946C95" w:rsidRDefault="00A40827" w:rsidP="00946C9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60E12" w:rsidRPr="00946C95" w:rsidRDefault="00A60E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E12" w:rsidRPr="00946C95" w:rsidRDefault="00A60E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E12" w:rsidRDefault="00A60E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5937" w:rsidRDefault="007F5937"/>
    <w:sectPr w:rsidR="007F5937" w:rsidSect="00D0103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E12"/>
    <w:rsid w:val="000313E3"/>
    <w:rsid w:val="000E5A2C"/>
    <w:rsid w:val="000E7265"/>
    <w:rsid w:val="0016179C"/>
    <w:rsid w:val="001961EF"/>
    <w:rsid w:val="001F7805"/>
    <w:rsid w:val="0023403F"/>
    <w:rsid w:val="00252797"/>
    <w:rsid w:val="00304C30"/>
    <w:rsid w:val="00306703"/>
    <w:rsid w:val="0037483B"/>
    <w:rsid w:val="003B454B"/>
    <w:rsid w:val="003D5099"/>
    <w:rsid w:val="00426E19"/>
    <w:rsid w:val="00446AB7"/>
    <w:rsid w:val="0046413B"/>
    <w:rsid w:val="004A1E94"/>
    <w:rsid w:val="004B5BE2"/>
    <w:rsid w:val="004F69BD"/>
    <w:rsid w:val="005264A4"/>
    <w:rsid w:val="005865C7"/>
    <w:rsid w:val="005A1F0A"/>
    <w:rsid w:val="00602BDA"/>
    <w:rsid w:val="00612F16"/>
    <w:rsid w:val="0065091A"/>
    <w:rsid w:val="006A4EE8"/>
    <w:rsid w:val="00756291"/>
    <w:rsid w:val="00770B84"/>
    <w:rsid w:val="007D44F1"/>
    <w:rsid w:val="007F5937"/>
    <w:rsid w:val="00837436"/>
    <w:rsid w:val="00837C47"/>
    <w:rsid w:val="008C659F"/>
    <w:rsid w:val="00926477"/>
    <w:rsid w:val="00946C95"/>
    <w:rsid w:val="00946DDE"/>
    <w:rsid w:val="00953A89"/>
    <w:rsid w:val="009F7772"/>
    <w:rsid w:val="00A06BE2"/>
    <w:rsid w:val="00A17081"/>
    <w:rsid w:val="00A40827"/>
    <w:rsid w:val="00A60E12"/>
    <w:rsid w:val="00A94D59"/>
    <w:rsid w:val="00B70FC7"/>
    <w:rsid w:val="00B8390F"/>
    <w:rsid w:val="00B840B2"/>
    <w:rsid w:val="00B85A08"/>
    <w:rsid w:val="00BD3516"/>
    <w:rsid w:val="00BF645D"/>
    <w:rsid w:val="00C01A09"/>
    <w:rsid w:val="00C1625C"/>
    <w:rsid w:val="00C2650B"/>
    <w:rsid w:val="00CF31FC"/>
    <w:rsid w:val="00D01039"/>
    <w:rsid w:val="00F00F9C"/>
    <w:rsid w:val="00F56FC5"/>
    <w:rsid w:val="00F5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0E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0E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0E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0E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60E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0E1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0E1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84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2E46F4C90090F302ACA73852732B9CB7D47C212A7D4856093EDF5448B44D661697B9DE90EA9C00459442ACB9EB34AFA4896B740E4H755K" TargetMode="External"/><Relationship Id="rId13" Type="http://schemas.openxmlformats.org/officeDocument/2006/relationships/hyperlink" Target="consultantplus://offline/ref=ACE2E46F4C90090F302ACA73852732B9CB7D47C212A7D4856093EDF5448B44D661697B9DE90EA9C00459442ACB9EB34AFA4896B740E4H755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CE2E46F4C90090F302ACA73852732B9CB7D47C212A7D4856093EDF5448B44D661697B9DE90EA9C00459442ACB9EB34AFA4896B740E4H755K" TargetMode="External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E2E46F4C90090F302AD47E934B6CB2CF7219CC18ACD9D23CCCB6A813824E81262622CEA95AACC95416017DD89EB755HF52K" TargetMode="External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ACE2E46F4C90090F302ACA73852732B9CB7843C216A6D4856093EDF5448B44D673692392EF0BBFCA5216027FC7H955K" TargetMode="Externa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6873-3911-4BDA-9593-F40E880E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8634</Words>
  <Characters>49216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Елена Анатольевна Ершова</cp:lastModifiedBy>
  <cp:revision>2</cp:revision>
  <cp:lastPrinted>2022-08-17T14:42:00Z</cp:lastPrinted>
  <dcterms:created xsi:type="dcterms:W3CDTF">2022-11-09T08:23:00Z</dcterms:created>
  <dcterms:modified xsi:type="dcterms:W3CDTF">2022-11-09T08:23:00Z</dcterms:modified>
</cp:coreProperties>
</file>