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707" w:rsidRDefault="00874707" w:rsidP="00874707">
      <w:pPr>
        <w:suppressAutoHyphens/>
        <w:spacing w:after="0" w:line="240" w:lineRule="auto"/>
        <w:jc w:val="center"/>
        <w:rPr>
          <w:rFonts w:ascii="Times New Roman" w:eastAsia="Times New Roman" w:hAnsi="Times New Roman" w:cs="Times New Roman"/>
          <w:b/>
          <w:sz w:val="24"/>
          <w:szCs w:val="20"/>
          <w:lang w:val="en-US"/>
        </w:rPr>
      </w:pPr>
      <w:bookmarkStart w:id="0" w:name="_GoBack"/>
      <w:bookmarkEnd w:id="0"/>
    </w:p>
    <w:tbl>
      <w:tblPr>
        <w:tblpPr w:leftFromText="180" w:rightFromText="180" w:bottomFromText="200" w:vertAnchor="text" w:horzAnchor="margin" w:tblpY="-13"/>
        <w:tblW w:w="9750" w:type="dxa"/>
        <w:tblLayout w:type="fixed"/>
        <w:tblLook w:val="04A0" w:firstRow="1" w:lastRow="0" w:firstColumn="1" w:lastColumn="0" w:noHBand="0" w:noVBand="1"/>
      </w:tblPr>
      <w:tblGrid>
        <w:gridCol w:w="4785"/>
        <w:gridCol w:w="4965"/>
      </w:tblGrid>
      <w:tr w:rsidR="00C91891" w:rsidRPr="00C91891" w:rsidTr="00530C48">
        <w:tc>
          <w:tcPr>
            <w:tcW w:w="9750" w:type="dxa"/>
            <w:gridSpan w:val="2"/>
            <w:hideMark/>
          </w:tcPr>
          <w:p w:rsidR="00C91891" w:rsidRPr="00C91891" w:rsidRDefault="00C91891" w:rsidP="00C91891">
            <w:pPr>
              <w:suppressAutoHyphens/>
              <w:spacing w:after="0" w:line="240" w:lineRule="auto"/>
              <w:jc w:val="center"/>
              <w:rPr>
                <w:rFonts w:ascii="Times New Roman" w:eastAsia="Times New Roman" w:hAnsi="Times New Roman" w:cs="Times New Roman"/>
                <w:b/>
                <w:sz w:val="24"/>
                <w:szCs w:val="20"/>
              </w:rPr>
            </w:pPr>
            <w:r w:rsidRPr="00C91891">
              <w:rPr>
                <w:rFonts w:ascii="Times New Roman" w:eastAsia="Times New Roman" w:hAnsi="Times New Roman" w:cs="Times New Roman"/>
                <w:b/>
                <w:sz w:val="24"/>
                <w:szCs w:val="20"/>
              </w:rPr>
              <w:t>Тульская область</w:t>
            </w:r>
          </w:p>
        </w:tc>
      </w:tr>
      <w:tr w:rsidR="00C91891" w:rsidRPr="00C91891" w:rsidTr="00530C48">
        <w:tc>
          <w:tcPr>
            <w:tcW w:w="9750" w:type="dxa"/>
            <w:gridSpan w:val="2"/>
            <w:hideMark/>
          </w:tcPr>
          <w:p w:rsidR="00C91891" w:rsidRPr="00C91891" w:rsidRDefault="00C91891" w:rsidP="00C91891">
            <w:pPr>
              <w:suppressAutoHyphens/>
              <w:spacing w:after="0" w:line="240" w:lineRule="auto"/>
              <w:jc w:val="center"/>
              <w:rPr>
                <w:rFonts w:ascii="Times New Roman" w:eastAsia="Times New Roman" w:hAnsi="Times New Roman" w:cs="Times New Roman"/>
                <w:b/>
                <w:sz w:val="24"/>
                <w:szCs w:val="20"/>
              </w:rPr>
            </w:pPr>
            <w:r w:rsidRPr="00C91891">
              <w:rPr>
                <w:rFonts w:ascii="Times New Roman" w:eastAsia="Times New Roman" w:hAnsi="Times New Roman" w:cs="Times New Roman"/>
                <w:b/>
                <w:sz w:val="24"/>
                <w:szCs w:val="20"/>
              </w:rPr>
              <w:t>муниципальное образование город Алексин</w:t>
            </w:r>
          </w:p>
        </w:tc>
      </w:tr>
      <w:tr w:rsidR="00C91891" w:rsidRPr="00C91891" w:rsidTr="00530C48">
        <w:tc>
          <w:tcPr>
            <w:tcW w:w="9750" w:type="dxa"/>
            <w:gridSpan w:val="2"/>
          </w:tcPr>
          <w:p w:rsidR="00C91891" w:rsidRPr="00C91891" w:rsidRDefault="00C91891" w:rsidP="00C91891">
            <w:pPr>
              <w:suppressAutoHyphens/>
              <w:spacing w:after="0" w:line="240" w:lineRule="auto"/>
              <w:jc w:val="center"/>
              <w:rPr>
                <w:rFonts w:ascii="Times New Roman" w:eastAsia="Times New Roman" w:hAnsi="Times New Roman" w:cs="Times New Roman"/>
                <w:b/>
                <w:sz w:val="24"/>
                <w:szCs w:val="20"/>
              </w:rPr>
            </w:pPr>
            <w:r w:rsidRPr="00C91891">
              <w:rPr>
                <w:rFonts w:ascii="Times New Roman" w:eastAsia="Times New Roman" w:hAnsi="Times New Roman" w:cs="Times New Roman"/>
                <w:b/>
                <w:sz w:val="24"/>
                <w:szCs w:val="20"/>
              </w:rPr>
              <w:t>Администрация</w:t>
            </w:r>
          </w:p>
          <w:p w:rsidR="00C91891" w:rsidRPr="00C91891" w:rsidRDefault="00C91891" w:rsidP="00C91891">
            <w:pPr>
              <w:suppressAutoHyphens/>
              <w:spacing w:after="0" w:line="240" w:lineRule="auto"/>
              <w:jc w:val="center"/>
              <w:rPr>
                <w:rFonts w:ascii="Times New Roman" w:eastAsia="Times New Roman" w:hAnsi="Times New Roman" w:cs="Times New Roman"/>
                <w:b/>
                <w:sz w:val="24"/>
                <w:szCs w:val="20"/>
              </w:rPr>
            </w:pPr>
          </w:p>
          <w:p w:rsidR="00C91891" w:rsidRPr="00C91891" w:rsidRDefault="00C91891" w:rsidP="00C91891">
            <w:pPr>
              <w:suppressAutoHyphens/>
              <w:spacing w:after="0" w:line="240" w:lineRule="auto"/>
              <w:jc w:val="center"/>
              <w:rPr>
                <w:rFonts w:ascii="Times New Roman" w:eastAsia="Times New Roman" w:hAnsi="Times New Roman" w:cs="Times New Roman"/>
                <w:b/>
                <w:sz w:val="24"/>
                <w:szCs w:val="20"/>
              </w:rPr>
            </w:pPr>
          </w:p>
        </w:tc>
      </w:tr>
      <w:tr w:rsidR="00C91891" w:rsidRPr="00C91891" w:rsidTr="00530C48">
        <w:tc>
          <w:tcPr>
            <w:tcW w:w="9750" w:type="dxa"/>
            <w:gridSpan w:val="2"/>
            <w:hideMark/>
          </w:tcPr>
          <w:p w:rsidR="00C91891" w:rsidRPr="00C91891" w:rsidRDefault="00C91891" w:rsidP="00C91891">
            <w:pPr>
              <w:suppressAutoHyphens/>
              <w:spacing w:after="0" w:line="240" w:lineRule="auto"/>
              <w:jc w:val="center"/>
              <w:rPr>
                <w:rFonts w:ascii="Times New Roman" w:eastAsia="Times New Roman" w:hAnsi="Times New Roman" w:cs="Times New Roman"/>
                <w:b/>
                <w:sz w:val="24"/>
                <w:szCs w:val="20"/>
              </w:rPr>
            </w:pPr>
            <w:r w:rsidRPr="00C91891">
              <w:rPr>
                <w:rFonts w:ascii="Times New Roman" w:eastAsia="Times New Roman" w:hAnsi="Times New Roman" w:cs="Times New Roman"/>
                <w:b/>
                <w:sz w:val="24"/>
                <w:szCs w:val="20"/>
              </w:rPr>
              <w:t>ПОСТАНОВЛЕНИЕ</w:t>
            </w:r>
          </w:p>
        </w:tc>
      </w:tr>
      <w:tr w:rsidR="00C91891" w:rsidRPr="00C91891" w:rsidTr="00530C48">
        <w:trPr>
          <w:trHeight w:val="121"/>
        </w:trPr>
        <w:tc>
          <w:tcPr>
            <w:tcW w:w="9750" w:type="dxa"/>
            <w:gridSpan w:val="2"/>
          </w:tcPr>
          <w:p w:rsidR="00C91891" w:rsidRPr="00C91891" w:rsidRDefault="00C91891" w:rsidP="00C91891">
            <w:pPr>
              <w:suppressAutoHyphens/>
              <w:spacing w:after="0" w:line="240" w:lineRule="auto"/>
              <w:jc w:val="center"/>
              <w:rPr>
                <w:rFonts w:ascii="Times New Roman" w:eastAsia="Times New Roman" w:hAnsi="Times New Roman" w:cs="Times New Roman"/>
                <w:b/>
                <w:sz w:val="24"/>
                <w:szCs w:val="20"/>
              </w:rPr>
            </w:pPr>
          </w:p>
        </w:tc>
      </w:tr>
      <w:tr w:rsidR="00C91891" w:rsidRPr="00C91891" w:rsidTr="00530C48">
        <w:tc>
          <w:tcPr>
            <w:tcW w:w="4785" w:type="dxa"/>
            <w:hideMark/>
          </w:tcPr>
          <w:p w:rsidR="00C91891" w:rsidRPr="00C91891" w:rsidRDefault="00C91891" w:rsidP="001F4D7F">
            <w:pPr>
              <w:suppressAutoHyphens/>
              <w:spacing w:after="0" w:line="240" w:lineRule="auto"/>
              <w:jc w:val="center"/>
              <w:rPr>
                <w:rFonts w:ascii="Times New Roman" w:eastAsia="Times New Roman" w:hAnsi="Times New Roman" w:cs="Times New Roman"/>
                <w:b/>
                <w:sz w:val="24"/>
                <w:szCs w:val="20"/>
              </w:rPr>
            </w:pPr>
            <w:r w:rsidRPr="00C91891">
              <w:rPr>
                <w:rFonts w:ascii="Times New Roman" w:eastAsia="Times New Roman" w:hAnsi="Times New Roman" w:cs="Times New Roman"/>
                <w:b/>
                <w:sz w:val="24"/>
                <w:szCs w:val="20"/>
              </w:rPr>
              <w:t xml:space="preserve">от </w:t>
            </w:r>
            <w:r w:rsidR="001F4D7F">
              <w:rPr>
                <w:rFonts w:ascii="Times New Roman" w:eastAsia="Times New Roman" w:hAnsi="Times New Roman" w:cs="Times New Roman"/>
                <w:b/>
                <w:sz w:val="24"/>
                <w:szCs w:val="20"/>
              </w:rPr>
              <w:t xml:space="preserve">29.12.2023 </w:t>
            </w:r>
            <w:r w:rsidRPr="00C91891">
              <w:rPr>
                <w:rFonts w:ascii="Times New Roman" w:eastAsia="Times New Roman" w:hAnsi="Times New Roman" w:cs="Times New Roman"/>
                <w:b/>
                <w:sz w:val="24"/>
                <w:szCs w:val="20"/>
              </w:rPr>
              <w:t>г.</w:t>
            </w:r>
          </w:p>
        </w:tc>
        <w:tc>
          <w:tcPr>
            <w:tcW w:w="4965" w:type="dxa"/>
            <w:hideMark/>
          </w:tcPr>
          <w:p w:rsidR="00C91891" w:rsidRPr="00C91891" w:rsidRDefault="00C91891" w:rsidP="001F4D7F">
            <w:pPr>
              <w:suppressAutoHyphens/>
              <w:spacing w:after="0" w:line="240" w:lineRule="auto"/>
              <w:jc w:val="center"/>
              <w:rPr>
                <w:rFonts w:ascii="Times New Roman" w:eastAsia="Times New Roman" w:hAnsi="Times New Roman" w:cs="Times New Roman"/>
                <w:b/>
                <w:sz w:val="24"/>
                <w:szCs w:val="20"/>
              </w:rPr>
            </w:pPr>
            <w:r w:rsidRPr="00C91891">
              <w:rPr>
                <w:rFonts w:ascii="Times New Roman" w:eastAsia="Times New Roman" w:hAnsi="Times New Roman" w:cs="Times New Roman"/>
                <w:b/>
                <w:sz w:val="24"/>
                <w:szCs w:val="20"/>
              </w:rPr>
              <w:t xml:space="preserve">№ </w:t>
            </w:r>
            <w:r w:rsidR="001F4D7F">
              <w:rPr>
                <w:rFonts w:ascii="Times New Roman" w:eastAsia="Times New Roman" w:hAnsi="Times New Roman" w:cs="Times New Roman"/>
                <w:b/>
                <w:sz w:val="24"/>
                <w:szCs w:val="20"/>
              </w:rPr>
              <w:t>2882</w:t>
            </w:r>
          </w:p>
        </w:tc>
      </w:tr>
    </w:tbl>
    <w:p w:rsidR="00874707" w:rsidRDefault="00874707" w:rsidP="00874707">
      <w:pPr>
        <w:suppressAutoHyphens/>
        <w:spacing w:after="0" w:line="240" w:lineRule="auto"/>
        <w:jc w:val="center"/>
        <w:rPr>
          <w:rFonts w:ascii="Times New Roman" w:eastAsia="Times New Roman" w:hAnsi="Times New Roman" w:cs="Times New Roman"/>
          <w:b/>
          <w:sz w:val="24"/>
          <w:szCs w:val="20"/>
          <w:lang w:val="en-US"/>
        </w:rPr>
      </w:pPr>
    </w:p>
    <w:p w:rsidR="00884A88" w:rsidRPr="00EE7A3B" w:rsidRDefault="00884A88" w:rsidP="00874707">
      <w:pPr>
        <w:suppressAutoHyphens/>
        <w:spacing w:after="0" w:line="240" w:lineRule="auto"/>
        <w:jc w:val="center"/>
        <w:rPr>
          <w:rFonts w:ascii="Times New Roman" w:eastAsia="Times New Roman" w:hAnsi="Times New Roman" w:cs="Times New Roman"/>
          <w:b/>
          <w:sz w:val="24"/>
          <w:szCs w:val="20"/>
        </w:rPr>
      </w:pPr>
    </w:p>
    <w:p w:rsidR="00B014A0" w:rsidRPr="007E5655" w:rsidRDefault="00B014A0" w:rsidP="00B014A0">
      <w:pPr>
        <w:spacing w:after="0" w:line="240" w:lineRule="auto"/>
        <w:jc w:val="center"/>
        <w:rPr>
          <w:rFonts w:ascii="Times New Roman" w:eastAsia="Times New Roman" w:hAnsi="Times New Roman" w:cs="Times New Roman"/>
          <w:b/>
          <w:sz w:val="24"/>
          <w:szCs w:val="24"/>
        </w:rPr>
      </w:pPr>
      <w:r w:rsidRPr="007E5655">
        <w:rPr>
          <w:rFonts w:ascii="Times New Roman" w:eastAsia="Times New Roman" w:hAnsi="Times New Roman" w:cs="Times New Roman"/>
          <w:b/>
          <w:sz w:val="24"/>
          <w:szCs w:val="24"/>
        </w:rPr>
        <w:t>Об утверждении муниципальной программы «Обеспечение качественным жильем населения в муниципальном образовании город Алексин»</w:t>
      </w:r>
    </w:p>
    <w:p w:rsidR="00B014A0" w:rsidRPr="007E5655" w:rsidRDefault="00B014A0" w:rsidP="00B014A0">
      <w:pPr>
        <w:spacing w:after="0" w:line="240" w:lineRule="auto"/>
        <w:rPr>
          <w:rFonts w:ascii="Times New Roman" w:eastAsia="Times New Roman" w:hAnsi="Times New Roman" w:cs="Times New Roman"/>
          <w:sz w:val="24"/>
          <w:szCs w:val="24"/>
          <w:highlight w:val="yellow"/>
        </w:rPr>
      </w:pPr>
    </w:p>
    <w:p w:rsidR="00B014A0" w:rsidRPr="007E5655" w:rsidRDefault="00B014A0" w:rsidP="00B014A0">
      <w:pPr>
        <w:suppressAutoHyphens/>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7E5655">
        <w:rPr>
          <w:rFonts w:ascii="Times New Roman" w:eastAsia="Times New Roman" w:hAnsi="Times New Roman" w:cs="Times New Roman"/>
          <w:sz w:val="24"/>
          <w:szCs w:val="24"/>
        </w:rPr>
        <w:t xml:space="preserve">В соответствии со </w:t>
      </w:r>
      <w:hyperlink r:id="rId8" w:history="1">
        <w:r w:rsidRPr="007E5655">
          <w:rPr>
            <w:rFonts w:ascii="Times New Roman" w:eastAsia="Times New Roman" w:hAnsi="Times New Roman" w:cs="Times New Roman"/>
            <w:sz w:val="24"/>
            <w:szCs w:val="24"/>
          </w:rPr>
          <w:t>статьей 179</w:t>
        </w:r>
      </w:hyperlink>
      <w:r w:rsidRPr="007E5655">
        <w:rPr>
          <w:rFonts w:ascii="Times New Roman" w:eastAsia="Times New Roman" w:hAnsi="Times New Roman" w:cs="Times New Roman"/>
          <w:color w:val="000000"/>
          <w:sz w:val="24"/>
          <w:szCs w:val="24"/>
        </w:rPr>
        <w:t xml:space="preserve"> Бюджетного кодекса Российской Федерации, Федеральным </w:t>
      </w:r>
      <w:hyperlink r:id="rId9" w:history="1">
        <w:r w:rsidRPr="007E5655">
          <w:rPr>
            <w:rFonts w:ascii="Times New Roman" w:eastAsia="Times New Roman" w:hAnsi="Times New Roman" w:cs="Times New Roman"/>
            <w:sz w:val="24"/>
            <w:szCs w:val="24"/>
          </w:rPr>
          <w:t>законом</w:t>
        </w:r>
      </w:hyperlink>
      <w:r w:rsidRPr="007E5655">
        <w:rPr>
          <w:rFonts w:ascii="Times New Roman" w:eastAsia="Times New Roman" w:hAnsi="Times New Roman" w:cs="Times New Roman"/>
          <w:color w:val="000000"/>
          <w:sz w:val="24"/>
          <w:szCs w:val="24"/>
        </w:rPr>
        <w:t xml:space="preserve"> от 06.10.2003 №131-ФЗ «Об общих принципах организации местного самоуправления в Российской Федерации», п</w:t>
      </w:r>
      <w:hyperlink r:id="rId10" w:history="1">
        <w:r w:rsidRPr="007E5655">
          <w:rPr>
            <w:rFonts w:ascii="Times New Roman" w:eastAsia="Times New Roman" w:hAnsi="Times New Roman" w:cs="Times New Roman"/>
            <w:sz w:val="24"/>
            <w:szCs w:val="24"/>
          </w:rPr>
          <w:t>остановлением</w:t>
        </w:r>
      </w:hyperlink>
      <w:r w:rsidRPr="007E5655">
        <w:rPr>
          <w:rFonts w:ascii="Times New Roman" w:eastAsia="Times New Roman" w:hAnsi="Times New Roman" w:cs="Times New Roman"/>
          <w:color w:val="000000"/>
          <w:sz w:val="24"/>
          <w:szCs w:val="24"/>
        </w:rPr>
        <w:t xml:space="preserve"> администрации муниципального образования город Алексин от 10.10.2022 №1779 «Об утверждении Порядка разработки, реализации и оценки эффективности муниципальных программ муниципального образования город Алексин», на основании Устава муниципального образования город Алексин, </w:t>
      </w:r>
      <w:r w:rsidRPr="007E5655">
        <w:rPr>
          <w:rFonts w:ascii="Times New Roman" w:eastAsia="Times New Roman" w:hAnsi="Times New Roman" w:cs="Times New Roman"/>
          <w:sz w:val="24"/>
          <w:szCs w:val="24"/>
        </w:rPr>
        <w:t>администрация муниципального образования город Алексин ПОСТАНОВЛЯЕТ</w:t>
      </w:r>
      <w:r w:rsidRPr="007E5655">
        <w:rPr>
          <w:rFonts w:ascii="Times New Roman" w:eastAsia="Times New Roman" w:hAnsi="Times New Roman" w:cs="Times New Roman"/>
          <w:b/>
          <w:sz w:val="24"/>
          <w:szCs w:val="24"/>
        </w:rPr>
        <w:t>:</w:t>
      </w:r>
    </w:p>
    <w:p w:rsidR="00B014A0" w:rsidRPr="007E5655" w:rsidRDefault="00B014A0" w:rsidP="00B014A0">
      <w:pPr>
        <w:numPr>
          <w:ilvl w:val="0"/>
          <w:numId w:val="7"/>
        </w:numPr>
        <w:tabs>
          <w:tab w:val="left" w:pos="851"/>
        </w:tabs>
        <w:suppressAutoHyphens/>
        <w:autoSpaceDE w:val="0"/>
        <w:autoSpaceDN w:val="0"/>
        <w:adjustRightInd w:val="0"/>
        <w:spacing w:after="0" w:line="240" w:lineRule="auto"/>
        <w:ind w:left="0" w:firstLine="567"/>
        <w:jc w:val="both"/>
        <w:rPr>
          <w:rFonts w:ascii="Times New Roman" w:eastAsia="Times New Roman" w:hAnsi="Times New Roman" w:cs="Times New Roman"/>
          <w:b/>
          <w:sz w:val="24"/>
          <w:szCs w:val="24"/>
        </w:rPr>
      </w:pPr>
      <w:r w:rsidRPr="007E5655">
        <w:rPr>
          <w:rFonts w:ascii="Times New Roman" w:eastAsia="Times New Roman" w:hAnsi="Times New Roman" w:cs="Times New Roman"/>
          <w:sz w:val="24"/>
          <w:szCs w:val="24"/>
        </w:rPr>
        <w:t>Утвердить муниципальную программу «Обеспечение качественным жильем населения в муниципальном образовании город Алексин» (Приложение).</w:t>
      </w:r>
    </w:p>
    <w:p w:rsidR="00B014A0" w:rsidRPr="007E5655" w:rsidRDefault="00B014A0" w:rsidP="00B014A0">
      <w:pPr>
        <w:numPr>
          <w:ilvl w:val="0"/>
          <w:numId w:val="7"/>
        </w:numPr>
        <w:tabs>
          <w:tab w:val="left" w:pos="851"/>
        </w:tabs>
        <w:suppressAutoHyphens/>
        <w:autoSpaceDE w:val="0"/>
        <w:autoSpaceDN w:val="0"/>
        <w:adjustRightInd w:val="0"/>
        <w:spacing w:after="0" w:line="240" w:lineRule="auto"/>
        <w:ind w:left="0" w:firstLine="567"/>
        <w:jc w:val="both"/>
        <w:rPr>
          <w:rFonts w:ascii="Times New Roman" w:eastAsia="Times New Roman" w:hAnsi="Times New Roman" w:cs="Times New Roman"/>
          <w:bCs/>
          <w:sz w:val="24"/>
          <w:szCs w:val="24"/>
        </w:rPr>
      </w:pPr>
      <w:r w:rsidRPr="007E5655">
        <w:rPr>
          <w:rFonts w:ascii="Times New Roman" w:eastAsia="Times New Roman" w:hAnsi="Times New Roman" w:cs="Times New Roman"/>
          <w:bCs/>
          <w:sz w:val="24"/>
          <w:szCs w:val="24"/>
        </w:rPr>
        <w:t xml:space="preserve"> Постановление администрации муниципального образования город Алексин от 30.12.2022г. № 2527 «Об утверждении муниципальной программы «Обеспечение качественным жильем населения в муниципальном образовании город Алексин» признать утратившим силу с 1 января 2024 года.</w:t>
      </w:r>
    </w:p>
    <w:p w:rsidR="00B014A0" w:rsidRPr="007E5655" w:rsidRDefault="00B014A0" w:rsidP="00B014A0">
      <w:pPr>
        <w:numPr>
          <w:ilvl w:val="0"/>
          <w:numId w:val="7"/>
        </w:numPr>
        <w:tabs>
          <w:tab w:val="left" w:pos="851"/>
        </w:tabs>
        <w:suppressAutoHyphens/>
        <w:autoSpaceDE w:val="0"/>
        <w:autoSpaceDN w:val="0"/>
        <w:adjustRightInd w:val="0"/>
        <w:spacing w:after="0" w:line="240" w:lineRule="auto"/>
        <w:ind w:left="0" w:firstLine="567"/>
        <w:jc w:val="both"/>
        <w:rPr>
          <w:rFonts w:ascii="Times New Roman" w:eastAsia="Times New Roman" w:hAnsi="Times New Roman" w:cs="Times New Roman"/>
          <w:bCs/>
          <w:sz w:val="24"/>
          <w:szCs w:val="24"/>
        </w:rPr>
      </w:pPr>
      <w:r w:rsidRPr="007E5655">
        <w:rPr>
          <w:rFonts w:ascii="Times New Roman" w:eastAsia="Times New Roman" w:hAnsi="Times New Roman" w:cs="Times New Roman"/>
          <w:bCs/>
          <w:sz w:val="24"/>
          <w:szCs w:val="24"/>
        </w:rPr>
        <w:t>Управлению по организационной работе и информационному обеспечению (Паниной Ю.А.)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информационно-телекоммуникационной сети «Интернет».</w:t>
      </w:r>
    </w:p>
    <w:p w:rsidR="00B014A0" w:rsidRPr="007E5655" w:rsidRDefault="00B014A0" w:rsidP="00B014A0">
      <w:pPr>
        <w:numPr>
          <w:ilvl w:val="0"/>
          <w:numId w:val="7"/>
        </w:numPr>
        <w:tabs>
          <w:tab w:val="left" w:pos="851"/>
        </w:tabs>
        <w:suppressAutoHyphens/>
        <w:autoSpaceDE w:val="0"/>
        <w:autoSpaceDN w:val="0"/>
        <w:adjustRightInd w:val="0"/>
        <w:spacing w:after="0" w:line="240" w:lineRule="auto"/>
        <w:ind w:left="0" w:firstLine="567"/>
        <w:jc w:val="both"/>
        <w:rPr>
          <w:rFonts w:ascii="Times New Roman" w:eastAsia="Times New Roman" w:hAnsi="Times New Roman" w:cs="Times New Roman"/>
          <w:bCs/>
          <w:sz w:val="24"/>
          <w:szCs w:val="24"/>
        </w:rPr>
      </w:pPr>
      <w:r w:rsidRPr="007E5655">
        <w:rPr>
          <w:rFonts w:ascii="Times New Roman" w:eastAsia="Times New Roman" w:hAnsi="Times New Roman" w:cs="Times New Roman"/>
          <w:bCs/>
          <w:sz w:val="24"/>
          <w:szCs w:val="24"/>
        </w:rPr>
        <w:t>Управлению делопроизводства (Бабушкина И. В.), комитету по культуре, молодежной политике и спорту (Зайцева В.В.), управлению по работе с сельскими территориями (Селезнева А.М.)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w:t>
      </w:r>
    </w:p>
    <w:p w:rsidR="00B014A0" w:rsidRPr="007E5655" w:rsidRDefault="00B014A0" w:rsidP="00B014A0">
      <w:pPr>
        <w:numPr>
          <w:ilvl w:val="0"/>
          <w:numId w:val="7"/>
        </w:numPr>
        <w:tabs>
          <w:tab w:val="left" w:pos="851"/>
        </w:tabs>
        <w:suppressAutoHyphens/>
        <w:autoSpaceDE w:val="0"/>
        <w:autoSpaceDN w:val="0"/>
        <w:adjustRightInd w:val="0"/>
        <w:spacing w:after="0" w:line="240" w:lineRule="auto"/>
        <w:ind w:left="0" w:firstLine="567"/>
        <w:jc w:val="both"/>
        <w:rPr>
          <w:rFonts w:ascii="Times New Roman" w:eastAsia="Times New Roman" w:hAnsi="Times New Roman" w:cs="Times New Roman"/>
          <w:bCs/>
          <w:sz w:val="24"/>
          <w:szCs w:val="24"/>
        </w:rPr>
      </w:pPr>
      <w:r w:rsidRPr="007E5655">
        <w:rPr>
          <w:rFonts w:ascii="Times New Roman" w:eastAsia="Times New Roman" w:hAnsi="Times New Roman" w:cs="Times New Roman"/>
          <w:sz w:val="24"/>
          <w:szCs w:val="24"/>
        </w:rPr>
        <w:t>Постановление вступает в силу с 1 января 2024 года.</w:t>
      </w:r>
    </w:p>
    <w:p w:rsidR="00B014A0" w:rsidRPr="007E5655" w:rsidRDefault="00B014A0" w:rsidP="00B014A0">
      <w:pPr>
        <w:spacing w:after="0" w:line="240" w:lineRule="auto"/>
        <w:rPr>
          <w:rFonts w:ascii="Times New Roman" w:eastAsia="Times New Roman" w:hAnsi="Times New Roman" w:cs="Times New Roman"/>
          <w:b/>
          <w:sz w:val="24"/>
          <w:szCs w:val="24"/>
        </w:rPr>
      </w:pPr>
    </w:p>
    <w:p w:rsidR="00B014A0" w:rsidRPr="007E5655" w:rsidRDefault="00B014A0" w:rsidP="00B014A0">
      <w:pPr>
        <w:spacing w:after="0" w:line="240" w:lineRule="auto"/>
        <w:jc w:val="both"/>
        <w:rPr>
          <w:rFonts w:ascii="Times New Roman" w:eastAsia="Times New Roman" w:hAnsi="Times New Roman" w:cs="Times New Roman"/>
          <w:b/>
          <w:sz w:val="24"/>
          <w:szCs w:val="24"/>
        </w:rPr>
      </w:pPr>
      <w:r w:rsidRPr="007E5655">
        <w:rPr>
          <w:rFonts w:ascii="Times New Roman" w:eastAsia="Times New Roman" w:hAnsi="Times New Roman" w:cs="Times New Roman"/>
          <w:b/>
          <w:sz w:val="24"/>
          <w:szCs w:val="24"/>
        </w:rPr>
        <w:t xml:space="preserve">Глава администрации </w:t>
      </w:r>
    </w:p>
    <w:p w:rsidR="00B014A0" w:rsidRPr="007E5655" w:rsidRDefault="00B014A0" w:rsidP="00B014A0">
      <w:pPr>
        <w:spacing w:after="0" w:line="240" w:lineRule="auto"/>
        <w:jc w:val="both"/>
        <w:rPr>
          <w:rFonts w:ascii="Times New Roman" w:eastAsia="Times New Roman" w:hAnsi="Times New Roman" w:cs="Times New Roman"/>
          <w:b/>
          <w:sz w:val="24"/>
          <w:szCs w:val="24"/>
        </w:rPr>
      </w:pPr>
      <w:r w:rsidRPr="007E5655">
        <w:rPr>
          <w:rFonts w:ascii="Times New Roman" w:eastAsia="Times New Roman" w:hAnsi="Times New Roman" w:cs="Times New Roman"/>
          <w:b/>
          <w:sz w:val="24"/>
          <w:szCs w:val="24"/>
        </w:rPr>
        <w:t>муниципального образования</w:t>
      </w:r>
    </w:p>
    <w:p w:rsidR="00B014A0" w:rsidRPr="007E5655" w:rsidRDefault="00B014A0" w:rsidP="00B014A0">
      <w:pPr>
        <w:spacing w:after="0" w:line="240" w:lineRule="auto"/>
        <w:jc w:val="both"/>
        <w:rPr>
          <w:rFonts w:ascii="Times New Roman" w:eastAsia="Times New Roman" w:hAnsi="Times New Roman" w:cs="Times New Roman"/>
          <w:b/>
          <w:sz w:val="24"/>
          <w:szCs w:val="24"/>
        </w:rPr>
      </w:pPr>
      <w:r w:rsidRPr="007E5655">
        <w:rPr>
          <w:rFonts w:ascii="Times New Roman" w:eastAsia="Times New Roman" w:hAnsi="Times New Roman" w:cs="Times New Roman"/>
          <w:b/>
          <w:sz w:val="24"/>
          <w:szCs w:val="24"/>
        </w:rPr>
        <w:t xml:space="preserve">город Алексин                                                       </w:t>
      </w:r>
      <w:r w:rsidRPr="007E5655">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 xml:space="preserve">                           </w:t>
      </w:r>
      <w:r w:rsidRPr="007E5655">
        <w:rPr>
          <w:rFonts w:ascii="Times New Roman" w:eastAsia="Times New Roman" w:hAnsi="Times New Roman" w:cs="Times New Roman"/>
          <w:b/>
          <w:sz w:val="24"/>
          <w:szCs w:val="24"/>
        </w:rPr>
        <w:t>П.Е.Федоров</w:t>
      </w:r>
    </w:p>
    <w:p w:rsidR="00B014A0" w:rsidRDefault="00B014A0" w:rsidP="00B014A0">
      <w:pPr>
        <w:spacing w:after="0" w:line="240" w:lineRule="auto"/>
        <w:rPr>
          <w:rFonts w:ascii="Times New Roman" w:eastAsia="Times New Roman" w:hAnsi="Times New Roman" w:cs="Times New Roman"/>
          <w:sz w:val="24"/>
          <w:szCs w:val="24"/>
        </w:rPr>
      </w:pPr>
    </w:p>
    <w:p w:rsidR="00B014A0" w:rsidRDefault="00B014A0" w:rsidP="00B014A0">
      <w:pPr>
        <w:spacing w:after="0" w:line="240" w:lineRule="auto"/>
        <w:rPr>
          <w:rFonts w:ascii="Times New Roman" w:eastAsia="Times New Roman" w:hAnsi="Times New Roman" w:cs="Times New Roman"/>
          <w:sz w:val="24"/>
          <w:szCs w:val="24"/>
        </w:rPr>
      </w:pPr>
    </w:p>
    <w:p w:rsidR="00B014A0" w:rsidRDefault="00B014A0" w:rsidP="00B014A0">
      <w:pPr>
        <w:spacing w:after="0" w:line="240" w:lineRule="auto"/>
        <w:ind w:left="5760"/>
        <w:rPr>
          <w:rFonts w:ascii="Times New Roman" w:eastAsia="Times New Roman" w:hAnsi="Times New Roman" w:cs="Times New Roman"/>
          <w:sz w:val="24"/>
          <w:szCs w:val="24"/>
        </w:rPr>
      </w:pPr>
    </w:p>
    <w:p w:rsidR="00B014A0" w:rsidRDefault="00B014A0" w:rsidP="00B014A0">
      <w:pPr>
        <w:spacing w:after="0" w:line="240" w:lineRule="auto"/>
        <w:ind w:left="5760"/>
        <w:rPr>
          <w:rFonts w:ascii="Times New Roman" w:eastAsia="Times New Roman" w:hAnsi="Times New Roman" w:cs="Times New Roman"/>
          <w:sz w:val="24"/>
          <w:szCs w:val="24"/>
        </w:rPr>
      </w:pPr>
    </w:p>
    <w:p w:rsidR="00B014A0" w:rsidRDefault="00B014A0" w:rsidP="00B014A0">
      <w:pPr>
        <w:spacing w:after="0" w:line="240" w:lineRule="auto"/>
        <w:ind w:left="5760"/>
        <w:rPr>
          <w:rFonts w:ascii="Times New Roman" w:eastAsia="Times New Roman" w:hAnsi="Times New Roman" w:cs="Times New Roman"/>
          <w:sz w:val="24"/>
          <w:szCs w:val="24"/>
        </w:rPr>
      </w:pPr>
    </w:p>
    <w:p w:rsidR="00B014A0" w:rsidRDefault="00B014A0" w:rsidP="00B014A0">
      <w:pPr>
        <w:spacing w:after="0" w:line="240" w:lineRule="auto"/>
        <w:ind w:left="5760"/>
        <w:rPr>
          <w:rFonts w:ascii="Times New Roman" w:eastAsia="Times New Roman" w:hAnsi="Times New Roman" w:cs="Times New Roman"/>
          <w:sz w:val="24"/>
          <w:szCs w:val="24"/>
        </w:rPr>
      </w:pPr>
    </w:p>
    <w:p w:rsidR="00B014A0" w:rsidRDefault="00B014A0" w:rsidP="00B014A0">
      <w:pPr>
        <w:spacing w:after="0" w:line="240" w:lineRule="auto"/>
        <w:ind w:left="5760"/>
        <w:rPr>
          <w:rFonts w:ascii="Times New Roman" w:eastAsia="Times New Roman" w:hAnsi="Times New Roman" w:cs="Times New Roman"/>
          <w:sz w:val="24"/>
          <w:szCs w:val="24"/>
        </w:rPr>
      </w:pPr>
    </w:p>
    <w:p w:rsidR="00B014A0" w:rsidRDefault="00B014A0" w:rsidP="00B014A0">
      <w:pPr>
        <w:spacing w:after="0" w:line="240" w:lineRule="auto"/>
        <w:ind w:left="5760"/>
        <w:rPr>
          <w:rFonts w:ascii="Times New Roman" w:eastAsia="Times New Roman" w:hAnsi="Times New Roman" w:cs="Times New Roman"/>
          <w:sz w:val="24"/>
          <w:szCs w:val="24"/>
        </w:rPr>
      </w:pPr>
    </w:p>
    <w:p w:rsidR="00B014A0" w:rsidRDefault="00B014A0" w:rsidP="00B014A0">
      <w:pPr>
        <w:spacing w:after="0" w:line="240" w:lineRule="auto"/>
        <w:ind w:left="5760"/>
        <w:rPr>
          <w:rFonts w:ascii="Times New Roman" w:eastAsia="Times New Roman" w:hAnsi="Times New Roman" w:cs="Times New Roman"/>
          <w:sz w:val="24"/>
          <w:szCs w:val="24"/>
        </w:rPr>
      </w:pPr>
    </w:p>
    <w:p w:rsidR="00B014A0" w:rsidRDefault="00B014A0" w:rsidP="00B014A0">
      <w:pPr>
        <w:spacing w:after="0" w:line="240" w:lineRule="auto"/>
        <w:ind w:left="5760"/>
        <w:rPr>
          <w:rFonts w:ascii="Times New Roman" w:eastAsia="Times New Roman" w:hAnsi="Times New Roman" w:cs="Times New Roman"/>
          <w:sz w:val="24"/>
          <w:szCs w:val="24"/>
        </w:rPr>
      </w:pPr>
    </w:p>
    <w:p w:rsidR="00B014A0" w:rsidRDefault="00B014A0" w:rsidP="00B014A0">
      <w:pPr>
        <w:spacing w:after="0" w:line="240" w:lineRule="auto"/>
        <w:ind w:left="5760"/>
        <w:rPr>
          <w:rFonts w:ascii="Times New Roman" w:eastAsia="Times New Roman" w:hAnsi="Times New Roman" w:cs="Times New Roman"/>
          <w:sz w:val="24"/>
          <w:szCs w:val="24"/>
        </w:rPr>
      </w:pPr>
    </w:p>
    <w:p w:rsidR="00B014A0" w:rsidRDefault="00B014A0" w:rsidP="00B014A0">
      <w:pPr>
        <w:spacing w:after="0" w:line="240" w:lineRule="auto"/>
        <w:ind w:left="5760"/>
        <w:rPr>
          <w:rFonts w:ascii="Times New Roman" w:eastAsia="Times New Roman" w:hAnsi="Times New Roman" w:cs="Times New Roman"/>
          <w:sz w:val="24"/>
          <w:szCs w:val="24"/>
        </w:rPr>
      </w:pPr>
    </w:p>
    <w:p w:rsidR="00B014A0" w:rsidRDefault="00B014A0" w:rsidP="00B014A0">
      <w:pPr>
        <w:spacing w:after="0" w:line="240" w:lineRule="auto"/>
        <w:ind w:left="5760"/>
        <w:rPr>
          <w:rFonts w:ascii="Times New Roman" w:eastAsia="Times New Roman" w:hAnsi="Times New Roman" w:cs="Times New Roman"/>
          <w:sz w:val="24"/>
          <w:szCs w:val="24"/>
        </w:rPr>
      </w:pPr>
      <w:r w:rsidRPr="001C5395">
        <w:rPr>
          <w:rFonts w:ascii="Times New Roman" w:eastAsia="Times New Roman" w:hAnsi="Times New Roman" w:cs="Times New Roman"/>
          <w:sz w:val="24"/>
          <w:szCs w:val="24"/>
        </w:rPr>
        <w:lastRenderedPageBreak/>
        <w:t xml:space="preserve">Приложение к постановлению администрации муниципального образования город Алексин </w:t>
      </w:r>
    </w:p>
    <w:p w:rsidR="00B014A0" w:rsidRDefault="00B014A0" w:rsidP="001F4D7F">
      <w:pPr>
        <w:spacing w:after="0" w:line="240" w:lineRule="auto"/>
        <w:ind w:left="5760"/>
        <w:rPr>
          <w:rFonts w:ascii="Times New Roman" w:eastAsia="Times New Roman" w:hAnsi="Times New Roman" w:cs="Times New Roman"/>
          <w:b/>
          <w:sz w:val="24"/>
          <w:szCs w:val="24"/>
        </w:rPr>
      </w:pPr>
      <w:r w:rsidRPr="001C5395">
        <w:rPr>
          <w:rFonts w:ascii="Times New Roman" w:eastAsia="Times New Roman" w:hAnsi="Times New Roman" w:cs="Times New Roman"/>
          <w:sz w:val="24"/>
          <w:szCs w:val="24"/>
        </w:rPr>
        <w:t xml:space="preserve">от </w:t>
      </w:r>
      <w:r w:rsidR="001F4D7F">
        <w:rPr>
          <w:rFonts w:ascii="Times New Roman" w:eastAsia="Times New Roman" w:hAnsi="Times New Roman" w:cs="Times New Roman"/>
          <w:sz w:val="24"/>
          <w:szCs w:val="24"/>
        </w:rPr>
        <w:t>29.12.2023 г.</w:t>
      </w:r>
      <w:r w:rsidRPr="001C5395">
        <w:rPr>
          <w:rFonts w:ascii="Times New Roman" w:eastAsia="Times New Roman" w:hAnsi="Times New Roman" w:cs="Times New Roman"/>
          <w:sz w:val="24"/>
          <w:szCs w:val="24"/>
        </w:rPr>
        <w:t xml:space="preserve"> № </w:t>
      </w:r>
      <w:r w:rsidR="001F4D7F">
        <w:rPr>
          <w:rFonts w:ascii="Times New Roman" w:eastAsia="Times New Roman" w:hAnsi="Times New Roman" w:cs="Times New Roman"/>
          <w:sz w:val="24"/>
          <w:szCs w:val="24"/>
        </w:rPr>
        <w:t>2882</w:t>
      </w:r>
    </w:p>
    <w:p w:rsidR="00B014A0" w:rsidRDefault="00B014A0" w:rsidP="00B014A0">
      <w:pPr>
        <w:spacing w:after="0" w:line="240" w:lineRule="auto"/>
        <w:jc w:val="center"/>
        <w:rPr>
          <w:rFonts w:ascii="Times New Roman" w:eastAsia="Times New Roman" w:hAnsi="Times New Roman" w:cs="Times New Roman"/>
          <w:b/>
          <w:sz w:val="24"/>
          <w:szCs w:val="24"/>
        </w:rPr>
      </w:pPr>
    </w:p>
    <w:p w:rsidR="00B014A0" w:rsidRDefault="00B014A0" w:rsidP="00B014A0">
      <w:pPr>
        <w:spacing w:after="0" w:line="240" w:lineRule="auto"/>
        <w:jc w:val="center"/>
        <w:rPr>
          <w:rFonts w:ascii="Times New Roman" w:eastAsia="Times New Roman" w:hAnsi="Times New Roman" w:cs="Times New Roman"/>
          <w:b/>
          <w:sz w:val="24"/>
          <w:szCs w:val="24"/>
        </w:rPr>
      </w:pPr>
    </w:p>
    <w:p w:rsidR="00B014A0" w:rsidRDefault="00B014A0" w:rsidP="00B014A0">
      <w:pPr>
        <w:spacing w:after="0" w:line="240" w:lineRule="auto"/>
        <w:jc w:val="center"/>
        <w:rPr>
          <w:rFonts w:ascii="Times New Roman" w:eastAsia="Times New Roman" w:hAnsi="Times New Roman" w:cs="Times New Roman"/>
          <w:b/>
          <w:sz w:val="24"/>
          <w:szCs w:val="24"/>
        </w:rPr>
      </w:pPr>
      <w:r w:rsidRPr="007D5BD0">
        <w:rPr>
          <w:rFonts w:ascii="Times New Roman" w:eastAsia="Times New Roman" w:hAnsi="Times New Roman" w:cs="Times New Roman"/>
          <w:b/>
          <w:sz w:val="24"/>
          <w:szCs w:val="24"/>
        </w:rPr>
        <w:t xml:space="preserve">Муниципальная программа </w:t>
      </w:r>
      <w:r>
        <w:rPr>
          <w:rFonts w:ascii="Times New Roman" w:eastAsia="Times New Roman" w:hAnsi="Times New Roman" w:cs="Times New Roman"/>
          <w:b/>
          <w:sz w:val="24"/>
          <w:szCs w:val="24"/>
        </w:rPr>
        <w:t xml:space="preserve">муниципального образования город Алексин </w:t>
      </w:r>
    </w:p>
    <w:p w:rsidR="00B014A0" w:rsidRDefault="00B014A0" w:rsidP="00B014A0">
      <w:pPr>
        <w:spacing w:after="0" w:line="240" w:lineRule="auto"/>
        <w:jc w:val="center"/>
        <w:rPr>
          <w:rFonts w:ascii="Times New Roman" w:eastAsia="Times New Roman" w:hAnsi="Times New Roman" w:cs="Times New Roman"/>
          <w:b/>
          <w:sz w:val="24"/>
          <w:szCs w:val="24"/>
        </w:rPr>
      </w:pPr>
      <w:r w:rsidRPr="007D5BD0">
        <w:rPr>
          <w:rFonts w:ascii="Times New Roman" w:eastAsia="Times New Roman" w:hAnsi="Times New Roman" w:cs="Times New Roman"/>
          <w:b/>
          <w:sz w:val="24"/>
          <w:szCs w:val="24"/>
        </w:rPr>
        <w:t xml:space="preserve">«Обеспечение качественным жильем населения в муниципальном образовании </w:t>
      </w:r>
    </w:p>
    <w:p w:rsidR="00B014A0" w:rsidRPr="001C5395" w:rsidRDefault="00B014A0" w:rsidP="00B014A0">
      <w:pPr>
        <w:spacing w:after="0" w:line="240" w:lineRule="auto"/>
        <w:jc w:val="center"/>
        <w:rPr>
          <w:rFonts w:ascii="Times New Roman" w:eastAsia="Times New Roman" w:hAnsi="Times New Roman" w:cs="Times New Roman"/>
          <w:sz w:val="24"/>
          <w:szCs w:val="24"/>
        </w:rPr>
      </w:pPr>
      <w:r w:rsidRPr="007D5BD0">
        <w:rPr>
          <w:rFonts w:ascii="Times New Roman" w:eastAsia="Times New Roman" w:hAnsi="Times New Roman" w:cs="Times New Roman"/>
          <w:b/>
          <w:sz w:val="24"/>
          <w:szCs w:val="24"/>
        </w:rPr>
        <w:t>город Алексин»</w:t>
      </w:r>
    </w:p>
    <w:p w:rsidR="00B014A0" w:rsidRPr="007D5BD0" w:rsidRDefault="00B014A0" w:rsidP="00B014A0">
      <w:pPr>
        <w:spacing w:after="0" w:line="240" w:lineRule="auto"/>
        <w:ind w:left="5760"/>
        <w:rPr>
          <w:rFonts w:ascii="Times New Roman" w:eastAsia="Times New Roman" w:hAnsi="Times New Roman" w:cs="Times New Roman"/>
          <w:sz w:val="24"/>
          <w:szCs w:val="24"/>
        </w:rPr>
      </w:pPr>
    </w:p>
    <w:p w:rsidR="00B014A0" w:rsidRPr="00B93574" w:rsidRDefault="00B014A0" w:rsidP="00B014A0">
      <w:pPr>
        <w:spacing w:after="0" w:line="240" w:lineRule="auto"/>
        <w:jc w:val="center"/>
        <w:rPr>
          <w:rFonts w:ascii="Times New Roman" w:eastAsia="Times New Roman" w:hAnsi="Times New Roman" w:cs="Times New Roman"/>
          <w:b/>
          <w:sz w:val="24"/>
          <w:szCs w:val="24"/>
        </w:rPr>
      </w:pPr>
      <w:r w:rsidRPr="00B93574">
        <w:rPr>
          <w:rFonts w:ascii="Times New Roman" w:eastAsia="Times New Roman" w:hAnsi="Times New Roman" w:cs="Times New Roman"/>
          <w:b/>
          <w:sz w:val="24"/>
          <w:szCs w:val="24"/>
        </w:rPr>
        <w:t>Стратегические приоритеты муниципальной программы муниципального образования город Алексин «Обеспечение качественным жильем населения в муниципальном образовании город Алексин»</w:t>
      </w:r>
    </w:p>
    <w:p w:rsidR="00B014A0" w:rsidRPr="00B93574" w:rsidRDefault="00B014A0" w:rsidP="00B014A0">
      <w:pPr>
        <w:spacing w:after="0" w:line="240" w:lineRule="auto"/>
        <w:rPr>
          <w:rFonts w:ascii="Times New Roman" w:eastAsia="Times New Roman" w:hAnsi="Times New Roman" w:cs="Times New Roman"/>
          <w:b/>
          <w:sz w:val="24"/>
          <w:szCs w:val="24"/>
        </w:rPr>
      </w:pPr>
    </w:p>
    <w:p w:rsidR="00B014A0" w:rsidRDefault="00B014A0" w:rsidP="00B014A0">
      <w:pPr>
        <w:spacing w:after="0" w:line="240" w:lineRule="auto"/>
        <w:jc w:val="center"/>
        <w:rPr>
          <w:rFonts w:ascii="Times New Roman" w:eastAsia="Times New Roman" w:hAnsi="Times New Roman" w:cs="Times New Roman"/>
          <w:b/>
          <w:sz w:val="24"/>
          <w:szCs w:val="24"/>
        </w:rPr>
      </w:pPr>
      <w:r w:rsidRPr="00B93574">
        <w:rPr>
          <w:rFonts w:ascii="Times New Roman" w:eastAsia="Times New Roman" w:hAnsi="Times New Roman" w:cs="Times New Roman"/>
          <w:b/>
          <w:sz w:val="24"/>
          <w:szCs w:val="24"/>
        </w:rPr>
        <w:t>1. Оценка текущего состояния сферы реализации муниципальной программы</w:t>
      </w:r>
    </w:p>
    <w:p w:rsidR="00B014A0" w:rsidRDefault="00B014A0" w:rsidP="00B014A0">
      <w:pPr>
        <w:spacing w:after="0" w:line="240" w:lineRule="auto"/>
        <w:jc w:val="center"/>
        <w:rPr>
          <w:rFonts w:ascii="Times New Roman" w:eastAsia="Times New Roman" w:hAnsi="Times New Roman" w:cs="Times New Roman"/>
          <w:b/>
          <w:sz w:val="24"/>
          <w:szCs w:val="24"/>
        </w:rPr>
      </w:pPr>
    </w:p>
    <w:p w:rsidR="00B014A0" w:rsidRPr="00B93574" w:rsidRDefault="00B014A0" w:rsidP="00B01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3574">
        <w:rPr>
          <w:rFonts w:ascii="Times New Roman" w:eastAsia="Times New Roman" w:hAnsi="Times New Roman" w:cs="Times New Roman"/>
          <w:sz w:val="24"/>
          <w:szCs w:val="24"/>
        </w:rPr>
        <w:t>Поддержка молодых семей при решении жилищной проблемы является  основой стабильных условий жизни для этой наиболее активной части населения, влияет на  демографическую ситуацию в муниципальном образовании город Алексин Тульской области.</w:t>
      </w:r>
    </w:p>
    <w:p w:rsidR="00B014A0" w:rsidRPr="00B93574" w:rsidRDefault="00B014A0" w:rsidP="00B01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3574">
        <w:rPr>
          <w:rFonts w:ascii="Times New Roman" w:eastAsia="Times New Roman" w:hAnsi="Times New Roman" w:cs="Times New Roman"/>
          <w:sz w:val="24"/>
          <w:szCs w:val="24"/>
        </w:rPr>
        <w:t>Острота проблемы определяется низкой доступностью жилья и ипотечных жилищных кредитов для населения Тульской области, в том числе и  населения Алексинского района.</w:t>
      </w:r>
    </w:p>
    <w:p w:rsidR="00B014A0" w:rsidRPr="00B93574" w:rsidRDefault="00B014A0" w:rsidP="00B01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3574">
        <w:rPr>
          <w:rFonts w:ascii="Times New Roman" w:eastAsia="Times New Roman" w:hAnsi="Times New Roman" w:cs="Times New Roman"/>
          <w:sz w:val="24"/>
          <w:szCs w:val="24"/>
        </w:rPr>
        <w:t>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размер семей, занимающих отдельную квартиру или дом, значительно выше, чем семей, которые снимают квартиру или проживают в общежитии.</w:t>
      </w:r>
    </w:p>
    <w:p w:rsidR="00B014A0" w:rsidRPr="00B93574" w:rsidRDefault="00B014A0" w:rsidP="00B01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3574">
        <w:rPr>
          <w:rFonts w:ascii="Times New Roman" w:eastAsia="Times New Roman" w:hAnsi="Times New Roman" w:cs="Times New Roman"/>
          <w:sz w:val="24"/>
          <w:szCs w:val="24"/>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w:t>
      </w:r>
    </w:p>
    <w:p w:rsidR="00B014A0" w:rsidRPr="00B93574" w:rsidRDefault="00B014A0" w:rsidP="00B01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3574">
        <w:rPr>
          <w:rFonts w:ascii="Times New Roman" w:eastAsia="Times New Roman" w:hAnsi="Times New Roman" w:cs="Times New Roman"/>
          <w:sz w:val="24"/>
          <w:szCs w:val="24"/>
        </w:rPr>
        <w:t>Кроме того, молодые семьи объективно нуждаются в большей государственной поддержке, поскольку вынуждены инвестировать часть средств в профессиональную подготовку и приобретение товаров длительного пользования.</w:t>
      </w:r>
    </w:p>
    <w:p w:rsidR="00B014A0" w:rsidRPr="00B93574" w:rsidRDefault="00B014A0" w:rsidP="00B01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3574">
        <w:rPr>
          <w:rFonts w:ascii="Times New Roman" w:eastAsia="Times New Roman" w:hAnsi="Times New Roman" w:cs="Times New Roman"/>
          <w:sz w:val="24"/>
          <w:szCs w:val="24"/>
        </w:rPr>
        <w:t>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B014A0" w:rsidRPr="00B93574" w:rsidRDefault="00B014A0" w:rsidP="00B014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3574">
        <w:rPr>
          <w:rFonts w:ascii="Times New Roman" w:eastAsia="Times New Roman" w:hAnsi="Times New Roman" w:cs="Times New Roman"/>
          <w:sz w:val="24"/>
          <w:szCs w:val="24"/>
        </w:rPr>
        <w:t>Необходимость обеспечения жильем молодых семей определена задачами, поставленными Президентом Российской Федерации и Правительством Российской Федерации, по реализации национального проекта "Доступное и комфортное жилье - гражданам России".</w:t>
      </w:r>
    </w:p>
    <w:p w:rsidR="00B014A0" w:rsidRPr="00B93574" w:rsidRDefault="00B014A0" w:rsidP="00B01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3574">
        <w:rPr>
          <w:rFonts w:ascii="Times New Roman" w:eastAsia="Times New Roman" w:hAnsi="Times New Roman" w:cs="Times New Roman"/>
          <w:sz w:val="24"/>
          <w:szCs w:val="24"/>
        </w:rPr>
        <w:t xml:space="preserve">На федеральном уровне разработана государственная </w:t>
      </w:r>
      <w:hyperlink r:id="rId11" w:history="1">
        <w:r w:rsidRPr="00B93574">
          <w:rPr>
            <w:rFonts w:ascii="Times New Roman" w:eastAsia="Times New Roman" w:hAnsi="Times New Roman" w:cs="Times New Roman"/>
            <w:sz w:val="24"/>
            <w:szCs w:val="24"/>
          </w:rPr>
          <w:t>программ</w:t>
        </w:r>
      </w:hyperlink>
      <w:r w:rsidRPr="00B93574">
        <w:rPr>
          <w:rFonts w:ascii="Times New Roman" w:eastAsia="Times New Roman" w:hAnsi="Times New Roman" w:cs="Times New Roman"/>
          <w:sz w:val="24"/>
          <w:szCs w:val="24"/>
        </w:rPr>
        <w:t>а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30.12.2017 № 1710.</w:t>
      </w:r>
    </w:p>
    <w:p w:rsidR="00B014A0" w:rsidRPr="00B93574" w:rsidRDefault="00B014A0" w:rsidP="00B01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3574">
        <w:rPr>
          <w:rFonts w:ascii="Times New Roman" w:eastAsia="Times New Roman" w:hAnsi="Times New Roman" w:cs="Times New Roman"/>
          <w:sz w:val="24"/>
          <w:szCs w:val="24"/>
        </w:rPr>
        <w:t xml:space="preserve">Реализация указанных задач в Тульской области осуществляется в рамках </w:t>
      </w:r>
      <w:r w:rsidRPr="00B93574">
        <w:rPr>
          <w:rFonts w:ascii="Times New Roman" w:eastAsia="Times New Roman" w:hAnsi="Times New Roman" w:cs="Times New Roman"/>
          <w:bCs/>
          <w:sz w:val="24"/>
          <w:szCs w:val="24"/>
        </w:rPr>
        <w:t xml:space="preserve">государственной программы Тульской области «Обеспечение доступным и комфортным жильем населения Тульской области», утвержденной постановлением Правительства Тульской области от </w:t>
      </w:r>
      <w:r w:rsidRPr="00B93574">
        <w:rPr>
          <w:rFonts w:ascii="Times New Roman" w:eastAsia="Times New Roman" w:hAnsi="Times New Roman" w:cs="Times New Roman"/>
          <w:sz w:val="24"/>
          <w:szCs w:val="24"/>
        </w:rPr>
        <w:t xml:space="preserve">29.12.2018г. № 598, в муниципальном образовании город Алексин - в </w:t>
      </w:r>
      <w:r w:rsidRPr="00B93574">
        <w:rPr>
          <w:rFonts w:ascii="Times New Roman" w:eastAsia="Times New Roman" w:hAnsi="Times New Roman" w:cs="Times New Roman"/>
          <w:sz w:val="24"/>
          <w:szCs w:val="24"/>
        </w:rPr>
        <w:lastRenderedPageBreak/>
        <w:t>рамках муниципальной программы «Обеспечение качественным жильем населения в муниципальном образовании город Алексин».</w:t>
      </w:r>
    </w:p>
    <w:p w:rsidR="00B014A0" w:rsidRPr="00B93574" w:rsidRDefault="00B014A0" w:rsidP="00B01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3574">
        <w:rPr>
          <w:rFonts w:ascii="Times New Roman" w:eastAsia="Times New Roman" w:hAnsi="Times New Roman" w:cs="Times New Roman"/>
          <w:sz w:val="24"/>
          <w:szCs w:val="24"/>
        </w:rPr>
        <w:t>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проживающих в Алексинском районе, позволит сформировать экономически активный слой населения.</w:t>
      </w:r>
    </w:p>
    <w:p w:rsidR="00B014A0" w:rsidRPr="00B93574" w:rsidRDefault="00B014A0" w:rsidP="00B014A0">
      <w:pPr>
        <w:autoSpaceDN w:val="0"/>
        <w:adjustRightInd w:val="0"/>
        <w:spacing w:after="0" w:line="240" w:lineRule="auto"/>
        <w:ind w:firstLine="709"/>
        <w:jc w:val="both"/>
        <w:rPr>
          <w:rFonts w:ascii="Times New Roman" w:eastAsia="Times New Roman" w:hAnsi="Times New Roman" w:cs="Times New Roman"/>
          <w:sz w:val="24"/>
          <w:szCs w:val="24"/>
        </w:rPr>
      </w:pPr>
      <w:r w:rsidRPr="00B93574">
        <w:rPr>
          <w:rFonts w:ascii="Times New Roman" w:eastAsia="Times New Roman" w:hAnsi="Times New Roman" w:cs="Times New Roman"/>
          <w:sz w:val="24"/>
          <w:szCs w:val="24"/>
        </w:rPr>
        <w:t>Необходимость использования комплексного подхода к решению поставленных задач по обеспечению жильем молодых семей обуславливает решение проблемы программно-целевым методом.</w:t>
      </w:r>
    </w:p>
    <w:p w:rsidR="00B014A0" w:rsidRPr="00166947" w:rsidRDefault="00B014A0" w:rsidP="00B014A0">
      <w:pPr>
        <w:pStyle w:val="formattext"/>
        <w:shd w:val="clear" w:color="auto" w:fill="FFFFFF"/>
        <w:spacing w:before="0" w:beforeAutospacing="0" w:after="0" w:afterAutospacing="0" w:line="315" w:lineRule="atLeast"/>
        <w:ind w:firstLine="708"/>
        <w:jc w:val="both"/>
        <w:textAlignment w:val="baseline"/>
        <w:rPr>
          <w:spacing w:val="2"/>
        </w:rPr>
      </w:pPr>
      <w:r w:rsidRPr="00166947">
        <w:rPr>
          <w:spacing w:val="2"/>
        </w:rPr>
        <w:t>Одним из приоритетных направлений жилищной политики в МО является обеспечение комфортных условий проживания, в том числе выполнение обязательств МО по реализации права на улучшение жилищных условий граждан, проживающих в жилых домах, не соответствующих установленным санитарным и техническим требованиям. В настоящее время дефицит жилых помещений в МО усугубляется большой степенью износа жилищного фонда, несоответствием условий проживания нормативным требованиям.</w:t>
      </w:r>
    </w:p>
    <w:p w:rsidR="00B014A0" w:rsidRPr="00166947" w:rsidRDefault="00B014A0" w:rsidP="00B014A0">
      <w:pPr>
        <w:pStyle w:val="formattext"/>
        <w:shd w:val="clear" w:color="auto" w:fill="FFFFFF"/>
        <w:spacing w:before="0" w:beforeAutospacing="0" w:after="0" w:afterAutospacing="0" w:line="315" w:lineRule="atLeast"/>
        <w:ind w:firstLine="708"/>
        <w:jc w:val="both"/>
        <w:textAlignment w:val="baseline"/>
        <w:rPr>
          <w:spacing w:val="2"/>
        </w:rPr>
      </w:pPr>
      <w:r w:rsidRPr="00166947">
        <w:rPr>
          <w:spacing w:val="2"/>
        </w:rPr>
        <w:t>Ненадлежащее содержание жилищного фонда и отсутствие средств на проведение его реконструкции являются причиной ежегодного роста объемов аварийного жилищного фонда. Финансирование мероприятий по переселению граждан из аварийного жилищного фонда должно привести к снижению этих показателей.</w:t>
      </w:r>
    </w:p>
    <w:p w:rsidR="00B014A0" w:rsidRPr="00166947" w:rsidRDefault="00B014A0" w:rsidP="00B014A0">
      <w:pPr>
        <w:pStyle w:val="formattext"/>
        <w:shd w:val="clear" w:color="auto" w:fill="FFFFFF"/>
        <w:spacing w:before="0" w:beforeAutospacing="0" w:after="0" w:afterAutospacing="0" w:line="315" w:lineRule="atLeast"/>
        <w:ind w:firstLine="708"/>
        <w:jc w:val="both"/>
        <w:textAlignment w:val="baseline"/>
        <w:rPr>
          <w:spacing w:val="2"/>
        </w:rPr>
      </w:pPr>
      <w:r w:rsidRPr="00166947">
        <w:rPr>
          <w:spacing w:val="2"/>
        </w:rPr>
        <w:t>Проживающие в аварийных домах граждане, подвергаясь опасности, в основном не в состоянии самостоятельно решать свои жилищные вопросы и не имеют финансовой возможности для самостоятельного восстановления жилищного фонда.</w:t>
      </w:r>
    </w:p>
    <w:p w:rsidR="00B014A0" w:rsidRPr="00166947" w:rsidRDefault="00B014A0" w:rsidP="00B014A0">
      <w:pPr>
        <w:pStyle w:val="formattext"/>
        <w:shd w:val="clear" w:color="auto" w:fill="FFFFFF"/>
        <w:spacing w:before="0" w:beforeAutospacing="0" w:after="0" w:afterAutospacing="0" w:line="315" w:lineRule="atLeast"/>
        <w:ind w:firstLine="708"/>
        <w:jc w:val="both"/>
        <w:textAlignment w:val="baseline"/>
        <w:rPr>
          <w:spacing w:val="2"/>
        </w:rPr>
      </w:pPr>
      <w:r w:rsidRPr="00166947">
        <w:rPr>
          <w:spacing w:val="2"/>
        </w:rPr>
        <w:t>Проблема аварийного жилищного фонда является причиной некоторых отрицательных социальных тенденций.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программно-целевого метода.</w:t>
      </w:r>
    </w:p>
    <w:p w:rsidR="00B014A0" w:rsidRPr="00B93574" w:rsidRDefault="00B014A0" w:rsidP="00B014A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3574">
        <w:rPr>
          <w:rFonts w:ascii="Times New Roman" w:eastAsia="Times New Roman" w:hAnsi="Times New Roman" w:cs="Times New Roman"/>
          <w:sz w:val="24"/>
          <w:szCs w:val="24"/>
        </w:rPr>
        <w:t>Большинство проживающих в аварийном жилищном фонде граждан не в состоянии в настоящее время самостоятельно приобрести жилье удовлетворительного качества.</w:t>
      </w:r>
    </w:p>
    <w:p w:rsidR="00B014A0" w:rsidRPr="00B93574" w:rsidRDefault="00B014A0" w:rsidP="00B014A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3574">
        <w:rPr>
          <w:rFonts w:ascii="Times New Roman" w:eastAsia="Times New Roman" w:hAnsi="Times New Roman" w:cs="Times New Roman"/>
          <w:sz w:val="24"/>
          <w:szCs w:val="24"/>
        </w:rPr>
        <w:t>Аварийный жилищный фонд ухудшает внешний облик города, сдерживает развитие городской инфраструктуры, понижает инвестиционную привлекательность города.</w:t>
      </w:r>
    </w:p>
    <w:p w:rsidR="00B014A0" w:rsidRPr="00B93574" w:rsidRDefault="00B014A0" w:rsidP="00B014A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3574">
        <w:rPr>
          <w:rFonts w:ascii="Times New Roman" w:eastAsia="Times New Roman" w:hAnsi="Times New Roman" w:cs="Times New Roman"/>
          <w:sz w:val="24"/>
          <w:szCs w:val="24"/>
        </w:rPr>
        <w:t>Необходимость ускоренного перехода к устойчивому функционированию и развитию жилищной сферы определяет целесообразность использования программно-целевого метода для решения указанных проблем, поскольку они:</w:t>
      </w:r>
    </w:p>
    <w:p w:rsidR="00B014A0" w:rsidRPr="00B93574" w:rsidRDefault="00B014A0" w:rsidP="00B014A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3574">
        <w:rPr>
          <w:rFonts w:ascii="Times New Roman" w:eastAsia="Times New Roman" w:hAnsi="Times New Roman" w:cs="Times New Roman"/>
          <w:sz w:val="24"/>
          <w:szCs w:val="24"/>
        </w:rPr>
        <w:t>входят в число приоритетов для формирования целевых программ, а их решение позволяет обеспечить возможность улучшения жилищных условий и качества жизни населения, предотвратить чрезвычайные ситуации, связанные с функционированием систем жизнеобеспечения, создать условия для устойчивого развития жилищно-коммунального хозяйства, эффективного функционирования рынка жилья;</w:t>
      </w:r>
    </w:p>
    <w:p w:rsidR="00B014A0" w:rsidRPr="00B93574" w:rsidRDefault="00B014A0" w:rsidP="00B014A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3574">
        <w:rPr>
          <w:rFonts w:ascii="Times New Roman" w:eastAsia="Times New Roman" w:hAnsi="Times New Roman" w:cs="Times New Roman"/>
          <w:sz w:val="24"/>
          <w:szCs w:val="24"/>
        </w:rPr>
        <w:t>носят комплексный характер, и их решение окажет значительный эффект на социальное благополучие в обществе, общее экономическое развитие.</w:t>
      </w:r>
    </w:p>
    <w:p w:rsidR="00B014A0" w:rsidRPr="00B93574" w:rsidRDefault="00B014A0" w:rsidP="00B01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B93574">
        <w:rPr>
          <w:rFonts w:ascii="Times New Roman" w:eastAsia="Times New Roman" w:hAnsi="Times New Roman" w:cs="Times New Roman"/>
          <w:sz w:val="24"/>
          <w:szCs w:val="24"/>
        </w:rPr>
        <w:t>Для кардинального изменения ситуации с обеспечением жильем граждан необходимо задействовать различные механизмы формирования фонда муниципального жилья.</w:t>
      </w:r>
    </w:p>
    <w:p w:rsidR="00B014A0" w:rsidRPr="00B93574" w:rsidRDefault="00B014A0" w:rsidP="00B014A0">
      <w:pPr>
        <w:spacing w:after="0" w:line="240" w:lineRule="auto"/>
        <w:ind w:firstLine="709"/>
        <w:jc w:val="both"/>
        <w:rPr>
          <w:rFonts w:ascii="Times New Roman" w:eastAsia="Times New Roman" w:hAnsi="Times New Roman" w:cs="Times New Roman"/>
          <w:sz w:val="24"/>
          <w:szCs w:val="24"/>
        </w:rPr>
      </w:pPr>
      <w:r w:rsidRPr="00B93574">
        <w:rPr>
          <w:rFonts w:ascii="Times New Roman" w:eastAsia="Times New Roman" w:hAnsi="Times New Roman" w:cs="Times New Roman"/>
          <w:sz w:val="24"/>
          <w:szCs w:val="24"/>
        </w:rPr>
        <w:t>Целевое финансирование для решения указанных проблем является своевременным и актуальным для муниципального образования город Алексин, поскольку позволит сократить сроки ожидания получения жилья, уменьшить количество граждан, нуждающихся в жилых помещениях.</w:t>
      </w:r>
    </w:p>
    <w:p w:rsidR="00B014A0" w:rsidRDefault="00B014A0" w:rsidP="00B014A0">
      <w:pPr>
        <w:spacing w:after="0" w:line="240" w:lineRule="auto"/>
        <w:jc w:val="center"/>
        <w:rPr>
          <w:rFonts w:ascii="Times New Roman" w:eastAsia="Times New Roman" w:hAnsi="Times New Roman" w:cs="Times New Roman"/>
          <w:sz w:val="24"/>
          <w:szCs w:val="24"/>
        </w:rPr>
      </w:pPr>
    </w:p>
    <w:p w:rsidR="00B014A0" w:rsidRPr="00217D6B" w:rsidRDefault="00B014A0" w:rsidP="00B014A0">
      <w:pPr>
        <w:spacing w:after="0" w:line="240" w:lineRule="auto"/>
        <w:jc w:val="center"/>
        <w:rPr>
          <w:rFonts w:ascii="Times New Roman" w:eastAsia="Times New Roman" w:hAnsi="Times New Roman" w:cs="Times New Roman"/>
          <w:b/>
          <w:sz w:val="28"/>
          <w:szCs w:val="24"/>
        </w:rPr>
      </w:pPr>
    </w:p>
    <w:p w:rsidR="00B014A0" w:rsidRDefault="00B014A0" w:rsidP="00B014A0">
      <w:pPr>
        <w:spacing w:after="0" w:line="240" w:lineRule="auto"/>
        <w:jc w:val="center"/>
        <w:rPr>
          <w:rFonts w:ascii="Times New Roman" w:hAnsi="Times New Roman" w:cs="Times New Roman"/>
          <w:b/>
          <w:color w:val="000000"/>
          <w:sz w:val="24"/>
        </w:rPr>
      </w:pPr>
      <w:r w:rsidRPr="00217D6B">
        <w:rPr>
          <w:rFonts w:ascii="Times New Roman" w:hAnsi="Times New Roman" w:cs="Times New Roman"/>
          <w:b/>
          <w:color w:val="000000"/>
          <w:sz w:val="24"/>
        </w:rPr>
        <w:t>2. О</w:t>
      </w:r>
      <w:r w:rsidRPr="00217D6B">
        <w:rPr>
          <w:rFonts w:ascii="Times New Roman" w:eastAsia="Times New Roman" w:hAnsi="Times New Roman" w:cs="Times New Roman"/>
          <w:b/>
          <w:color w:val="000000"/>
          <w:sz w:val="24"/>
        </w:rPr>
        <w:t>писание приоритетов и целей муниципальной политики в сфере реализации муниципальной программы</w:t>
      </w:r>
    </w:p>
    <w:p w:rsidR="00B014A0" w:rsidRDefault="00B014A0" w:rsidP="00B014A0">
      <w:pPr>
        <w:spacing w:after="0" w:line="240" w:lineRule="auto"/>
        <w:rPr>
          <w:rFonts w:ascii="Times New Roman" w:hAnsi="Times New Roman" w:cs="Times New Roman"/>
          <w:b/>
          <w:color w:val="000000"/>
          <w:sz w:val="24"/>
        </w:rPr>
      </w:pPr>
    </w:p>
    <w:p w:rsidR="00B014A0" w:rsidRPr="00EE1E75" w:rsidRDefault="00B014A0" w:rsidP="00B014A0">
      <w:pPr>
        <w:spacing w:after="0" w:line="240" w:lineRule="auto"/>
        <w:ind w:firstLine="709"/>
        <w:jc w:val="both"/>
        <w:rPr>
          <w:rFonts w:ascii="Times New Roman" w:eastAsia="Times New Roman" w:hAnsi="Times New Roman" w:cs="Times New Roman"/>
          <w:sz w:val="24"/>
          <w:szCs w:val="24"/>
        </w:rPr>
      </w:pPr>
      <w:r w:rsidRPr="002646AC">
        <w:rPr>
          <w:rFonts w:ascii="Times New Roman" w:eastAsia="Times New Roman" w:hAnsi="Times New Roman" w:cs="Times New Roman"/>
          <w:sz w:val="24"/>
          <w:szCs w:val="24"/>
        </w:rPr>
        <w:lastRenderedPageBreak/>
        <w:t>Основной целью муниципальной программы является</w:t>
      </w:r>
      <w:r>
        <w:rPr>
          <w:rFonts w:ascii="Times New Roman" w:eastAsia="Times New Roman" w:hAnsi="Times New Roman" w:cs="Times New Roman"/>
          <w:sz w:val="24"/>
          <w:szCs w:val="24"/>
        </w:rPr>
        <w:t xml:space="preserve"> </w:t>
      </w:r>
      <w:r w:rsidRPr="00EE1E75">
        <w:rPr>
          <w:rFonts w:ascii="Times New Roman" w:hAnsi="Times New Roman" w:cs="Times New Roman"/>
          <w:sz w:val="24"/>
          <w:szCs w:val="24"/>
        </w:rPr>
        <w:t>–</w:t>
      </w:r>
      <w:r>
        <w:rPr>
          <w:rFonts w:ascii="Times New Roman" w:hAnsi="Times New Roman" w:cs="Times New Roman"/>
          <w:sz w:val="24"/>
          <w:szCs w:val="24"/>
        </w:rPr>
        <w:t xml:space="preserve"> </w:t>
      </w:r>
      <w:r w:rsidRPr="00EE1E75">
        <w:rPr>
          <w:rFonts w:ascii="Times New Roman" w:hAnsi="Times New Roman" w:cs="Times New Roman"/>
          <w:sz w:val="24"/>
          <w:szCs w:val="24"/>
        </w:rPr>
        <w:t>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r>
        <w:rPr>
          <w:rFonts w:ascii="Times New Roman" w:hAnsi="Times New Roman" w:cs="Times New Roman"/>
          <w:sz w:val="24"/>
          <w:szCs w:val="24"/>
        </w:rPr>
        <w:t xml:space="preserve"> </w:t>
      </w:r>
      <w:r>
        <w:rPr>
          <w:rFonts w:ascii="PT Astra Serif" w:eastAsia="Times New Roman" w:hAnsi="PT Astra Serif" w:cs="Arial"/>
          <w:sz w:val="28"/>
          <w:szCs w:val="28"/>
        </w:rPr>
        <w:t>О</w:t>
      </w:r>
      <w:r w:rsidRPr="00EE1E75">
        <w:rPr>
          <w:rFonts w:ascii="Times New Roman" w:eastAsia="Times New Roman" w:hAnsi="Times New Roman" w:cs="Times New Roman"/>
          <w:sz w:val="24"/>
          <w:szCs w:val="24"/>
        </w:rPr>
        <w:t xml:space="preserve">беспечение населения муниципального образования город </w:t>
      </w:r>
      <w:r>
        <w:rPr>
          <w:rFonts w:ascii="Times New Roman" w:eastAsia="Times New Roman" w:hAnsi="Times New Roman" w:cs="Times New Roman"/>
          <w:sz w:val="24"/>
          <w:szCs w:val="24"/>
        </w:rPr>
        <w:t>Алексин</w:t>
      </w:r>
      <w:r w:rsidRPr="00EE1E75">
        <w:rPr>
          <w:rFonts w:ascii="Times New Roman" w:eastAsia="Times New Roman" w:hAnsi="Times New Roman" w:cs="Times New Roman"/>
          <w:sz w:val="24"/>
          <w:szCs w:val="24"/>
        </w:rPr>
        <w:t xml:space="preserve"> доступным жильем путем реализации механизмов поддержки и развития жилищного строительства, снос жилых домов, расселенных в ходе реализации </w:t>
      </w:r>
      <w:r>
        <w:rPr>
          <w:rFonts w:ascii="Times New Roman" w:eastAsia="Times New Roman" w:hAnsi="Times New Roman" w:cs="Times New Roman"/>
          <w:sz w:val="24"/>
          <w:szCs w:val="24"/>
        </w:rPr>
        <w:t>мероприятий по</w:t>
      </w:r>
      <w:r w:rsidRPr="00EE1E75">
        <w:rPr>
          <w:rFonts w:ascii="Times New Roman" w:eastAsia="Times New Roman" w:hAnsi="Times New Roman" w:cs="Times New Roman"/>
          <w:sz w:val="24"/>
          <w:szCs w:val="24"/>
        </w:rPr>
        <w:t xml:space="preserve"> переселени</w:t>
      </w:r>
      <w:r>
        <w:rPr>
          <w:rFonts w:ascii="Times New Roman" w:eastAsia="Times New Roman" w:hAnsi="Times New Roman" w:cs="Times New Roman"/>
          <w:sz w:val="24"/>
          <w:szCs w:val="24"/>
        </w:rPr>
        <w:t>ю</w:t>
      </w:r>
      <w:r w:rsidRPr="00EE1E75">
        <w:rPr>
          <w:rFonts w:ascii="Times New Roman" w:eastAsia="Times New Roman" w:hAnsi="Times New Roman" w:cs="Times New Roman"/>
          <w:sz w:val="24"/>
          <w:szCs w:val="24"/>
        </w:rPr>
        <w:t xml:space="preserve"> граждан из аварийного жилищного фонда</w:t>
      </w:r>
      <w:r>
        <w:rPr>
          <w:rFonts w:ascii="Times New Roman" w:eastAsia="Times New Roman" w:hAnsi="Times New Roman" w:cs="Times New Roman"/>
          <w:sz w:val="24"/>
          <w:szCs w:val="24"/>
        </w:rPr>
        <w:t>.</w:t>
      </w:r>
    </w:p>
    <w:p w:rsidR="00B014A0" w:rsidRPr="002646AC" w:rsidRDefault="00B014A0" w:rsidP="00B014A0">
      <w:pPr>
        <w:pStyle w:val="ConsPlusNonformat"/>
        <w:widowControl/>
        <w:ind w:firstLine="709"/>
        <w:jc w:val="both"/>
        <w:rPr>
          <w:rFonts w:ascii="Times New Roman" w:hAnsi="Times New Roman" w:cs="Times New Roman"/>
          <w:sz w:val="24"/>
          <w:szCs w:val="24"/>
        </w:rPr>
      </w:pPr>
      <w:r w:rsidRPr="006B5CC3">
        <w:rPr>
          <w:rFonts w:ascii="Times New Roman" w:hAnsi="Times New Roman" w:cs="Times New Roman"/>
          <w:sz w:val="24"/>
          <w:szCs w:val="24"/>
        </w:rPr>
        <w:t>Данная цель реализуется посредством выполнения следующих задач, которые являются приоритетными направлениями:</w:t>
      </w:r>
    </w:p>
    <w:p w:rsidR="00B014A0" w:rsidRPr="002646AC" w:rsidRDefault="00B014A0" w:rsidP="00B014A0">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646AC">
        <w:rPr>
          <w:rFonts w:ascii="Times New Roman" w:eastAsia="Times New Roman" w:hAnsi="Times New Roman" w:cs="Times New Roman"/>
          <w:sz w:val="24"/>
          <w:szCs w:val="24"/>
        </w:rPr>
        <w:t> Предоставление молодым семьям социальных выплат на приобретение жилья или строительство индивидуального жилого дома,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B014A0" w:rsidRDefault="00B014A0" w:rsidP="00B014A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Pr="00824B88">
        <w:rPr>
          <w:rFonts w:ascii="Times New Roman" w:eastAsia="Times New Roman" w:hAnsi="Times New Roman" w:cs="Times New Roman"/>
          <w:sz w:val="24"/>
          <w:szCs w:val="24"/>
        </w:rPr>
        <w:t>нижение доли аварийного жилья в жилищном фонде на территории МО город Алексин,</w:t>
      </w:r>
      <w:r>
        <w:rPr>
          <w:rFonts w:ascii="Times New Roman" w:eastAsia="Times New Roman" w:hAnsi="Times New Roman" w:cs="Times New Roman"/>
          <w:sz w:val="24"/>
          <w:szCs w:val="24"/>
        </w:rPr>
        <w:t xml:space="preserve"> </w:t>
      </w:r>
      <w:r w:rsidRPr="00824B88">
        <w:rPr>
          <w:rFonts w:ascii="Times New Roman" w:eastAsia="Times New Roman" w:hAnsi="Times New Roman" w:cs="Times New Roman"/>
          <w:sz w:val="24"/>
          <w:szCs w:val="24"/>
        </w:rPr>
        <w:t>развитие жилищного строительств</w:t>
      </w:r>
      <w:r>
        <w:rPr>
          <w:rFonts w:ascii="Times New Roman" w:eastAsia="Times New Roman" w:hAnsi="Times New Roman" w:cs="Times New Roman"/>
          <w:sz w:val="24"/>
          <w:szCs w:val="24"/>
        </w:rPr>
        <w:t>а;</w:t>
      </w:r>
    </w:p>
    <w:p w:rsidR="00B014A0" w:rsidRDefault="00B014A0" w:rsidP="00B014A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824B88">
        <w:rPr>
          <w:rFonts w:ascii="Times New Roman" w:eastAsia="Times New Roman" w:hAnsi="Times New Roman" w:cs="Times New Roman"/>
          <w:sz w:val="24"/>
          <w:szCs w:val="24"/>
        </w:rPr>
        <w:t>ереселение граждан, проживающи</w:t>
      </w:r>
      <w:r>
        <w:rPr>
          <w:rFonts w:ascii="Times New Roman" w:eastAsia="Times New Roman" w:hAnsi="Times New Roman" w:cs="Times New Roman"/>
          <w:sz w:val="24"/>
          <w:szCs w:val="24"/>
        </w:rPr>
        <w:t xml:space="preserve">х в аварийном жилищном фонде, в </w:t>
      </w:r>
      <w:r w:rsidRPr="00824B88">
        <w:rPr>
          <w:rFonts w:ascii="Times New Roman" w:eastAsia="Times New Roman" w:hAnsi="Times New Roman" w:cs="Times New Roman"/>
          <w:sz w:val="24"/>
          <w:szCs w:val="24"/>
        </w:rPr>
        <w:t>благоустроенные</w:t>
      </w:r>
      <w:r>
        <w:rPr>
          <w:rFonts w:ascii="Times New Roman" w:eastAsia="Times New Roman" w:hAnsi="Times New Roman" w:cs="Times New Roman"/>
          <w:sz w:val="24"/>
          <w:szCs w:val="24"/>
        </w:rPr>
        <w:t xml:space="preserve"> </w:t>
      </w:r>
      <w:r w:rsidRPr="00824B88">
        <w:rPr>
          <w:rFonts w:ascii="Times New Roman" w:eastAsia="Times New Roman" w:hAnsi="Times New Roman" w:cs="Times New Roman"/>
          <w:sz w:val="24"/>
          <w:szCs w:val="24"/>
        </w:rPr>
        <w:t>жилые</w:t>
      </w:r>
      <w:r>
        <w:rPr>
          <w:rFonts w:ascii="Times New Roman" w:eastAsia="Times New Roman" w:hAnsi="Times New Roman" w:cs="Times New Roman"/>
          <w:sz w:val="24"/>
          <w:szCs w:val="24"/>
        </w:rPr>
        <w:t xml:space="preserve"> помещения.</w:t>
      </w:r>
    </w:p>
    <w:p w:rsidR="00B014A0" w:rsidRDefault="00B014A0" w:rsidP="00B014A0">
      <w:pPr>
        <w:widowControl w:val="0"/>
        <w:autoSpaceDE w:val="0"/>
        <w:autoSpaceDN w:val="0"/>
        <w:adjustRightInd w:val="0"/>
        <w:spacing w:after="0" w:line="240" w:lineRule="auto"/>
        <w:ind w:firstLine="708"/>
        <w:rPr>
          <w:rFonts w:ascii="Times New Roman" w:eastAsia="Times New Roman" w:hAnsi="Times New Roman" w:cs="Times New Roman"/>
          <w:sz w:val="24"/>
          <w:szCs w:val="24"/>
        </w:rPr>
      </w:pPr>
    </w:p>
    <w:p w:rsidR="00B014A0" w:rsidRDefault="00B014A0" w:rsidP="00B014A0">
      <w:pPr>
        <w:widowControl w:val="0"/>
        <w:autoSpaceDE w:val="0"/>
        <w:autoSpaceDN w:val="0"/>
        <w:adjustRightInd w:val="0"/>
        <w:spacing w:after="0" w:line="240" w:lineRule="auto"/>
        <w:ind w:firstLine="708"/>
        <w:rPr>
          <w:rFonts w:ascii="Times New Roman" w:eastAsia="Times New Roman" w:hAnsi="Times New Roman" w:cs="Times New Roman"/>
          <w:sz w:val="24"/>
          <w:szCs w:val="24"/>
        </w:rPr>
      </w:pPr>
    </w:p>
    <w:p w:rsidR="00B014A0" w:rsidRDefault="00B014A0" w:rsidP="00B014A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Pr="00256C7F">
        <w:rPr>
          <w:rFonts w:ascii="Times New Roman" w:eastAsia="Times New Roman" w:hAnsi="Times New Roman" w:cs="Times New Roman"/>
          <w:b/>
          <w:sz w:val="24"/>
          <w:szCs w:val="24"/>
        </w:rPr>
        <w:t>Задачи муниципального управления, способы их эффективного решения в сфере социального развития</w:t>
      </w:r>
      <w:r>
        <w:rPr>
          <w:rFonts w:ascii="Times New Roman" w:eastAsia="Times New Roman" w:hAnsi="Times New Roman" w:cs="Times New Roman"/>
          <w:b/>
          <w:sz w:val="24"/>
          <w:szCs w:val="24"/>
        </w:rPr>
        <w:t xml:space="preserve"> в муниципальном образовании город Алексин</w:t>
      </w:r>
    </w:p>
    <w:p w:rsidR="00B014A0" w:rsidRDefault="00B014A0" w:rsidP="00B014A0">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B014A0" w:rsidRPr="00CE22C6" w:rsidRDefault="00B014A0" w:rsidP="00B014A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22C6">
        <w:rPr>
          <w:rFonts w:ascii="Times New Roman" w:eastAsia="Times New Roman" w:hAnsi="Times New Roman" w:cs="Times New Roman"/>
          <w:sz w:val="24"/>
          <w:szCs w:val="24"/>
        </w:rPr>
        <w:t xml:space="preserve">Решение задач муниципальной программы реализуется посредством выполнения соответствующих </w:t>
      </w:r>
      <w:r>
        <w:rPr>
          <w:rFonts w:ascii="Times New Roman" w:eastAsia="Times New Roman" w:hAnsi="Times New Roman" w:cs="Times New Roman"/>
          <w:sz w:val="24"/>
          <w:szCs w:val="24"/>
        </w:rPr>
        <w:t>им</w:t>
      </w:r>
      <w:r w:rsidRPr="00CE22C6">
        <w:rPr>
          <w:rFonts w:ascii="Times New Roman" w:eastAsia="Times New Roman" w:hAnsi="Times New Roman" w:cs="Times New Roman"/>
          <w:sz w:val="24"/>
          <w:szCs w:val="24"/>
        </w:rPr>
        <w:t xml:space="preserve"> мероприятий  муниципальной программы:</w:t>
      </w:r>
    </w:p>
    <w:p w:rsidR="00B014A0" w:rsidRPr="000A3132" w:rsidRDefault="00B014A0" w:rsidP="00B014A0">
      <w:pPr>
        <w:spacing w:after="0" w:line="240" w:lineRule="auto"/>
        <w:ind w:firstLine="720"/>
        <w:jc w:val="both"/>
        <w:rPr>
          <w:rFonts w:ascii="Times New Roman" w:eastAsia="Times New Roman" w:hAnsi="Times New Roman" w:cs="Times New Roman"/>
          <w:sz w:val="24"/>
          <w:szCs w:val="24"/>
        </w:rPr>
      </w:pPr>
      <w:r w:rsidRPr="00CE22C6">
        <w:rPr>
          <w:rFonts w:ascii="Times New Roman" w:eastAsia="Times New Roman" w:hAnsi="Times New Roman" w:cs="Times New Roman"/>
          <w:sz w:val="24"/>
          <w:szCs w:val="24"/>
        </w:rPr>
        <w:t xml:space="preserve">- задача № 1 </w:t>
      </w:r>
      <w:r>
        <w:rPr>
          <w:rFonts w:ascii="Times New Roman" w:eastAsia="Times New Roman" w:hAnsi="Times New Roman" w:cs="Times New Roman"/>
          <w:sz w:val="24"/>
          <w:szCs w:val="24"/>
        </w:rPr>
        <w:t xml:space="preserve">- </w:t>
      </w:r>
      <w:r w:rsidRPr="000A3132">
        <w:rPr>
          <w:rFonts w:ascii="Times New Roman" w:eastAsia="Times New Roman" w:hAnsi="Times New Roman" w:cs="Times New Roman"/>
          <w:sz w:val="24"/>
          <w:szCs w:val="24"/>
        </w:rPr>
        <w:t>обеспечение предоставления молодым семьям социальных выплат на приобретение жилого помещения или строительство индивидуального жилого д</w:t>
      </w:r>
      <w:r>
        <w:rPr>
          <w:rFonts w:ascii="Times New Roman" w:eastAsia="Times New Roman" w:hAnsi="Times New Roman" w:cs="Times New Roman"/>
          <w:sz w:val="24"/>
          <w:szCs w:val="24"/>
        </w:rPr>
        <w:t xml:space="preserve">ома; </w:t>
      </w:r>
      <w:r w:rsidRPr="000A3132">
        <w:rPr>
          <w:rFonts w:ascii="Times New Roman" w:eastAsia="Times New Roman" w:hAnsi="Times New Roman" w:cs="Times New Roman"/>
          <w:sz w:val="24"/>
          <w:szCs w:val="24"/>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r>
        <w:rPr>
          <w:rFonts w:ascii="Times New Roman" w:eastAsia="Times New Roman" w:hAnsi="Times New Roman" w:cs="Times New Roman"/>
          <w:sz w:val="24"/>
          <w:szCs w:val="24"/>
        </w:rPr>
        <w:t>,</w:t>
      </w:r>
      <w:r w:rsidRPr="000A3132">
        <w:rPr>
          <w:rFonts w:ascii="Times New Roman" w:eastAsia="Times New Roman" w:hAnsi="Times New Roman" w:cs="Times New Roman"/>
          <w:sz w:val="24"/>
          <w:szCs w:val="24"/>
        </w:rPr>
        <w:t xml:space="preserve"> </w:t>
      </w:r>
      <w:r w:rsidRPr="00CE22C6">
        <w:rPr>
          <w:rFonts w:ascii="Times New Roman" w:eastAsia="Times New Roman" w:hAnsi="Times New Roman" w:cs="Times New Roman"/>
          <w:sz w:val="24"/>
          <w:szCs w:val="24"/>
        </w:rPr>
        <w:t xml:space="preserve">посредством выполнения </w:t>
      </w:r>
      <w:r>
        <w:rPr>
          <w:rFonts w:ascii="Times New Roman" w:eastAsia="Times New Roman" w:hAnsi="Times New Roman" w:cs="Times New Roman"/>
          <w:sz w:val="24"/>
          <w:szCs w:val="24"/>
        </w:rPr>
        <w:t>регионального проекта</w:t>
      </w:r>
      <w:r w:rsidRPr="00CE22C6">
        <w:rPr>
          <w:rFonts w:ascii="Times New Roman" w:eastAsia="Times New Roman" w:hAnsi="Times New Roman" w:cs="Times New Roman"/>
          <w:sz w:val="24"/>
          <w:szCs w:val="24"/>
        </w:rPr>
        <w:t xml:space="preserve"> «Обеспечение жильем молодых семей»;</w:t>
      </w:r>
    </w:p>
    <w:p w:rsidR="00B014A0" w:rsidRPr="00CE22C6" w:rsidRDefault="00B014A0" w:rsidP="00B014A0">
      <w:pPr>
        <w:spacing w:after="0" w:line="240" w:lineRule="auto"/>
        <w:ind w:firstLine="720"/>
        <w:jc w:val="both"/>
        <w:rPr>
          <w:rFonts w:ascii="Times New Roman" w:eastAsia="Times New Roman" w:hAnsi="Times New Roman" w:cs="Times New Roman"/>
          <w:sz w:val="24"/>
          <w:szCs w:val="24"/>
        </w:rPr>
      </w:pPr>
      <w:r w:rsidRPr="00CE22C6">
        <w:rPr>
          <w:rFonts w:ascii="Times New Roman" w:eastAsia="Times New Roman" w:hAnsi="Times New Roman" w:cs="Times New Roman"/>
          <w:sz w:val="24"/>
          <w:szCs w:val="24"/>
        </w:rPr>
        <w:t xml:space="preserve">- задача № </w:t>
      </w:r>
      <w:r>
        <w:rPr>
          <w:rFonts w:ascii="Times New Roman" w:eastAsia="Times New Roman" w:hAnsi="Times New Roman" w:cs="Times New Roman"/>
          <w:sz w:val="24"/>
          <w:szCs w:val="24"/>
        </w:rPr>
        <w:t xml:space="preserve">2 - </w:t>
      </w:r>
      <w:r w:rsidRPr="00EB15F8">
        <w:rPr>
          <w:rFonts w:ascii="Times New Roman" w:eastAsia="Times New Roman" w:hAnsi="Times New Roman" w:cs="Times New Roman"/>
          <w:sz w:val="24"/>
          <w:szCs w:val="24"/>
        </w:rPr>
        <w:t>переселение жителей</w:t>
      </w:r>
      <w:r>
        <w:rPr>
          <w:rFonts w:ascii="Times New Roman" w:eastAsia="Times New Roman" w:hAnsi="Times New Roman" w:cs="Times New Roman"/>
          <w:sz w:val="24"/>
          <w:szCs w:val="24"/>
        </w:rPr>
        <w:t xml:space="preserve"> в благоустроенные жилые помещения</w:t>
      </w:r>
      <w:r w:rsidRPr="00EB15F8">
        <w:rPr>
          <w:rFonts w:ascii="Times New Roman" w:eastAsia="Times New Roman" w:hAnsi="Times New Roman" w:cs="Times New Roman"/>
          <w:sz w:val="24"/>
          <w:szCs w:val="24"/>
        </w:rPr>
        <w:t xml:space="preserve"> и снос жилищного фонда, непригодного для проживания</w:t>
      </w:r>
      <w:r>
        <w:rPr>
          <w:rFonts w:ascii="Times New Roman" w:eastAsia="Times New Roman" w:hAnsi="Times New Roman" w:cs="Times New Roman"/>
          <w:sz w:val="24"/>
          <w:szCs w:val="24"/>
        </w:rPr>
        <w:t>,</w:t>
      </w:r>
      <w:r w:rsidRPr="00CE22C6">
        <w:rPr>
          <w:rFonts w:ascii="Times New Roman" w:eastAsia="Times New Roman" w:hAnsi="Times New Roman" w:cs="Times New Roman"/>
          <w:sz w:val="24"/>
          <w:szCs w:val="24"/>
        </w:rPr>
        <w:t xml:space="preserve"> посредством выполнения </w:t>
      </w:r>
      <w:r>
        <w:rPr>
          <w:rFonts w:ascii="Times New Roman" w:eastAsia="Times New Roman" w:hAnsi="Times New Roman" w:cs="Times New Roman"/>
          <w:sz w:val="24"/>
          <w:szCs w:val="24"/>
        </w:rPr>
        <w:t>к</w:t>
      </w:r>
      <w:r w:rsidRPr="00CE22C6">
        <w:rPr>
          <w:rFonts w:ascii="Times New Roman" w:eastAsia="Times New Roman" w:hAnsi="Times New Roman" w:cs="Times New Roman"/>
          <w:sz w:val="24"/>
          <w:szCs w:val="24"/>
        </w:rPr>
        <w:t>омплекс</w:t>
      </w:r>
      <w:r>
        <w:rPr>
          <w:rFonts w:ascii="Times New Roman" w:eastAsia="Times New Roman" w:hAnsi="Times New Roman" w:cs="Times New Roman"/>
          <w:sz w:val="24"/>
          <w:szCs w:val="24"/>
        </w:rPr>
        <w:t>а</w:t>
      </w:r>
      <w:r w:rsidRPr="00CE22C6">
        <w:rPr>
          <w:rFonts w:ascii="Times New Roman" w:eastAsia="Times New Roman" w:hAnsi="Times New Roman" w:cs="Times New Roman"/>
          <w:sz w:val="24"/>
          <w:szCs w:val="24"/>
        </w:rPr>
        <w:t xml:space="preserve"> процессных мероприятий «Переселение граждан из аварийного жилищного фонда».</w:t>
      </w:r>
    </w:p>
    <w:p w:rsidR="00B014A0" w:rsidRPr="00C66294" w:rsidRDefault="00B014A0" w:rsidP="00B014A0">
      <w:pPr>
        <w:tabs>
          <w:tab w:val="left" w:pos="0"/>
          <w:tab w:val="num" w:pos="54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мероприятий муниципальной п</w:t>
      </w:r>
      <w:r w:rsidRPr="00CE22C6">
        <w:rPr>
          <w:rFonts w:ascii="Times New Roman" w:eastAsia="Times New Roman" w:hAnsi="Times New Roman" w:cs="Times New Roman"/>
          <w:sz w:val="24"/>
          <w:szCs w:val="24"/>
        </w:rPr>
        <w:t>рограммы определен исходя из необходимости достижения ожидаемых результатов ее реализации, а также исходя из полномочий органов местного самоуправления в сфере реализации программы.</w:t>
      </w:r>
    </w:p>
    <w:p w:rsidR="00B014A0" w:rsidRPr="00C66294" w:rsidRDefault="00B014A0" w:rsidP="00B01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294">
        <w:rPr>
          <w:rFonts w:ascii="Times New Roman" w:eastAsia="Times New Roman" w:hAnsi="Times New Roman" w:cs="Times New Roman"/>
          <w:sz w:val="24"/>
          <w:szCs w:val="24"/>
        </w:rPr>
        <w:t>Неисполнение муниципальной программы будет препятствовать созданию благоприятных условий для обеспечения доступным и комфортным жильем отдельных категорий граждан муниципального образования город Алексин.</w:t>
      </w:r>
    </w:p>
    <w:p w:rsidR="00B014A0" w:rsidRDefault="00B014A0" w:rsidP="00B014A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6294">
        <w:rPr>
          <w:rFonts w:ascii="Times New Roman" w:eastAsia="Times New Roman" w:hAnsi="Times New Roman" w:cs="Times New Roman"/>
          <w:sz w:val="24"/>
          <w:szCs w:val="24"/>
        </w:rPr>
        <w:t>Эффективность реализации муниципальной  программы будет заключаться в достижении предусмотренных ею целей.</w:t>
      </w:r>
    </w:p>
    <w:p w:rsidR="00B014A0" w:rsidRPr="006B5CC3" w:rsidRDefault="00B014A0" w:rsidP="00B014A0">
      <w:pPr>
        <w:pStyle w:val="a4"/>
        <w:widowControl w:val="0"/>
        <w:autoSpaceDE w:val="0"/>
        <w:autoSpaceDN w:val="0"/>
        <w:adjustRightInd w:val="0"/>
        <w:ind w:left="0" w:firstLine="709"/>
        <w:jc w:val="both"/>
      </w:pPr>
      <w:r w:rsidRPr="006B5CC3">
        <w:t xml:space="preserve">Ресурсное обеспечение </w:t>
      </w:r>
      <w:r>
        <w:t>регионального проекта «Обеспечение жильем молодых семей»</w:t>
      </w:r>
      <w:r w:rsidRPr="006B5CC3">
        <w:t xml:space="preserve"> осуществляется при софинансировании </w:t>
      </w:r>
      <w:r>
        <w:t>регионального проекта</w:t>
      </w:r>
      <w:r w:rsidRPr="006B5CC3">
        <w:t xml:space="preserve"> из областного и федерального бюджетов.</w:t>
      </w:r>
    </w:p>
    <w:p w:rsidR="00B014A0" w:rsidRDefault="00B014A0" w:rsidP="00B014A0">
      <w:pPr>
        <w:autoSpaceDE w:val="0"/>
        <w:autoSpaceDN w:val="0"/>
        <w:adjustRightInd w:val="0"/>
        <w:spacing w:after="0"/>
        <w:ind w:firstLine="709"/>
        <w:jc w:val="both"/>
        <w:rPr>
          <w:rFonts w:ascii="Times New Roman" w:hAnsi="Times New Roman" w:cs="Times New Roman"/>
          <w:sz w:val="24"/>
        </w:rPr>
      </w:pPr>
      <w:r w:rsidRPr="00C66294">
        <w:rPr>
          <w:rFonts w:ascii="Times New Roman" w:hAnsi="Times New Roman" w:cs="Times New Roman"/>
          <w:sz w:val="24"/>
        </w:rPr>
        <w:t>Уровень софинансирования определяется министерством финансов Тульской области ежегодно согласно уровню бюджетной обеспеченности муниципального образования.</w:t>
      </w:r>
    </w:p>
    <w:p w:rsidR="00B014A0" w:rsidRPr="00C66294" w:rsidRDefault="00B014A0" w:rsidP="00B014A0">
      <w:pPr>
        <w:autoSpaceDE w:val="0"/>
        <w:autoSpaceDN w:val="0"/>
        <w:adjustRightInd w:val="0"/>
        <w:spacing w:after="0"/>
        <w:ind w:firstLine="709"/>
        <w:jc w:val="both"/>
        <w:rPr>
          <w:rFonts w:ascii="Times New Roman" w:hAnsi="Times New Roman" w:cs="Times New Roman"/>
          <w:sz w:val="24"/>
        </w:rPr>
      </w:pPr>
      <w:r w:rsidRPr="00C66294">
        <w:rPr>
          <w:rFonts w:ascii="Times New Roman" w:eastAsia="Times New Roman" w:hAnsi="Times New Roman" w:cs="Times New Roman"/>
          <w:sz w:val="24"/>
          <w:szCs w:val="24"/>
        </w:rPr>
        <w:t>Возможны</w:t>
      </w:r>
      <w:r>
        <w:rPr>
          <w:rFonts w:ascii="Times New Roman" w:eastAsia="Times New Roman" w:hAnsi="Times New Roman" w:cs="Times New Roman"/>
          <w:sz w:val="24"/>
          <w:szCs w:val="24"/>
        </w:rPr>
        <w:t xml:space="preserve">ми рисками в ходе реализации </w:t>
      </w:r>
      <w:r w:rsidRPr="005E1AFB">
        <w:rPr>
          <w:rFonts w:ascii="Times New Roman" w:eastAsia="Times New Roman" w:hAnsi="Times New Roman" w:cs="Times New Roman"/>
          <w:sz w:val="24"/>
          <w:szCs w:val="24"/>
        </w:rPr>
        <w:t>регионального проекта</w:t>
      </w:r>
      <w:r w:rsidRPr="00C66294">
        <w:rPr>
          <w:rFonts w:ascii="Times New Roman" w:eastAsia="Times New Roman" w:hAnsi="Times New Roman" w:cs="Times New Roman"/>
          <w:sz w:val="24"/>
          <w:szCs w:val="24"/>
        </w:rPr>
        <w:t xml:space="preserve"> могут быть следующие факторы:</w:t>
      </w:r>
    </w:p>
    <w:p w:rsidR="00B014A0" w:rsidRPr="00C66294" w:rsidRDefault="00B014A0" w:rsidP="00B014A0">
      <w:pPr>
        <w:numPr>
          <w:ilvl w:val="0"/>
          <w:numId w:val="5"/>
        </w:numPr>
        <w:tabs>
          <w:tab w:val="clear" w:pos="1260"/>
          <w:tab w:val="num" w:pos="0"/>
        </w:tabs>
        <w:autoSpaceDN w:val="0"/>
        <w:adjustRightInd w:val="0"/>
        <w:spacing w:after="0" w:line="240" w:lineRule="auto"/>
        <w:ind w:left="0" w:firstLine="0"/>
        <w:jc w:val="both"/>
        <w:rPr>
          <w:rFonts w:ascii="Times New Roman" w:eastAsia="Times New Roman" w:hAnsi="Times New Roman" w:cs="Times New Roman"/>
          <w:sz w:val="24"/>
          <w:szCs w:val="24"/>
        </w:rPr>
      </w:pPr>
      <w:r w:rsidRPr="00C66294">
        <w:rPr>
          <w:rFonts w:ascii="Times New Roman" w:eastAsia="Times New Roman" w:hAnsi="Times New Roman" w:cs="Times New Roman"/>
          <w:sz w:val="24"/>
          <w:szCs w:val="24"/>
        </w:rPr>
        <w:t>недофинансирование средств федерального бюджета и (или) бюджета Тульской области;</w:t>
      </w:r>
    </w:p>
    <w:p w:rsidR="00B014A0" w:rsidRPr="00C66294" w:rsidRDefault="00B014A0" w:rsidP="00B014A0">
      <w:pPr>
        <w:numPr>
          <w:ilvl w:val="0"/>
          <w:numId w:val="5"/>
        </w:numPr>
        <w:tabs>
          <w:tab w:val="clear" w:pos="1260"/>
          <w:tab w:val="num" w:pos="0"/>
        </w:tabs>
        <w:autoSpaceDN w:val="0"/>
        <w:adjustRightInd w:val="0"/>
        <w:spacing w:after="0" w:line="240" w:lineRule="auto"/>
        <w:ind w:left="0" w:firstLine="0"/>
        <w:jc w:val="both"/>
        <w:rPr>
          <w:rFonts w:ascii="Times New Roman" w:eastAsia="Times New Roman" w:hAnsi="Times New Roman" w:cs="Times New Roman"/>
          <w:sz w:val="24"/>
          <w:szCs w:val="24"/>
        </w:rPr>
      </w:pPr>
      <w:r w:rsidRPr="00C66294">
        <w:rPr>
          <w:rFonts w:ascii="Times New Roman" w:eastAsia="Times New Roman" w:hAnsi="Times New Roman" w:cs="Times New Roman"/>
          <w:sz w:val="24"/>
          <w:szCs w:val="24"/>
        </w:rPr>
        <w:t xml:space="preserve">изменение условий реализации </w:t>
      </w:r>
      <w:r w:rsidRPr="005E1AFB">
        <w:rPr>
          <w:rFonts w:ascii="Times New Roman" w:eastAsia="Times New Roman" w:hAnsi="Times New Roman" w:cs="Times New Roman"/>
          <w:sz w:val="24"/>
          <w:szCs w:val="24"/>
        </w:rPr>
        <w:t>регионального проекта</w:t>
      </w:r>
      <w:r w:rsidRPr="00C66294">
        <w:rPr>
          <w:rFonts w:ascii="Times New Roman" w:eastAsia="Times New Roman" w:hAnsi="Times New Roman" w:cs="Times New Roman"/>
          <w:sz w:val="24"/>
          <w:szCs w:val="24"/>
        </w:rPr>
        <w:t xml:space="preserve"> «Обеспечение жильем молодых семей» государственной </w:t>
      </w:r>
      <w:hyperlink r:id="rId12" w:history="1">
        <w:r w:rsidRPr="00C66294">
          <w:rPr>
            <w:rFonts w:ascii="Times New Roman" w:eastAsia="Times New Roman" w:hAnsi="Times New Roman" w:cs="Times New Roman"/>
            <w:sz w:val="24"/>
            <w:szCs w:val="24"/>
          </w:rPr>
          <w:t>программ</w:t>
        </w:r>
      </w:hyperlink>
      <w:r w:rsidRPr="00C66294">
        <w:rPr>
          <w:rFonts w:ascii="Times New Roman" w:eastAsia="Times New Roman" w:hAnsi="Times New Roman" w:cs="Times New Roman"/>
          <w:sz w:val="24"/>
          <w:szCs w:val="24"/>
        </w:rPr>
        <w:t>ы Российской Федерации «Обеспечение доступным и комфортным жильем и коммунальными услугами граждан Российской Федерации»;</w:t>
      </w:r>
    </w:p>
    <w:p w:rsidR="00B014A0" w:rsidRPr="00C66294" w:rsidRDefault="00B014A0" w:rsidP="00B014A0">
      <w:pPr>
        <w:numPr>
          <w:ilvl w:val="0"/>
          <w:numId w:val="5"/>
        </w:numPr>
        <w:tabs>
          <w:tab w:val="clear" w:pos="1260"/>
          <w:tab w:val="num" w:pos="0"/>
        </w:tabs>
        <w:autoSpaceDN w:val="0"/>
        <w:adjustRightInd w:val="0"/>
        <w:spacing w:after="0" w:line="240" w:lineRule="auto"/>
        <w:ind w:left="0" w:firstLine="0"/>
        <w:jc w:val="both"/>
        <w:rPr>
          <w:rFonts w:ascii="Times New Roman" w:eastAsia="Times New Roman" w:hAnsi="Times New Roman" w:cs="Times New Roman"/>
          <w:sz w:val="24"/>
          <w:szCs w:val="24"/>
        </w:rPr>
      </w:pPr>
      <w:r w:rsidRPr="00C66294">
        <w:rPr>
          <w:rFonts w:ascii="Times New Roman" w:eastAsia="Times New Roman" w:hAnsi="Times New Roman" w:cs="Times New Roman"/>
          <w:sz w:val="24"/>
          <w:szCs w:val="24"/>
        </w:rPr>
        <w:t>резкое увеличение стоимости квадратного метра жилья.</w:t>
      </w:r>
    </w:p>
    <w:p w:rsidR="00B014A0" w:rsidRPr="00C66294" w:rsidRDefault="00B014A0" w:rsidP="00B014A0">
      <w:pPr>
        <w:autoSpaceDN w:val="0"/>
        <w:adjustRightInd w:val="0"/>
        <w:spacing w:after="0" w:line="240" w:lineRule="auto"/>
        <w:ind w:firstLine="709"/>
        <w:jc w:val="both"/>
        <w:rPr>
          <w:rFonts w:ascii="Times New Roman" w:eastAsia="Times New Roman" w:hAnsi="Times New Roman" w:cs="Times New Roman"/>
          <w:sz w:val="24"/>
          <w:szCs w:val="24"/>
        </w:rPr>
      </w:pPr>
      <w:r w:rsidRPr="00C66294">
        <w:rPr>
          <w:rFonts w:ascii="Times New Roman" w:eastAsia="Times New Roman" w:hAnsi="Times New Roman" w:cs="Times New Roman"/>
          <w:sz w:val="24"/>
          <w:szCs w:val="24"/>
        </w:rPr>
        <w:t xml:space="preserve">В целях минимизации указанных </w:t>
      </w:r>
      <w:r>
        <w:rPr>
          <w:rFonts w:ascii="Times New Roman" w:eastAsia="Times New Roman" w:hAnsi="Times New Roman" w:cs="Times New Roman"/>
          <w:sz w:val="24"/>
          <w:szCs w:val="24"/>
        </w:rPr>
        <w:t xml:space="preserve">рисков в процессе реализации </w:t>
      </w:r>
      <w:r w:rsidRPr="005E1AFB">
        <w:rPr>
          <w:rFonts w:ascii="Times New Roman" w:eastAsia="Times New Roman" w:hAnsi="Times New Roman" w:cs="Times New Roman"/>
          <w:sz w:val="24"/>
          <w:szCs w:val="24"/>
        </w:rPr>
        <w:t>регионального проекта</w:t>
      </w:r>
      <w:r w:rsidRPr="00C66294">
        <w:rPr>
          <w:rFonts w:ascii="Times New Roman" w:eastAsia="Times New Roman" w:hAnsi="Times New Roman" w:cs="Times New Roman"/>
          <w:sz w:val="24"/>
          <w:szCs w:val="24"/>
        </w:rPr>
        <w:t xml:space="preserve"> предусматривается:</w:t>
      </w:r>
    </w:p>
    <w:p w:rsidR="00B014A0" w:rsidRPr="00C66294" w:rsidRDefault="00B014A0" w:rsidP="00B014A0">
      <w:pPr>
        <w:numPr>
          <w:ilvl w:val="0"/>
          <w:numId w:val="6"/>
        </w:numPr>
        <w:tabs>
          <w:tab w:val="clear" w:pos="786"/>
          <w:tab w:val="num" w:pos="0"/>
        </w:tabs>
        <w:autoSpaceDN w:val="0"/>
        <w:adjustRightInd w:val="0"/>
        <w:spacing w:after="0" w:line="240" w:lineRule="auto"/>
        <w:ind w:left="0" w:firstLine="0"/>
        <w:jc w:val="both"/>
        <w:rPr>
          <w:rFonts w:ascii="Times New Roman" w:eastAsia="Times New Roman" w:hAnsi="Times New Roman" w:cs="Times New Roman"/>
          <w:sz w:val="24"/>
          <w:szCs w:val="24"/>
        </w:rPr>
      </w:pPr>
      <w:r w:rsidRPr="00C66294">
        <w:rPr>
          <w:rFonts w:ascii="Times New Roman" w:eastAsia="Times New Roman" w:hAnsi="Times New Roman" w:cs="Times New Roman"/>
          <w:sz w:val="24"/>
          <w:szCs w:val="24"/>
        </w:rPr>
        <w:t xml:space="preserve">создание эффективной системы управления на основе четкого распределения функций, полномочий и ответственности основных исполнителей </w:t>
      </w:r>
      <w:r w:rsidRPr="005E1AFB">
        <w:rPr>
          <w:rFonts w:ascii="Times New Roman" w:eastAsia="Times New Roman" w:hAnsi="Times New Roman" w:cs="Times New Roman"/>
          <w:sz w:val="24"/>
          <w:szCs w:val="24"/>
        </w:rPr>
        <w:t>регионального проекта</w:t>
      </w:r>
      <w:r w:rsidRPr="00C66294">
        <w:rPr>
          <w:rFonts w:ascii="Times New Roman" w:eastAsia="Times New Roman" w:hAnsi="Times New Roman" w:cs="Times New Roman"/>
          <w:sz w:val="24"/>
          <w:szCs w:val="24"/>
        </w:rPr>
        <w:t>;</w:t>
      </w:r>
    </w:p>
    <w:p w:rsidR="00B014A0" w:rsidRPr="00C66294" w:rsidRDefault="00B014A0" w:rsidP="00B014A0">
      <w:pPr>
        <w:numPr>
          <w:ilvl w:val="0"/>
          <w:numId w:val="6"/>
        </w:numPr>
        <w:tabs>
          <w:tab w:val="clear" w:pos="786"/>
          <w:tab w:val="num" w:pos="0"/>
        </w:tabs>
        <w:autoSpaceDN w:val="0"/>
        <w:adjustRightInd w:val="0"/>
        <w:spacing w:after="0" w:line="240" w:lineRule="auto"/>
        <w:ind w:left="0" w:firstLine="0"/>
        <w:jc w:val="both"/>
        <w:rPr>
          <w:rFonts w:ascii="Times New Roman" w:eastAsia="Times New Roman" w:hAnsi="Times New Roman" w:cs="Times New Roman"/>
          <w:sz w:val="24"/>
          <w:szCs w:val="24"/>
        </w:rPr>
      </w:pPr>
      <w:r w:rsidRPr="00C66294">
        <w:rPr>
          <w:rFonts w:ascii="Times New Roman" w:eastAsia="Times New Roman" w:hAnsi="Times New Roman" w:cs="Times New Roman"/>
          <w:sz w:val="24"/>
          <w:szCs w:val="24"/>
        </w:rPr>
        <w:t xml:space="preserve">мониторинг выполнения </w:t>
      </w:r>
      <w:r w:rsidRPr="005E1AFB">
        <w:rPr>
          <w:rFonts w:ascii="Times New Roman" w:eastAsia="Times New Roman" w:hAnsi="Times New Roman" w:cs="Times New Roman"/>
          <w:sz w:val="24"/>
          <w:szCs w:val="24"/>
        </w:rPr>
        <w:t>регионального проекта</w:t>
      </w:r>
      <w:r w:rsidRPr="00C66294">
        <w:rPr>
          <w:rFonts w:ascii="Times New Roman" w:eastAsia="Times New Roman" w:hAnsi="Times New Roman" w:cs="Times New Roman"/>
          <w:sz w:val="24"/>
          <w:szCs w:val="24"/>
        </w:rPr>
        <w:t>, регулярный анализ и при необходимости корректировка и ранжирование индикаторов и показателей</w:t>
      </w:r>
      <w:r>
        <w:rPr>
          <w:rFonts w:ascii="Times New Roman" w:eastAsia="Times New Roman" w:hAnsi="Times New Roman" w:cs="Times New Roman"/>
          <w:sz w:val="24"/>
          <w:szCs w:val="24"/>
        </w:rPr>
        <w:t>;</w:t>
      </w:r>
    </w:p>
    <w:p w:rsidR="008E2A3F" w:rsidRDefault="00B014A0" w:rsidP="00B014A0">
      <w:pPr>
        <w:suppressAutoHyphens/>
        <w:spacing w:after="0" w:line="240" w:lineRule="auto"/>
        <w:rPr>
          <w:rFonts w:ascii="Times New Roman" w:eastAsia="Times New Roman" w:hAnsi="Times New Roman" w:cs="Times New Roman"/>
          <w:b/>
          <w:sz w:val="24"/>
          <w:szCs w:val="24"/>
        </w:rPr>
      </w:pPr>
      <w:r w:rsidRPr="00C66294">
        <w:rPr>
          <w:rFonts w:ascii="Times New Roman" w:eastAsia="Times New Roman" w:hAnsi="Times New Roman" w:cs="Times New Roman"/>
          <w:sz w:val="24"/>
          <w:szCs w:val="24"/>
        </w:rPr>
        <w:t>перераспределение объемов финансирования в зависимости от динамики и темпов решения тактических задач, а также выделенного объема финансирования за счет средств федерального бюджета, бюд</w:t>
      </w:r>
      <w:r>
        <w:rPr>
          <w:rFonts w:ascii="Times New Roman" w:eastAsia="Times New Roman" w:hAnsi="Times New Roman" w:cs="Times New Roman"/>
          <w:sz w:val="24"/>
          <w:szCs w:val="24"/>
        </w:rPr>
        <w:t>жета области и местных бюджетов</w:t>
      </w:r>
    </w:p>
    <w:p w:rsidR="008844B4" w:rsidRDefault="008844B4" w:rsidP="00874707">
      <w:pPr>
        <w:suppressAutoHyphens/>
        <w:spacing w:after="0" w:line="240" w:lineRule="auto"/>
        <w:rPr>
          <w:rFonts w:ascii="Times New Roman" w:eastAsia="Times New Roman" w:hAnsi="Times New Roman" w:cs="Times New Roman"/>
          <w:b/>
          <w:sz w:val="24"/>
          <w:szCs w:val="24"/>
        </w:rPr>
      </w:pPr>
    </w:p>
    <w:p w:rsidR="008844B4" w:rsidRDefault="008844B4" w:rsidP="00874707">
      <w:pPr>
        <w:suppressAutoHyphens/>
        <w:spacing w:after="0" w:line="240" w:lineRule="auto"/>
        <w:rPr>
          <w:rFonts w:ascii="Times New Roman" w:eastAsia="Times New Roman" w:hAnsi="Times New Roman" w:cs="Times New Roman"/>
          <w:b/>
          <w:sz w:val="24"/>
          <w:szCs w:val="24"/>
        </w:rPr>
      </w:pPr>
    </w:p>
    <w:p w:rsidR="008844B4" w:rsidRDefault="008844B4" w:rsidP="00874707">
      <w:pPr>
        <w:suppressAutoHyphens/>
        <w:spacing w:after="0" w:line="240" w:lineRule="auto"/>
        <w:rPr>
          <w:rFonts w:ascii="Times New Roman" w:eastAsia="Times New Roman" w:hAnsi="Times New Roman" w:cs="Times New Roman"/>
          <w:b/>
          <w:sz w:val="24"/>
          <w:szCs w:val="24"/>
        </w:rPr>
      </w:pPr>
    </w:p>
    <w:p w:rsidR="008E2A3F" w:rsidRDefault="008E2A3F" w:rsidP="00874707">
      <w:pPr>
        <w:suppressAutoHyphens/>
        <w:spacing w:after="0" w:line="240" w:lineRule="auto"/>
        <w:rPr>
          <w:rFonts w:ascii="Times New Roman" w:eastAsia="Times New Roman" w:hAnsi="Times New Roman" w:cs="Times New Roman"/>
          <w:sz w:val="24"/>
          <w:szCs w:val="24"/>
        </w:rPr>
      </w:pPr>
    </w:p>
    <w:p w:rsidR="00591F82" w:rsidRDefault="00591F82" w:rsidP="00874707">
      <w:pPr>
        <w:suppressAutoHyphens/>
        <w:spacing w:after="0" w:line="240" w:lineRule="auto"/>
        <w:rPr>
          <w:rFonts w:ascii="Times New Roman" w:eastAsia="Times New Roman" w:hAnsi="Times New Roman" w:cs="Times New Roman"/>
          <w:sz w:val="24"/>
          <w:szCs w:val="24"/>
        </w:rPr>
      </w:pPr>
    </w:p>
    <w:p w:rsidR="001B6FFF" w:rsidRDefault="001B6FFF" w:rsidP="00BD764C">
      <w:pPr>
        <w:pStyle w:val="4"/>
        <w:tabs>
          <w:tab w:val="clear" w:pos="360"/>
          <w:tab w:val="left" w:pos="-720"/>
        </w:tabs>
        <w:rPr>
          <w:szCs w:val="24"/>
        </w:rPr>
      </w:pPr>
    </w:p>
    <w:p w:rsidR="00BD764C" w:rsidRDefault="00BD764C" w:rsidP="00BD764C"/>
    <w:p w:rsidR="00BD764C" w:rsidRDefault="00BD764C" w:rsidP="00BD764C"/>
    <w:p w:rsidR="00BD764C" w:rsidRDefault="00BD764C" w:rsidP="00BD764C"/>
    <w:p w:rsidR="00BD764C" w:rsidRDefault="00BD764C" w:rsidP="00BD764C">
      <w:pPr>
        <w:jc w:val="right"/>
      </w:pPr>
    </w:p>
    <w:p w:rsidR="00F6755F" w:rsidRDefault="00F6755F" w:rsidP="00F6755F"/>
    <w:p w:rsidR="00F6755F" w:rsidRPr="00F6755F" w:rsidRDefault="00F6755F" w:rsidP="00F6755F"/>
    <w:p w:rsidR="003451A5" w:rsidRDefault="003451A5" w:rsidP="005E4D4C">
      <w:pPr>
        <w:pStyle w:val="4"/>
        <w:numPr>
          <w:ilvl w:val="3"/>
          <w:numId w:val="3"/>
        </w:numPr>
        <w:tabs>
          <w:tab w:val="left" w:pos="-720"/>
        </w:tabs>
        <w:ind w:left="-720"/>
        <w:rPr>
          <w:szCs w:val="24"/>
        </w:rPr>
      </w:pPr>
    </w:p>
    <w:p w:rsidR="003451A5" w:rsidRDefault="003451A5" w:rsidP="005E4D4C">
      <w:pPr>
        <w:pStyle w:val="4"/>
        <w:numPr>
          <w:ilvl w:val="3"/>
          <w:numId w:val="3"/>
        </w:numPr>
        <w:tabs>
          <w:tab w:val="left" w:pos="-720"/>
        </w:tabs>
        <w:ind w:left="-720"/>
        <w:rPr>
          <w:szCs w:val="24"/>
        </w:rPr>
      </w:pPr>
    </w:p>
    <w:p w:rsidR="003451A5" w:rsidRDefault="003451A5" w:rsidP="005E4D4C">
      <w:pPr>
        <w:pStyle w:val="4"/>
        <w:numPr>
          <w:ilvl w:val="3"/>
          <w:numId w:val="3"/>
        </w:numPr>
        <w:tabs>
          <w:tab w:val="left" w:pos="-720"/>
        </w:tabs>
        <w:ind w:left="-720"/>
        <w:rPr>
          <w:szCs w:val="24"/>
        </w:rPr>
      </w:pPr>
    </w:p>
    <w:p w:rsidR="003451A5" w:rsidRDefault="003451A5" w:rsidP="005E4D4C">
      <w:pPr>
        <w:pStyle w:val="4"/>
        <w:numPr>
          <w:ilvl w:val="3"/>
          <w:numId w:val="3"/>
        </w:numPr>
        <w:tabs>
          <w:tab w:val="left" w:pos="-720"/>
        </w:tabs>
        <w:ind w:left="-720"/>
        <w:rPr>
          <w:szCs w:val="24"/>
        </w:rPr>
      </w:pPr>
    </w:p>
    <w:p w:rsidR="003451A5" w:rsidRDefault="003451A5" w:rsidP="005E4D4C">
      <w:pPr>
        <w:pStyle w:val="4"/>
        <w:numPr>
          <w:ilvl w:val="3"/>
          <w:numId w:val="3"/>
        </w:numPr>
        <w:tabs>
          <w:tab w:val="left" w:pos="-720"/>
        </w:tabs>
        <w:ind w:left="-720"/>
        <w:rPr>
          <w:szCs w:val="24"/>
        </w:rPr>
      </w:pPr>
    </w:p>
    <w:p w:rsidR="003451A5" w:rsidRDefault="003451A5" w:rsidP="005E4D4C">
      <w:pPr>
        <w:pStyle w:val="4"/>
        <w:numPr>
          <w:ilvl w:val="3"/>
          <w:numId w:val="3"/>
        </w:numPr>
        <w:tabs>
          <w:tab w:val="left" w:pos="-720"/>
        </w:tabs>
        <w:ind w:left="-720"/>
        <w:rPr>
          <w:szCs w:val="24"/>
        </w:rPr>
      </w:pPr>
    </w:p>
    <w:p w:rsidR="003451A5" w:rsidRDefault="003451A5" w:rsidP="005E4D4C">
      <w:pPr>
        <w:pStyle w:val="4"/>
        <w:numPr>
          <w:ilvl w:val="3"/>
          <w:numId w:val="3"/>
        </w:numPr>
        <w:tabs>
          <w:tab w:val="left" w:pos="-720"/>
        </w:tabs>
        <w:ind w:left="-720"/>
        <w:rPr>
          <w:szCs w:val="24"/>
        </w:rPr>
      </w:pPr>
    </w:p>
    <w:p w:rsidR="003451A5" w:rsidRDefault="003451A5" w:rsidP="005E4D4C">
      <w:pPr>
        <w:pStyle w:val="4"/>
        <w:numPr>
          <w:ilvl w:val="3"/>
          <w:numId w:val="3"/>
        </w:numPr>
        <w:tabs>
          <w:tab w:val="left" w:pos="-720"/>
        </w:tabs>
        <w:ind w:left="-720"/>
        <w:rPr>
          <w:szCs w:val="24"/>
        </w:rPr>
      </w:pPr>
    </w:p>
    <w:p w:rsidR="003451A5" w:rsidRDefault="003451A5" w:rsidP="005E4D4C">
      <w:pPr>
        <w:pStyle w:val="4"/>
        <w:numPr>
          <w:ilvl w:val="3"/>
          <w:numId w:val="3"/>
        </w:numPr>
        <w:tabs>
          <w:tab w:val="left" w:pos="-720"/>
        </w:tabs>
        <w:ind w:left="-720"/>
        <w:rPr>
          <w:szCs w:val="24"/>
        </w:rPr>
      </w:pPr>
    </w:p>
    <w:p w:rsidR="003451A5" w:rsidRDefault="003451A5" w:rsidP="005E4D4C">
      <w:pPr>
        <w:pStyle w:val="4"/>
        <w:numPr>
          <w:ilvl w:val="3"/>
          <w:numId w:val="3"/>
        </w:numPr>
        <w:tabs>
          <w:tab w:val="left" w:pos="-720"/>
        </w:tabs>
        <w:ind w:left="-720"/>
        <w:rPr>
          <w:szCs w:val="24"/>
        </w:rPr>
      </w:pPr>
    </w:p>
    <w:p w:rsidR="003451A5" w:rsidRDefault="003451A5" w:rsidP="005E4D4C">
      <w:pPr>
        <w:pStyle w:val="4"/>
        <w:numPr>
          <w:ilvl w:val="3"/>
          <w:numId w:val="3"/>
        </w:numPr>
        <w:tabs>
          <w:tab w:val="left" w:pos="-720"/>
        </w:tabs>
        <w:ind w:left="-720"/>
        <w:rPr>
          <w:szCs w:val="24"/>
        </w:rPr>
      </w:pPr>
    </w:p>
    <w:p w:rsidR="003451A5" w:rsidRDefault="003451A5" w:rsidP="005E4D4C">
      <w:pPr>
        <w:pStyle w:val="4"/>
        <w:numPr>
          <w:ilvl w:val="3"/>
          <w:numId w:val="3"/>
        </w:numPr>
        <w:tabs>
          <w:tab w:val="left" w:pos="-720"/>
        </w:tabs>
        <w:ind w:left="-720"/>
        <w:rPr>
          <w:szCs w:val="24"/>
        </w:rPr>
      </w:pPr>
    </w:p>
    <w:p w:rsidR="003451A5" w:rsidRDefault="003451A5" w:rsidP="005E4D4C">
      <w:pPr>
        <w:pStyle w:val="4"/>
        <w:numPr>
          <w:ilvl w:val="3"/>
          <w:numId w:val="3"/>
        </w:numPr>
        <w:tabs>
          <w:tab w:val="left" w:pos="-720"/>
        </w:tabs>
        <w:ind w:left="-720"/>
        <w:rPr>
          <w:szCs w:val="24"/>
        </w:rPr>
      </w:pPr>
    </w:p>
    <w:p w:rsidR="003451A5" w:rsidRDefault="003451A5" w:rsidP="005E4D4C">
      <w:pPr>
        <w:pStyle w:val="4"/>
        <w:numPr>
          <w:ilvl w:val="3"/>
          <w:numId w:val="3"/>
        </w:numPr>
        <w:tabs>
          <w:tab w:val="left" w:pos="-720"/>
        </w:tabs>
        <w:ind w:left="-720"/>
        <w:rPr>
          <w:szCs w:val="24"/>
        </w:rPr>
      </w:pPr>
    </w:p>
    <w:p w:rsidR="003451A5" w:rsidRDefault="003451A5" w:rsidP="00F6755F">
      <w:pPr>
        <w:pStyle w:val="4"/>
        <w:numPr>
          <w:ilvl w:val="0"/>
          <w:numId w:val="3"/>
        </w:numPr>
        <w:tabs>
          <w:tab w:val="left" w:pos="-720"/>
        </w:tabs>
        <w:rPr>
          <w:szCs w:val="24"/>
        </w:rPr>
      </w:pPr>
    </w:p>
    <w:p w:rsidR="00F6755F" w:rsidRDefault="00F6755F" w:rsidP="005E4D4C">
      <w:pPr>
        <w:pStyle w:val="4"/>
        <w:numPr>
          <w:ilvl w:val="3"/>
          <w:numId w:val="3"/>
        </w:numPr>
        <w:tabs>
          <w:tab w:val="left" w:pos="-720"/>
        </w:tabs>
        <w:ind w:left="-720"/>
        <w:rPr>
          <w:szCs w:val="24"/>
        </w:rPr>
      </w:pPr>
    </w:p>
    <w:p w:rsidR="00F6755F" w:rsidRDefault="00F6755F" w:rsidP="00F6755F">
      <w:pPr>
        <w:pStyle w:val="4"/>
        <w:numPr>
          <w:ilvl w:val="0"/>
          <w:numId w:val="3"/>
        </w:numPr>
        <w:tabs>
          <w:tab w:val="left" w:pos="-720"/>
        </w:tabs>
        <w:rPr>
          <w:szCs w:val="24"/>
        </w:rPr>
      </w:pPr>
    </w:p>
    <w:p w:rsidR="00F6755F" w:rsidRDefault="00F6755F" w:rsidP="005E4D4C">
      <w:pPr>
        <w:pStyle w:val="4"/>
        <w:numPr>
          <w:ilvl w:val="3"/>
          <w:numId w:val="3"/>
        </w:numPr>
        <w:tabs>
          <w:tab w:val="left" w:pos="-720"/>
        </w:tabs>
        <w:ind w:left="-720"/>
        <w:rPr>
          <w:szCs w:val="24"/>
        </w:rPr>
      </w:pPr>
    </w:p>
    <w:p w:rsidR="00F6755F" w:rsidRDefault="00F6755F" w:rsidP="005E4D4C">
      <w:pPr>
        <w:pStyle w:val="4"/>
        <w:numPr>
          <w:ilvl w:val="3"/>
          <w:numId w:val="3"/>
        </w:numPr>
        <w:tabs>
          <w:tab w:val="left" w:pos="-720"/>
        </w:tabs>
        <w:ind w:left="-720"/>
        <w:rPr>
          <w:szCs w:val="24"/>
        </w:rPr>
      </w:pPr>
    </w:p>
    <w:p w:rsidR="00F6755F" w:rsidRDefault="00F6755F" w:rsidP="00F6755F">
      <w:pPr>
        <w:pStyle w:val="4"/>
        <w:numPr>
          <w:ilvl w:val="0"/>
          <w:numId w:val="3"/>
        </w:numPr>
        <w:tabs>
          <w:tab w:val="left" w:pos="-720"/>
        </w:tabs>
        <w:rPr>
          <w:szCs w:val="24"/>
        </w:rPr>
      </w:pPr>
    </w:p>
    <w:p w:rsidR="00F6755F" w:rsidRDefault="00F6755F" w:rsidP="005E4D4C">
      <w:pPr>
        <w:pStyle w:val="4"/>
        <w:numPr>
          <w:ilvl w:val="3"/>
          <w:numId w:val="3"/>
        </w:numPr>
        <w:tabs>
          <w:tab w:val="left" w:pos="-720"/>
        </w:tabs>
        <w:ind w:left="-720"/>
        <w:rPr>
          <w:szCs w:val="24"/>
        </w:rPr>
      </w:pPr>
    </w:p>
    <w:p w:rsidR="00F6755F" w:rsidRDefault="00F6755F" w:rsidP="00F6755F">
      <w:pPr>
        <w:pStyle w:val="4"/>
        <w:tabs>
          <w:tab w:val="clear" w:pos="360"/>
          <w:tab w:val="left" w:pos="-720"/>
        </w:tabs>
        <w:rPr>
          <w:szCs w:val="24"/>
        </w:rPr>
      </w:pPr>
    </w:p>
    <w:p w:rsidR="000F1A4B" w:rsidRPr="000F1A4B" w:rsidRDefault="000F1A4B" w:rsidP="000F1A4B"/>
    <w:p w:rsidR="00C87909" w:rsidRPr="00C87909" w:rsidRDefault="00C87909" w:rsidP="008844B4">
      <w:pPr>
        <w:suppressAutoHyphens/>
        <w:spacing w:after="0" w:line="240" w:lineRule="auto"/>
        <w:jc w:val="both"/>
        <w:rPr>
          <w:rFonts w:ascii="Times New Roman" w:eastAsia="Times New Roman" w:hAnsi="Times New Roman" w:cs="Times New Roman"/>
          <w:b/>
          <w:sz w:val="24"/>
          <w:szCs w:val="24"/>
        </w:rPr>
      </w:pPr>
    </w:p>
    <w:sectPr w:rsidR="00C87909" w:rsidRPr="00C87909" w:rsidSect="00AB51D7">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42E" w:rsidRDefault="00BD142E" w:rsidP="00BA5AB2">
      <w:pPr>
        <w:spacing w:after="0" w:line="240" w:lineRule="auto"/>
      </w:pPr>
      <w:r>
        <w:separator/>
      </w:r>
    </w:p>
  </w:endnote>
  <w:endnote w:type="continuationSeparator" w:id="0">
    <w:p w:rsidR="00BD142E" w:rsidRDefault="00BD142E" w:rsidP="00BA5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01"/>
    <w:family w:val="roman"/>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42E" w:rsidRDefault="00BD142E" w:rsidP="00BA5AB2">
      <w:pPr>
        <w:spacing w:after="0" w:line="240" w:lineRule="auto"/>
      </w:pPr>
      <w:r>
        <w:separator/>
      </w:r>
    </w:p>
  </w:footnote>
  <w:footnote w:type="continuationSeparator" w:id="0">
    <w:p w:rsidR="00BD142E" w:rsidRDefault="00BD142E" w:rsidP="00BA5A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3DB80750"/>
    <w:multiLevelType w:val="hybridMultilevel"/>
    <w:tmpl w:val="7CCE553C"/>
    <w:lvl w:ilvl="0" w:tplc="7A88241C">
      <w:start w:val="1"/>
      <w:numFmt w:val="decimal"/>
      <w:lvlText w:val="%1."/>
      <w:lvlJc w:val="left"/>
      <w:pPr>
        <w:ind w:left="1395" w:hanging="690"/>
      </w:pPr>
      <w:rPr>
        <w:rFonts w:hint="default"/>
        <w:b w:val="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ECF12C1"/>
    <w:multiLevelType w:val="hybridMultilevel"/>
    <w:tmpl w:val="AAD8CDAE"/>
    <w:lvl w:ilvl="0" w:tplc="2730DD56">
      <w:start w:val="1"/>
      <w:numFmt w:val="decimal"/>
      <w:lvlText w:val="%1."/>
      <w:lvlJc w:val="left"/>
      <w:pPr>
        <w:ind w:left="690" w:hanging="45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nsid w:val="511B45D8"/>
    <w:multiLevelType w:val="hybridMultilevel"/>
    <w:tmpl w:val="6D3C134E"/>
    <w:lvl w:ilvl="0" w:tplc="64523D6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7A9464A2"/>
    <w:multiLevelType w:val="hybridMultilevel"/>
    <w:tmpl w:val="D1F2F1A6"/>
    <w:lvl w:ilvl="0" w:tplc="64523D66">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3"/>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07"/>
    <w:rsid w:val="00007C9B"/>
    <w:rsid w:val="0001041B"/>
    <w:rsid w:val="00010F94"/>
    <w:rsid w:val="000228A0"/>
    <w:rsid w:val="00036F24"/>
    <w:rsid w:val="000452AD"/>
    <w:rsid w:val="00051EF6"/>
    <w:rsid w:val="00070DCD"/>
    <w:rsid w:val="00072B5E"/>
    <w:rsid w:val="000739B0"/>
    <w:rsid w:val="000744DE"/>
    <w:rsid w:val="00080F26"/>
    <w:rsid w:val="00084EAD"/>
    <w:rsid w:val="000B6E4C"/>
    <w:rsid w:val="000C0814"/>
    <w:rsid w:val="000C0E16"/>
    <w:rsid w:val="000C576C"/>
    <w:rsid w:val="000C5F6C"/>
    <w:rsid w:val="000C6534"/>
    <w:rsid w:val="000C6906"/>
    <w:rsid w:val="000D4719"/>
    <w:rsid w:val="000D55FF"/>
    <w:rsid w:val="000D790B"/>
    <w:rsid w:val="000D7CDD"/>
    <w:rsid w:val="000E264C"/>
    <w:rsid w:val="000F0EB4"/>
    <w:rsid w:val="000F1A4B"/>
    <w:rsid w:val="00114278"/>
    <w:rsid w:val="00120A58"/>
    <w:rsid w:val="00126299"/>
    <w:rsid w:val="00132D40"/>
    <w:rsid w:val="00133637"/>
    <w:rsid w:val="00137F2B"/>
    <w:rsid w:val="00156806"/>
    <w:rsid w:val="001569CB"/>
    <w:rsid w:val="00161925"/>
    <w:rsid w:val="001626FF"/>
    <w:rsid w:val="001742E9"/>
    <w:rsid w:val="0018085B"/>
    <w:rsid w:val="00190279"/>
    <w:rsid w:val="001978BD"/>
    <w:rsid w:val="001B0866"/>
    <w:rsid w:val="001B1D7A"/>
    <w:rsid w:val="001B6FFF"/>
    <w:rsid w:val="001C630E"/>
    <w:rsid w:val="001E67B2"/>
    <w:rsid w:val="001E7A2B"/>
    <w:rsid w:val="001F0E54"/>
    <w:rsid w:val="001F0FD9"/>
    <w:rsid w:val="001F4D7F"/>
    <w:rsid w:val="00202EC6"/>
    <w:rsid w:val="00206F81"/>
    <w:rsid w:val="00207068"/>
    <w:rsid w:val="002210BF"/>
    <w:rsid w:val="00225118"/>
    <w:rsid w:val="0023422A"/>
    <w:rsid w:val="0024202D"/>
    <w:rsid w:val="00276608"/>
    <w:rsid w:val="002A7E9B"/>
    <w:rsid w:val="002B0DB6"/>
    <w:rsid w:val="002B2970"/>
    <w:rsid w:val="002B4757"/>
    <w:rsid w:val="002C2CF7"/>
    <w:rsid w:val="002C6C9C"/>
    <w:rsid w:val="002D3505"/>
    <w:rsid w:val="002E105B"/>
    <w:rsid w:val="002E2195"/>
    <w:rsid w:val="002E5825"/>
    <w:rsid w:val="003034F1"/>
    <w:rsid w:val="00333EF7"/>
    <w:rsid w:val="003451A5"/>
    <w:rsid w:val="003506B3"/>
    <w:rsid w:val="00355D30"/>
    <w:rsid w:val="003653FA"/>
    <w:rsid w:val="00372603"/>
    <w:rsid w:val="00372AC6"/>
    <w:rsid w:val="0037651D"/>
    <w:rsid w:val="003779DA"/>
    <w:rsid w:val="0039079C"/>
    <w:rsid w:val="003973CA"/>
    <w:rsid w:val="003A6FBA"/>
    <w:rsid w:val="003B16C1"/>
    <w:rsid w:val="003D14BD"/>
    <w:rsid w:val="003D1ADE"/>
    <w:rsid w:val="003D343D"/>
    <w:rsid w:val="003D3918"/>
    <w:rsid w:val="003D52A1"/>
    <w:rsid w:val="003D5ED3"/>
    <w:rsid w:val="003E1DC9"/>
    <w:rsid w:val="003E1EAE"/>
    <w:rsid w:val="003E76BC"/>
    <w:rsid w:val="003F750A"/>
    <w:rsid w:val="004016C5"/>
    <w:rsid w:val="0040477C"/>
    <w:rsid w:val="00404993"/>
    <w:rsid w:val="00411420"/>
    <w:rsid w:val="0043238E"/>
    <w:rsid w:val="00432B7C"/>
    <w:rsid w:val="00433A83"/>
    <w:rsid w:val="00463299"/>
    <w:rsid w:val="004638F2"/>
    <w:rsid w:val="00484E2F"/>
    <w:rsid w:val="00486DFA"/>
    <w:rsid w:val="00490DE9"/>
    <w:rsid w:val="004C144A"/>
    <w:rsid w:val="004C2BC2"/>
    <w:rsid w:val="004D3AE4"/>
    <w:rsid w:val="004E7387"/>
    <w:rsid w:val="004F4D9D"/>
    <w:rsid w:val="0050288C"/>
    <w:rsid w:val="005032A8"/>
    <w:rsid w:val="00511A58"/>
    <w:rsid w:val="00514059"/>
    <w:rsid w:val="005153FC"/>
    <w:rsid w:val="005163D5"/>
    <w:rsid w:val="005179EE"/>
    <w:rsid w:val="0052703D"/>
    <w:rsid w:val="00536824"/>
    <w:rsid w:val="005405A5"/>
    <w:rsid w:val="005421EF"/>
    <w:rsid w:val="00550729"/>
    <w:rsid w:val="00554348"/>
    <w:rsid w:val="0056160D"/>
    <w:rsid w:val="0056213F"/>
    <w:rsid w:val="00565728"/>
    <w:rsid w:val="0056750C"/>
    <w:rsid w:val="00567B8A"/>
    <w:rsid w:val="00576AF3"/>
    <w:rsid w:val="00581814"/>
    <w:rsid w:val="005846FB"/>
    <w:rsid w:val="00591F82"/>
    <w:rsid w:val="005947CF"/>
    <w:rsid w:val="005A5AE7"/>
    <w:rsid w:val="005B5741"/>
    <w:rsid w:val="005B6430"/>
    <w:rsid w:val="005D0EA2"/>
    <w:rsid w:val="005E4D4C"/>
    <w:rsid w:val="005E57C1"/>
    <w:rsid w:val="00601467"/>
    <w:rsid w:val="006075F0"/>
    <w:rsid w:val="00620401"/>
    <w:rsid w:val="00621A44"/>
    <w:rsid w:val="006317A1"/>
    <w:rsid w:val="006755CA"/>
    <w:rsid w:val="00683243"/>
    <w:rsid w:val="00695F4E"/>
    <w:rsid w:val="006A3DC4"/>
    <w:rsid w:val="006A3F70"/>
    <w:rsid w:val="006A72A7"/>
    <w:rsid w:val="006B5AA8"/>
    <w:rsid w:val="006C4588"/>
    <w:rsid w:val="006C73B3"/>
    <w:rsid w:val="006D4F3E"/>
    <w:rsid w:val="006D5818"/>
    <w:rsid w:val="006D69FB"/>
    <w:rsid w:val="00703B1F"/>
    <w:rsid w:val="00707F4D"/>
    <w:rsid w:val="00713A79"/>
    <w:rsid w:val="007142D4"/>
    <w:rsid w:val="0072268A"/>
    <w:rsid w:val="00727392"/>
    <w:rsid w:val="00727872"/>
    <w:rsid w:val="00734B4B"/>
    <w:rsid w:val="00742E52"/>
    <w:rsid w:val="00765A32"/>
    <w:rsid w:val="007727B0"/>
    <w:rsid w:val="007A07A6"/>
    <w:rsid w:val="007A13B1"/>
    <w:rsid w:val="007A4033"/>
    <w:rsid w:val="007A4066"/>
    <w:rsid w:val="007B5F58"/>
    <w:rsid w:val="007C4169"/>
    <w:rsid w:val="007D591F"/>
    <w:rsid w:val="007E19AF"/>
    <w:rsid w:val="007E51CA"/>
    <w:rsid w:val="007F310A"/>
    <w:rsid w:val="0080602C"/>
    <w:rsid w:val="00812133"/>
    <w:rsid w:val="00814E61"/>
    <w:rsid w:val="0081527C"/>
    <w:rsid w:val="0083512C"/>
    <w:rsid w:val="0085055F"/>
    <w:rsid w:val="00850F77"/>
    <w:rsid w:val="008565C3"/>
    <w:rsid w:val="00857027"/>
    <w:rsid w:val="00857825"/>
    <w:rsid w:val="008702B8"/>
    <w:rsid w:val="00873165"/>
    <w:rsid w:val="00874707"/>
    <w:rsid w:val="008844B4"/>
    <w:rsid w:val="00884A88"/>
    <w:rsid w:val="008854B5"/>
    <w:rsid w:val="008B037D"/>
    <w:rsid w:val="008B21D7"/>
    <w:rsid w:val="008B6C1F"/>
    <w:rsid w:val="008C2850"/>
    <w:rsid w:val="008C2BE8"/>
    <w:rsid w:val="008D58CD"/>
    <w:rsid w:val="008D6847"/>
    <w:rsid w:val="008E241C"/>
    <w:rsid w:val="008E2A3F"/>
    <w:rsid w:val="00910A0E"/>
    <w:rsid w:val="0091307D"/>
    <w:rsid w:val="00917CF9"/>
    <w:rsid w:val="009235CF"/>
    <w:rsid w:val="009338F6"/>
    <w:rsid w:val="00952F23"/>
    <w:rsid w:val="0095502C"/>
    <w:rsid w:val="0096101B"/>
    <w:rsid w:val="00963495"/>
    <w:rsid w:val="00965BF8"/>
    <w:rsid w:val="009813AE"/>
    <w:rsid w:val="009819E0"/>
    <w:rsid w:val="00986D50"/>
    <w:rsid w:val="009913A2"/>
    <w:rsid w:val="00995EB2"/>
    <w:rsid w:val="009B27E2"/>
    <w:rsid w:val="009B4C64"/>
    <w:rsid w:val="009C5A78"/>
    <w:rsid w:val="009C79BC"/>
    <w:rsid w:val="009D2D53"/>
    <w:rsid w:val="009D2E96"/>
    <w:rsid w:val="009D2EC9"/>
    <w:rsid w:val="009D40B1"/>
    <w:rsid w:val="009D6DD3"/>
    <w:rsid w:val="009D75C4"/>
    <w:rsid w:val="009E2C32"/>
    <w:rsid w:val="009F0BA1"/>
    <w:rsid w:val="009F6EC4"/>
    <w:rsid w:val="00A01FD8"/>
    <w:rsid w:val="00A05206"/>
    <w:rsid w:val="00A0689F"/>
    <w:rsid w:val="00A11319"/>
    <w:rsid w:val="00A127CC"/>
    <w:rsid w:val="00A25984"/>
    <w:rsid w:val="00A43171"/>
    <w:rsid w:val="00A43B61"/>
    <w:rsid w:val="00A561CC"/>
    <w:rsid w:val="00A65A9F"/>
    <w:rsid w:val="00A733BB"/>
    <w:rsid w:val="00A81E64"/>
    <w:rsid w:val="00A90939"/>
    <w:rsid w:val="00A922FA"/>
    <w:rsid w:val="00A92B2C"/>
    <w:rsid w:val="00AA6D97"/>
    <w:rsid w:val="00AB343D"/>
    <w:rsid w:val="00AB51D7"/>
    <w:rsid w:val="00AC2CB1"/>
    <w:rsid w:val="00AC77B8"/>
    <w:rsid w:val="00AD6D2F"/>
    <w:rsid w:val="00AD6FAA"/>
    <w:rsid w:val="00AE2D43"/>
    <w:rsid w:val="00AE31B1"/>
    <w:rsid w:val="00AF7746"/>
    <w:rsid w:val="00B014A0"/>
    <w:rsid w:val="00B01EA4"/>
    <w:rsid w:val="00B0694A"/>
    <w:rsid w:val="00B11690"/>
    <w:rsid w:val="00B13308"/>
    <w:rsid w:val="00B22922"/>
    <w:rsid w:val="00B301F2"/>
    <w:rsid w:val="00B32EEB"/>
    <w:rsid w:val="00B349BD"/>
    <w:rsid w:val="00B34AAE"/>
    <w:rsid w:val="00B5367A"/>
    <w:rsid w:val="00B56C91"/>
    <w:rsid w:val="00B578C4"/>
    <w:rsid w:val="00B65CE2"/>
    <w:rsid w:val="00B7168D"/>
    <w:rsid w:val="00B7453A"/>
    <w:rsid w:val="00B76125"/>
    <w:rsid w:val="00B77F30"/>
    <w:rsid w:val="00B84A1F"/>
    <w:rsid w:val="00BA1481"/>
    <w:rsid w:val="00BA2B6D"/>
    <w:rsid w:val="00BA5AB2"/>
    <w:rsid w:val="00BB334E"/>
    <w:rsid w:val="00BB347C"/>
    <w:rsid w:val="00BC312F"/>
    <w:rsid w:val="00BC4059"/>
    <w:rsid w:val="00BD0ACE"/>
    <w:rsid w:val="00BD142E"/>
    <w:rsid w:val="00BD24A9"/>
    <w:rsid w:val="00BD764C"/>
    <w:rsid w:val="00BE551F"/>
    <w:rsid w:val="00C00336"/>
    <w:rsid w:val="00C020DD"/>
    <w:rsid w:val="00C03598"/>
    <w:rsid w:val="00C12D8D"/>
    <w:rsid w:val="00C16E21"/>
    <w:rsid w:val="00C22FA1"/>
    <w:rsid w:val="00C230A6"/>
    <w:rsid w:val="00C244E4"/>
    <w:rsid w:val="00C306C0"/>
    <w:rsid w:val="00C33FC0"/>
    <w:rsid w:val="00C42A86"/>
    <w:rsid w:val="00C44C1D"/>
    <w:rsid w:val="00C530D3"/>
    <w:rsid w:val="00C5764F"/>
    <w:rsid w:val="00C66750"/>
    <w:rsid w:val="00C70B3E"/>
    <w:rsid w:val="00C7450B"/>
    <w:rsid w:val="00C74C77"/>
    <w:rsid w:val="00C76042"/>
    <w:rsid w:val="00C83BB8"/>
    <w:rsid w:val="00C85785"/>
    <w:rsid w:val="00C87909"/>
    <w:rsid w:val="00C9180F"/>
    <w:rsid w:val="00C91891"/>
    <w:rsid w:val="00C91E3A"/>
    <w:rsid w:val="00CB1656"/>
    <w:rsid w:val="00CB67F5"/>
    <w:rsid w:val="00CC0013"/>
    <w:rsid w:val="00CC0B35"/>
    <w:rsid w:val="00CC1349"/>
    <w:rsid w:val="00CD0C4F"/>
    <w:rsid w:val="00CD2725"/>
    <w:rsid w:val="00CD5BE0"/>
    <w:rsid w:val="00CE4A81"/>
    <w:rsid w:val="00CE73C6"/>
    <w:rsid w:val="00CF0699"/>
    <w:rsid w:val="00D00EB1"/>
    <w:rsid w:val="00D053D1"/>
    <w:rsid w:val="00D0568B"/>
    <w:rsid w:val="00D073F2"/>
    <w:rsid w:val="00D14A2A"/>
    <w:rsid w:val="00D15AEF"/>
    <w:rsid w:val="00D56795"/>
    <w:rsid w:val="00D56D3E"/>
    <w:rsid w:val="00D656A7"/>
    <w:rsid w:val="00D72037"/>
    <w:rsid w:val="00D73088"/>
    <w:rsid w:val="00D73305"/>
    <w:rsid w:val="00D749FF"/>
    <w:rsid w:val="00D74F1F"/>
    <w:rsid w:val="00D7646E"/>
    <w:rsid w:val="00D85AB2"/>
    <w:rsid w:val="00D93D20"/>
    <w:rsid w:val="00D94B90"/>
    <w:rsid w:val="00DB0433"/>
    <w:rsid w:val="00DB5DFB"/>
    <w:rsid w:val="00DB7399"/>
    <w:rsid w:val="00DC1A94"/>
    <w:rsid w:val="00DD34CE"/>
    <w:rsid w:val="00DF322D"/>
    <w:rsid w:val="00E012DE"/>
    <w:rsid w:val="00E106DB"/>
    <w:rsid w:val="00E13995"/>
    <w:rsid w:val="00E45B4C"/>
    <w:rsid w:val="00E46F86"/>
    <w:rsid w:val="00E4768B"/>
    <w:rsid w:val="00E63206"/>
    <w:rsid w:val="00E80BD9"/>
    <w:rsid w:val="00E80C63"/>
    <w:rsid w:val="00E919F6"/>
    <w:rsid w:val="00E92A7C"/>
    <w:rsid w:val="00E9433A"/>
    <w:rsid w:val="00EA090E"/>
    <w:rsid w:val="00EA3343"/>
    <w:rsid w:val="00EA7F7D"/>
    <w:rsid w:val="00EC0FDF"/>
    <w:rsid w:val="00EC31E0"/>
    <w:rsid w:val="00EC68A2"/>
    <w:rsid w:val="00ED2AA0"/>
    <w:rsid w:val="00ED44B9"/>
    <w:rsid w:val="00EE7A3B"/>
    <w:rsid w:val="00EF120B"/>
    <w:rsid w:val="00F04097"/>
    <w:rsid w:val="00F04EFB"/>
    <w:rsid w:val="00F05216"/>
    <w:rsid w:val="00F05D86"/>
    <w:rsid w:val="00F24017"/>
    <w:rsid w:val="00F46D4C"/>
    <w:rsid w:val="00F541A4"/>
    <w:rsid w:val="00F6369C"/>
    <w:rsid w:val="00F64DFB"/>
    <w:rsid w:val="00F6755F"/>
    <w:rsid w:val="00F875BA"/>
    <w:rsid w:val="00F93E94"/>
    <w:rsid w:val="00FA1D0B"/>
    <w:rsid w:val="00FA2F71"/>
    <w:rsid w:val="00FA625A"/>
    <w:rsid w:val="00FA7AE0"/>
    <w:rsid w:val="00FB6364"/>
    <w:rsid w:val="00FB7A5B"/>
    <w:rsid w:val="00FC79A1"/>
    <w:rsid w:val="00FD101E"/>
    <w:rsid w:val="00FD4F7D"/>
    <w:rsid w:val="00FF0A47"/>
    <w:rsid w:val="00FF2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FAB7E-02A4-4840-A6D2-619226DA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1E0"/>
  </w:style>
  <w:style w:type="paragraph" w:styleId="4">
    <w:name w:val="heading 4"/>
    <w:basedOn w:val="a"/>
    <w:next w:val="a"/>
    <w:link w:val="40"/>
    <w:qFormat/>
    <w:rsid w:val="0040477C"/>
    <w:pPr>
      <w:keepNext/>
      <w:tabs>
        <w:tab w:val="num" w:pos="360"/>
      </w:tabs>
      <w:suppressAutoHyphens/>
      <w:spacing w:after="0" w:line="240" w:lineRule="auto"/>
      <w:ind w:left="360" w:hanging="360"/>
      <w:jc w:val="right"/>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2A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qFormat/>
    <w:rsid w:val="00AE31B1"/>
    <w:pPr>
      <w:ind w:left="720"/>
      <w:contextualSpacing/>
    </w:pPr>
  </w:style>
  <w:style w:type="paragraph" w:styleId="a5">
    <w:name w:val="Body Text"/>
    <w:basedOn w:val="a"/>
    <w:link w:val="a6"/>
    <w:rsid w:val="002E2195"/>
    <w:pPr>
      <w:suppressAutoHyphens/>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2E2195"/>
    <w:rPr>
      <w:rFonts w:ascii="Times New Roman" w:eastAsia="Times New Roman" w:hAnsi="Times New Roman" w:cs="Times New Roman"/>
      <w:sz w:val="24"/>
      <w:szCs w:val="20"/>
    </w:rPr>
  </w:style>
  <w:style w:type="character" w:customStyle="1" w:styleId="40">
    <w:name w:val="Заголовок 4 Знак"/>
    <w:basedOn w:val="a0"/>
    <w:link w:val="4"/>
    <w:rsid w:val="0040477C"/>
    <w:rPr>
      <w:rFonts w:ascii="Times New Roman" w:eastAsia="Times New Roman" w:hAnsi="Times New Roman" w:cs="Times New Roman"/>
      <w:sz w:val="24"/>
      <w:szCs w:val="20"/>
    </w:rPr>
  </w:style>
  <w:style w:type="paragraph" w:styleId="a7">
    <w:name w:val="Normal (Web)"/>
    <w:basedOn w:val="a"/>
    <w:rsid w:val="0040477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BA5AB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A5AB2"/>
  </w:style>
  <w:style w:type="paragraph" w:styleId="aa">
    <w:name w:val="footer"/>
    <w:basedOn w:val="a"/>
    <w:link w:val="ab"/>
    <w:uiPriority w:val="99"/>
    <w:semiHidden/>
    <w:unhideWhenUsed/>
    <w:rsid w:val="00BA5AB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A5AB2"/>
  </w:style>
  <w:style w:type="paragraph" w:customStyle="1" w:styleId="ConsPlusNonformat">
    <w:name w:val="ConsPlusNonformat"/>
    <w:rsid w:val="00B014A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
    <w:name w:val="formattext"/>
    <w:basedOn w:val="a"/>
    <w:rsid w:val="00B01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87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5EF674CC51AA032EBF87AF114DEB08E7EC05E2998C8ECEB5F0AF1FA8AFB3B68666D07A3947106B22E13200B854A4ED42DDB27148C54C02t73E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20394;fld=134;dst=1011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20394;fld=134;dst=101123" TargetMode="External"/><Relationship Id="rId5" Type="http://schemas.openxmlformats.org/officeDocument/2006/relationships/webSettings" Target="webSettings.xml"/><Relationship Id="rId10" Type="http://schemas.openxmlformats.org/officeDocument/2006/relationships/hyperlink" Target="consultantplus://offline/ref=F65EF674CC51AA032EBF99A20721B503E4E45BE99A8B8690ECA2A948F7FFB5E3C626D62F7A001F6223EA6158F40AFDBE0396BE7253D94D0162469D1CtE3DM" TargetMode="External"/><Relationship Id="rId4" Type="http://schemas.openxmlformats.org/officeDocument/2006/relationships/settings" Target="settings.xml"/><Relationship Id="rId9" Type="http://schemas.openxmlformats.org/officeDocument/2006/relationships/hyperlink" Target="consultantplus://offline/ref=F65EF674CC51AA032EBF87AF114DEB08E7ED07E5938D8ECEB5F0AF1FA8AFB3B68666D07A3945116B2BE13200B854A4ED42DDB27148C54C02t73E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494C6-95FC-4EC0-A1E4-07719C0AB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2042</Words>
  <Characters>11646</Characters>
  <Application>Microsoft Office Word</Application>
  <DocSecurity>4</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user320-5</dc:creator>
  <cp:lastModifiedBy>Римма Николаевна Назарова</cp:lastModifiedBy>
  <cp:revision>2</cp:revision>
  <cp:lastPrinted>2023-06-26T13:08:00Z</cp:lastPrinted>
  <dcterms:created xsi:type="dcterms:W3CDTF">2024-01-09T14:34:00Z</dcterms:created>
  <dcterms:modified xsi:type="dcterms:W3CDTF">2024-01-09T14:34:00Z</dcterms:modified>
</cp:coreProperties>
</file>