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06" w:tblpY="798"/>
        <w:tblOverlap w:val="never"/>
        <w:tblW w:w="9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288" w:type="dxa"/>
            <w:gridSpan w:val="4"/>
            <w:vAlign w:val="top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</w:t>
            </w:r>
            <w:r>
              <w:rPr>
                <w:rFonts w:hint="default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АЛЕКСИНСКОГО</w:t>
            </w:r>
            <w:r>
              <w:rPr>
                <w:rFonts w:hint="default"/>
                <w:b/>
                <w:sz w:val="32"/>
                <w:szCs w:val="32"/>
              </w:rPr>
              <w:t xml:space="preserve"> РАЙОНА </w:t>
            </w:r>
            <w:r>
              <w:rPr>
                <w:b/>
                <w:sz w:val="32"/>
                <w:szCs w:val="32"/>
              </w:rPr>
              <w:t>ТУЛЬСКОЙ ОБЛАСТИ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pacing w:val="80"/>
                <w:sz w:val="32"/>
                <w:szCs w:val="32"/>
              </w:rPr>
              <w:t>ПОСТАНОВЛЕНИЕ</w:t>
            </w:r>
          </w:p>
          <w:p>
            <w:pPr>
              <w:jc w:val="center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rFonts w:hint="default"/>
                <w:sz w:val="27"/>
                <w:szCs w:val="27"/>
              </w:rPr>
              <w:t>04 августа</w:t>
            </w:r>
            <w:r>
              <w:rPr>
                <w:sz w:val="27"/>
                <w:szCs w:val="27"/>
              </w:rPr>
              <w:t xml:space="preserve"> 20</w:t>
            </w:r>
            <w:r>
              <w:rPr>
                <w:rFonts w:hint="default"/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№</w:t>
            </w:r>
          </w:p>
        </w:tc>
        <w:tc>
          <w:tcPr>
            <w:tcW w:w="1950" w:type="dxa"/>
            <w:vAlign w:val="center"/>
          </w:tcPr>
          <w:p>
            <w:pPr>
              <w:pStyle w:val="9"/>
              <w:rPr>
                <w:rFonts w:hint="default"/>
                <w:bCs/>
                <w:sz w:val="27"/>
                <w:szCs w:val="27"/>
              </w:rPr>
            </w:pPr>
            <w:r>
              <w:rPr>
                <w:rFonts w:hint="default"/>
                <w:bCs/>
                <w:sz w:val="27"/>
                <w:szCs w:val="27"/>
              </w:rPr>
              <w:t>32-1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Алексин</w:t>
            </w: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9"/>
              <w:rPr>
                <w:bCs/>
                <w:sz w:val="27"/>
                <w:szCs w:val="27"/>
              </w:rPr>
            </w:pPr>
          </w:p>
        </w:tc>
      </w:tr>
    </w:tbl>
    <w:p>
      <w:pPr>
        <w:pStyle w:val="3"/>
        <w:rPr>
          <w:bCs/>
          <w:sz w:val="27"/>
          <w:szCs w:val="27"/>
        </w:rPr>
      </w:pPr>
    </w:p>
    <w:p>
      <w:pPr>
        <w:pStyle w:val="3"/>
        <w:rPr>
          <w:bCs/>
          <w:sz w:val="27"/>
          <w:szCs w:val="27"/>
        </w:rPr>
      </w:pPr>
    </w:p>
    <w:p>
      <w:pPr>
        <w:pStyle w:val="2"/>
      </w:pPr>
      <w:r>
        <w:t>О регистрации Анатолия</w:t>
      </w:r>
      <w:r>
        <w:rPr>
          <w:rFonts w:hint="default"/>
        </w:rPr>
        <w:t xml:space="preserve"> Анатольевича Павликова </w:t>
      </w:r>
      <w:r>
        <w:t>кандидатом</w:t>
      </w:r>
    </w:p>
    <w:p>
      <w:pPr>
        <w:pStyle w:val="2"/>
      </w:pPr>
      <w:r>
        <w:t xml:space="preserve"> в депутаты</w:t>
      </w:r>
      <w:r>
        <w:rPr>
          <w:rFonts w:hint="default"/>
          <w:lang/>
        </w:rPr>
        <w:t xml:space="preserve"> </w:t>
      </w:r>
      <w:bookmarkStart w:id="0" w:name="_GoBack"/>
      <w:bookmarkEnd w:id="0"/>
      <w:r>
        <w:t>Собрания депутатов муниципального образования</w:t>
      </w:r>
    </w:p>
    <w:p>
      <w:pPr>
        <w:pStyle w:val="2"/>
      </w:pPr>
      <w:r>
        <w:t>город Алексин</w:t>
      </w:r>
      <w:r>
        <w:rPr>
          <w:rFonts w:hint="default"/>
        </w:rPr>
        <w:t xml:space="preserve"> второ</w:t>
      </w:r>
      <w:r>
        <w:t>го созыва</w:t>
      </w:r>
    </w:p>
    <w:p>
      <w:pPr>
        <w:pStyle w:val="2"/>
      </w:pPr>
      <w:r>
        <w:t xml:space="preserve">по четырехмандатному избирательному округу № </w:t>
      </w:r>
      <w:r>
        <w:rPr>
          <w:rFonts w:hint="default"/>
        </w:rPr>
        <w:t>2</w:t>
      </w:r>
    </w:p>
    <w:p>
      <w:pPr>
        <w:ind w:firstLine="720"/>
        <w:jc w:val="both"/>
      </w:pPr>
    </w:p>
    <w:p>
      <w:pPr>
        <w:ind w:firstLine="720"/>
        <w:jc w:val="both"/>
      </w:pP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Рассмотрев документы, представленные </w:t>
      </w:r>
      <w:r>
        <w:rPr>
          <w:rFonts w:hint="default"/>
          <w:sz w:val="28"/>
        </w:rPr>
        <w:t>27 июля</w:t>
      </w:r>
      <w:r>
        <w:rPr>
          <w:sz w:val="28"/>
        </w:rPr>
        <w:t xml:space="preserve"> 20</w:t>
      </w:r>
      <w:r>
        <w:rPr>
          <w:rFonts w:hint="default"/>
          <w:sz w:val="28"/>
        </w:rPr>
        <w:t>22</w:t>
      </w:r>
      <w:r>
        <w:rPr>
          <w:sz w:val="28"/>
        </w:rPr>
        <w:t xml:space="preserve"> года для регистрации кандидата в депутаты </w:t>
      </w:r>
      <w:r>
        <w:rPr>
          <w:sz w:val="28"/>
          <w:szCs w:val="28"/>
        </w:rPr>
        <w:t>Собрания депутатов муниципального образования город Алексин</w:t>
      </w:r>
      <w:r>
        <w:rPr>
          <w:rFonts w:hint="default"/>
          <w:sz w:val="28"/>
          <w:szCs w:val="28"/>
        </w:rPr>
        <w:t xml:space="preserve"> второ</w:t>
      </w:r>
      <w:r>
        <w:rPr>
          <w:sz w:val="28"/>
          <w:szCs w:val="28"/>
        </w:rPr>
        <w:t>го созыва, выдвинутого по четырехмандатному избирательному округу №</w:t>
      </w:r>
      <w:r>
        <w:rPr>
          <w:rFonts w:hint="default"/>
          <w:sz w:val="28"/>
          <w:szCs w:val="28"/>
        </w:rPr>
        <w:t xml:space="preserve"> 2</w:t>
      </w:r>
      <w:r>
        <w:rPr>
          <w:sz w:val="28"/>
          <w:szCs w:val="28"/>
        </w:rPr>
        <w:t xml:space="preserve"> Алексинским</w:t>
      </w:r>
      <w:r>
        <w:rPr>
          <w:rFonts w:hint="default"/>
          <w:sz w:val="28"/>
          <w:szCs w:val="28"/>
        </w:rPr>
        <w:t xml:space="preserve"> местным отделением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Тульск</w:t>
      </w:r>
      <w:r>
        <w:rPr>
          <w:rFonts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ого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региональн</w:t>
      </w:r>
      <w:r>
        <w:rPr>
          <w:rFonts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ого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отделени</w:t>
      </w:r>
      <w:r>
        <w:rPr>
          <w:rFonts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я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Политической партии </w:t>
      </w:r>
      <w:r>
        <w:rPr>
          <w:rFonts w:ascii="Times New Roman" w:hAnsi="Times New Roman" w:eastAsia="Times New Roman" w:cs="Times New Roman"/>
          <w:b/>
          <w:bCs w:val="0"/>
          <w:i w:val="0"/>
          <w:color w:val="auto"/>
          <w:kern w:val="0"/>
          <w:sz w:val="28"/>
          <w:szCs w:val="28"/>
          <w:lang w:eastAsia="zh-CN" w:bidi="ar-SA"/>
        </w:rPr>
        <w:t xml:space="preserve">ЛДПР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– Либерально-демократической партии России,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кандидата требованиям закона, а также достоверность представленных сведений, </w:t>
      </w:r>
      <w:r>
        <w:rPr>
          <w:sz w:val="28"/>
          <w:szCs w:val="28"/>
        </w:rPr>
        <w:t>территориальная избирательная комиссия Алексинского района Тульской области, осуществляя полномочия окружной избирательной комиссии</w:t>
      </w:r>
      <w:r>
        <w:rPr>
          <w:rFonts w:hint="default"/>
          <w:sz w:val="28"/>
          <w:szCs w:val="28"/>
        </w:rPr>
        <w:t xml:space="preserve"> по четырехмандатному избирательному округу № 2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установила следующее.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highlight w:val="none"/>
        </w:rPr>
      </w:pPr>
      <w:r>
        <w:rPr>
          <w:rFonts w:ascii="Times New Roman CYR" w:hAnsi="Times New Roman CYR"/>
          <w:sz w:val="28"/>
        </w:rPr>
        <w:t>Павликов</w:t>
      </w:r>
      <w:r>
        <w:rPr>
          <w:rFonts w:hint="default" w:ascii="Times New Roman CYR" w:hAnsi="Times New Roman CYR"/>
          <w:sz w:val="28"/>
        </w:rPr>
        <w:t xml:space="preserve"> Анатолий Анатольевич</w:t>
      </w:r>
      <w:r>
        <w:rPr>
          <w:rFonts w:ascii="Times New Roman CYR" w:hAnsi="Times New Roman CYR"/>
          <w:sz w:val="28"/>
        </w:rPr>
        <w:t xml:space="preserve"> выдвинут кандидатом</w:t>
      </w:r>
      <w:r>
        <w:rPr>
          <w:sz w:val="28"/>
        </w:rPr>
        <w:t xml:space="preserve"> в депутаты </w:t>
      </w:r>
      <w:r>
        <w:rPr>
          <w:sz w:val="28"/>
          <w:szCs w:val="28"/>
        </w:rPr>
        <w:t>Собрания депутатов муниципального образования город Алексин</w:t>
      </w:r>
      <w:r>
        <w:rPr>
          <w:rFonts w:hint="default"/>
          <w:sz w:val="28"/>
          <w:szCs w:val="28"/>
        </w:rPr>
        <w:t xml:space="preserve"> второ</w:t>
      </w:r>
      <w:r>
        <w:rPr>
          <w:sz w:val="28"/>
          <w:szCs w:val="28"/>
        </w:rPr>
        <w:t>го созыва Алексинским</w:t>
      </w:r>
      <w:r>
        <w:rPr>
          <w:rFonts w:hint="default"/>
          <w:sz w:val="28"/>
          <w:szCs w:val="28"/>
        </w:rPr>
        <w:t xml:space="preserve"> местным отделением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Тульск</w:t>
      </w:r>
      <w:r>
        <w:rPr>
          <w:rFonts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ого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региональн</w:t>
      </w:r>
      <w:r>
        <w:rPr>
          <w:rFonts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ого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отделени</w:t>
      </w:r>
      <w:r>
        <w:rPr>
          <w:rFonts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я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Политической партии </w:t>
      </w:r>
      <w:r>
        <w:rPr>
          <w:rFonts w:ascii="Times New Roman" w:hAnsi="Times New Roman" w:eastAsia="Times New Roman" w:cs="Times New Roman"/>
          <w:b/>
          <w:bCs w:val="0"/>
          <w:i w:val="0"/>
          <w:color w:val="auto"/>
          <w:kern w:val="0"/>
          <w:sz w:val="28"/>
          <w:szCs w:val="28"/>
          <w:lang w:eastAsia="zh-CN" w:bidi="ar-SA"/>
        </w:rPr>
        <w:t xml:space="preserve">ЛДПР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– Либерально-демократической партии России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</w:t>
      </w:r>
      <w:r>
        <w:rPr>
          <w:sz w:val="28"/>
          <w:szCs w:val="28"/>
        </w:rPr>
        <w:t xml:space="preserve">по четырехмандатному избирательному округу </w:t>
      </w:r>
      <w:r>
        <w:rPr>
          <w:sz w:val="28"/>
          <w:szCs w:val="28"/>
          <w:highlight w:val="none"/>
        </w:rPr>
        <w:t xml:space="preserve">№ </w:t>
      </w:r>
      <w:r>
        <w:rPr>
          <w:rFonts w:hint="default"/>
          <w:sz w:val="28"/>
          <w:szCs w:val="28"/>
          <w:highlight w:val="none"/>
        </w:rPr>
        <w:t>2</w:t>
      </w:r>
      <w:r>
        <w:rPr>
          <w:sz w:val="28"/>
          <w:szCs w:val="28"/>
          <w:highlight w:val="none"/>
        </w:rPr>
        <w:t xml:space="preserve"> (перечень кандидатов заверен постановлением территориальной избирательной комиссией Алексинского района Тульской области от </w:t>
      </w:r>
      <w:r>
        <w:rPr>
          <w:rFonts w:hint="default"/>
          <w:sz w:val="28"/>
          <w:szCs w:val="28"/>
          <w:highlight w:val="none"/>
        </w:rPr>
        <w:t>22</w:t>
      </w:r>
      <w:r>
        <w:rPr>
          <w:sz w:val="28"/>
          <w:szCs w:val="28"/>
          <w:highlight w:val="none"/>
        </w:rPr>
        <w:t xml:space="preserve"> июля</w:t>
      </w:r>
      <w:r>
        <w:rPr>
          <w:rFonts w:hint="default"/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>20</w:t>
      </w:r>
      <w:r>
        <w:rPr>
          <w:rFonts w:hint="default"/>
          <w:sz w:val="28"/>
          <w:szCs w:val="28"/>
          <w:highlight w:val="none"/>
        </w:rPr>
        <w:t>22</w:t>
      </w:r>
      <w:r>
        <w:rPr>
          <w:sz w:val="28"/>
          <w:szCs w:val="28"/>
          <w:highlight w:val="none"/>
        </w:rPr>
        <w:t xml:space="preserve"> года №</w:t>
      </w:r>
      <w:r>
        <w:rPr>
          <w:rFonts w:hint="default"/>
          <w:sz w:val="28"/>
          <w:szCs w:val="28"/>
          <w:highlight w:val="none"/>
        </w:rPr>
        <w:t>28-2</w:t>
      </w:r>
      <w:r>
        <w:rPr>
          <w:sz w:val="28"/>
          <w:szCs w:val="28"/>
          <w:highlight w:val="none"/>
        </w:rPr>
        <w:t xml:space="preserve">).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rFonts w:hint="default"/>
          <w:bCs/>
          <w:sz w:val="28"/>
          <w:szCs w:val="28"/>
        </w:rPr>
        <w:t>26 июля</w:t>
      </w:r>
      <w:r>
        <w:rPr>
          <w:bCs/>
          <w:sz w:val="28"/>
          <w:szCs w:val="28"/>
        </w:rPr>
        <w:t xml:space="preserve"> 20</w:t>
      </w:r>
      <w:r>
        <w:rPr>
          <w:rFonts w:hint="default"/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года в </w:t>
      </w:r>
      <w:r>
        <w:rPr>
          <w:rFonts w:hint="default"/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час. </w:t>
      </w:r>
      <w:r>
        <w:rPr>
          <w:rFonts w:hint="default"/>
          <w:bCs/>
          <w:sz w:val="28"/>
          <w:szCs w:val="28"/>
        </w:rPr>
        <w:t>45</w:t>
      </w:r>
      <w:r>
        <w:rPr>
          <w:bCs/>
          <w:sz w:val="28"/>
          <w:szCs w:val="28"/>
        </w:rPr>
        <w:t xml:space="preserve"> мин. кандидатом А</w:t>
      </w:r>
      <w:r>
        <w:rPr>
          <w:rFonts w:hint="default"/>
          <w:bCs/>
          <w:sz w:val="28"/>
          <w:szCs w:val="28"/>
        </w:rPr>
        <w:t>.А. Павликовым</w:t>
      </w:r>
      <w:r>
        <w:rPr>
          <w:bCs/>
          <w:sz w:val="28"/>
          <w:szCs w:val="28"/>
        </w:rPr>
        <w:t xml:space="preserve"> в территориальную избирательную комиссию Алексин</w:t>
      </w:r>
      <w:r>
        <w:rPr>
          <w:sz w:val="28"/>
          <w:szCs w:val="28"/>
        </w:rPr>
        <w:t>ского района Тульской области представлены документы для уведомления о выдвижении по четырехмандатному избирательному округу</w:t>
      </w:r>
      <w:r>
        <w:rPr>
          <w:rFonts w:hint="default"/>
          <w:sz w:val="28"/>
          <w:szCs w:val="28"/>
        </w:rPr>
        <w:t xml:space="preserve"> № 2</w:t>
      </w:r>
      <w:r>
        <w:rPr>
          <w:sz w:val="28"/>
          <w:szCs w:val="28"/>
        </w:rPr>
        <w:t xml:space="preserve">, </w:t>
      </w:r>
      <w:r>
        <w:rPr>
          <w:rFonts w:hint="default"/>
          <w:sz w:val="28"/>
          <w:szCs w:val="28"/>
        </w:rPr>
        <w:t>27 июля</w:t>
      </w:r>
      <w:r>
        <w:rPr>
          <w:sz w:val="28"/>
        </w:rPr>
        <w:t xml:space="preserve"> 20</w:t>
      </w:r>
      <w:r>
        <w:rPr>
          <w:rFonts w:hint="default"/>
          <w:sz w:val="28"/>
        </w:rPr>
        <w:t>22</w:t>
      </w:r>
      <w:r>
        <w:rPr>
          <w:sz w:val="28"/>
        </w:rPr>
        <w:t xml:space="preserve"> года в </w:t>
      </w:r>
      <w:r>
        <w:rPr>
          <w:rFonts w:hint="default"/>
          <w:sz w:val="28"/>
        </w:rPr>
        <w:t>10</w:t>
      </w:r>
      <w:r>
        <w:rPr>
          <w:sz w:val="28"/>
        </w:rPr>
        <w:t xml:space="preserve"> час. </w:t>
      </w:r>
      <w:r>
        <w:rPr>
          <w:rFonts w:hint="default"/>
          <w:sz w:val="28"/>
        </w:rPr>
        <w:t>35</w:t>
      </w:r>
      <w:r>
        <w:rPr>
          <w:sz w:val="28"/>
        </w:rPr>
        <w:t xml:space="preserve"> мин. </w:t>
      </w:r>
      <w:r>
        <w:rPr>
          <w:bCs/>
          <w:sz w:val="28"/>
          <w:szCs w:val="28"/>
        </w:rPr>
        <w:t xml:space="preserve">– </w:t>
      </w:r>
      <w:r>
        <w:rPr>
          <w:sz w:val="28"/>
        </w:rPr>
        <w:t>для регистрации.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highlight w:val="none"/>
        </w:rPr>
      </w:pPr>
      <w:r>
        <w:rPr>
          <w:sz w:val="28"/>
          <w:highlight w:val="none"/>
        </w:rPr>
        <w:t xml:space="preserve">В соответствии с пунктом 17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частью 4 </w:t>
      </w:r>
      <w:r>
        <w:rPr>
          <w:sz w:val="28"/>
          <w:szCs w:val="28"/>
          <w:highlight w:val="none"/>
        </w:rPr>
        <w:t xml:space="preserve">статьи 21 Закона Тульской области от 08 июля 2008 года № 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 </w:t>
      </w:r>
      <w:r>
        <w:rPr>
          <w:sz w:val="28"/>
          <w:highlight w:val="none"/>
        </w:rPr>
        <w:t>регистрация кандидата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hint="default"/>
          <w:sz w:val="28"/>
          <w:szCs w:val="28"/>
          <w:highlight w:val="none"/>
        </w:rPr>
      </w:pPr>
      <w:r>
        <w:rPr>
          <w:sz w:val="28"/>
          <w:szCs w:val="28"/>
        </w:rPr>
        <w:t>Учитывая вышеизложенное, руководствуясь пунктом 18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21 Закона Тульской области от 08 июля 2008 года № 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Алексинского района Тульской области, осуществляя полномочия окружной избирательной комиссии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четырехмандатному избирательному округу </w:t>
      </w:r>
      <w:r>
        <w:rPr>
          <w:sz w:val="28"/>
          <w:szCs w:val="28"/>
          <w:highlight w:val="none"/>
        </w:rPr>
        <w:t xml:space="preserve">№ </w:t>
      </w:r>
      <w:r>
        <w:rPr>
          <w:rFonts w:hint="default"/>
          <w:sz w:val="28"/>
          <w:szCs w:val="28"/>
          <w:highlight w:val="none"/>
        </w:rPr>
        <w:t xml:space="preserve">2, </w:t>
      </w:r>
      <w:r>
        <w:rPr>
          <w:rFonts w:hint="default"/>
          <w:b/>
          <w:bCs/>
          <w:sz w:val="28"/>
          <w:szCs w:val="28"/>
          <w:highlight w:val="none"/>
        </w:rPr>
        <w:t>постановляет: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r>
        <w:rPr>
          <w:b w:val="0"/>
          <w:bCs w:val="0"/>
          <w:sz w:val="28"/>
          <w:szCs w:val="28"/>
        </w:rPr>
        <w:t>Павликова</w:t>
      </w:r>
      <w:r>
        <w:rPr>
          <w:rFonts w:hint="default"/>
          <w:b w:val="0"/>
          <w:bCs w:val="0"/>
          <w:sz w:val="28"/>
          <w:szCs w:val="28"/>
        </w:rPr>
        <w:t xml:space="preserve"> Анатолия Анатольевича,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выдвинутого Алексинским</w:t>
      </w:r>
      <w:r>
        <w:rPr>
          <w:rFonts w:hint="default"/>
          <w:sz w:val="28"/>
          <w:szCs w:val="28"/>
        </w:rPr>
        <w:t xml:space="preserve"> местным отделением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Тульск</w:t>
      </w:r>
      <w:r>
        <w:rPr>
          <w:rFonts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ого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региональн</w:t>
      </w:r>
      <w:r>
        <w:rPr>
          <w:rFonts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ого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отделени</w:t>
      </w:r>
      <w:r>
        <w:rPr>
          <w:rFonts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я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Политической партии </w:t>
      </w:r>
      <w:r>
        <w:rPr>
          <w:rFonts w:ascii="Times New Roman" w:hAnsi="Times New Roman" w:eastAsia="Times New Roman" w:cs="Times New Roman"/>
          <w:b/>
          <w:bCs w:val="0"/>
          <w:i w:val="0"/>
          <w:color w:val="auto"/>
          <w:kern w:val="0"/>
          <w:sz w:val="28"/>
          <w:szCs w:val="28"/>
          <w:lang w:eastAsia="zh-CN" w:bidi="ar-SA"/>
        </w:rPr>
        <w:t xml:space="preserve">ЛДПР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– Либерально-демократической партии России</w:t>
      </w:r>
      <w:r>
        <w:rPr>
          <w:sz w:val="28"/>
          <w:szCs w:val="28"/>
        </w:rPr>
        <w:t>, кандидатом в депутаты Собрания депутатов муниципального образования город Алексин</w:t>
      </w:r>
      <w:r>
        <w:rPr>
          <w:rFonts w:hint="default"/>
          <w:sz w:val="28"/>
          <w:szCs w:val="28"/>
        </w:rPr>
        <w:t xml:space="preserve"> второ</w:t>
      </w:r>
      <w:r>
        <w:rPr>
          <w:sz w:val="28"/>
          <w:szCs w:val="28"/>
        </w:rPr>
        <w:t xml:space="preserve">го созыва по четырехмандатному избирательному округу № </w:t>
      </w:r>
      <w:r>
        <w:rPr>
          <w:rFonts w:hint="default"/>
          <w:sz w:val="28"/>
          <w:szCs w:val="28"/>
        </w:rPr>
        <w:t xml:space="preserve">2 </w:t>
      </w:r>
      <w:r>
        <w:rPr>
          <w:sz w:val="28"/>
          <w:szCs w:val="28"/>
        </w:rPr>
        <w:t xml:space="preserve">(время регистрации: </w:t>
      </w:r>
      <w:r>
        <w:rPr>
          <w:rFonts w:hint="default"/>
          <w:sz w:val="28"/>
          <w:szCs w:val="28"/>
        </w:rPr>
        <w:t xml:space="preserve">16 </w:t>
      </w:r>
      <w:r>
        <w:rPr>
          <w:sz w:val="28"/>
          <w:szCs w:val="28"/>
        </w:rPr>
        <w:t xml:space="preserve">часов </w:t>
      </w:r>
      <w:r>
        <w:rPr>
          <w:rFonts w:hint="default"/>
          <w:sz w:val="28"/>
          <w:szCs w:val="28"/>
        </w:rPr>
        <w:t>10</w:t>
      </w:r>
      <w:r>
        <w:rPr>
          <w:sz w:val="28"/>
          <w:szCs w:val="28"/>
        </w:rPr>
        <w:t xml:space="preserve"> минут).</w:t>
      </w:r>
    </w:p>
    <w:p>
      <w:pPr>
        <w:pStyle w:val="4"/>
        <w:spacing w:line="360" w:lineRule="auto"/>
      </w:pPr>
      <w:r>
        <w:rPr>
          <w:szCs w:val="28"/>
        </w:rPr>
        <w:t>2. </w:t>
      </w:r>
      <w:r>
        <w:t>Выдать зарегистрированному кандидату удостоверение установленного образца.</w:t>
      </w:r>
    </w:p>
    <w:p>
      <w:pPr>
        <w:pStyle w:val="4"/>
        <w:spacing w:line="360" w:lineRule="auto"/>
      </w:pPr>
      <w:r>
        <w:t>3. 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Настоящее постановление разместить на </w:t>
      </w:r>
      <w:r>
        <w:rPr>
          <w:rFonts w:cs="Times New Roman"/>
          <w:kern w:val="0"/>
          <w:sz w:val="28"/>
          <w:szCs w:val="24"/>
          <w:lang w:eastAsia="zh-CN" w:bidi="ar-SA"/>
        </w:rPr>
        <w:t>официальном</w:t>
      </w:r>
      <w:r>
        <w:rPr>
          <w:rFonts w:hint="default" w:cs="Times New Roman"/>
          <w:kern w:val="0"/>
          <w:sz w:val="28"/>
          <w:szCs w:val="24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>сайте муниципального образования город Алексин</w:t>
      </w:r>
      <w:r>
        <w:rPr>
          <w:rFonts w:hint="default" w:cs="Times New Roman"/>
          <w:kern w:val="0"/>
          <w:sz w:val="28"/>
          <w:szCs w:val="24"/>
          <w:lang w:eastAsia="zh-CN" w:bidi="ar-SA"/>
        </w:rPr>
        <w:t xml:space="preserve"> в разделе Выборы.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 </w:t>
      </w:r>
    </w:p>
    <w:p>
      <w:pPr>
        <w:pStyle w:val="4"/>
        <w:spacing w:line="360" w:lineRule="auto"/>
      </w:pPr>
    </w:p>
    <w:p>
      <w:pPr>
        <w:pStyle w:val="4"/>
        <w:spacing w:line="360" w:lineRule="auto"/>
      </w:pPr>
    </w:p>
    <w:tbl>
      <w:tblPr>
        <w:tblW w:w="93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734"/>
        <w:gridCol w:w="3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734" w:type="dxa"/>
            <w:vAlign w:val="top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  <w:p>
            <w:pPr>
              <w:jc w:val="both"/>
              <w:rPr>
                <w:sz w:val="28"/>
              </w:rPr>
            </w:pPr>
          </w:p>
        </w:tc>
        <w:tc>
          <w:tcPr>
            <w:tcW w:w="3621" w:type="dxa"/>
            <w:vAlign w:val="top"/>
          </w:tcPr>
          <w:p>
            <w:pPr>
              <w:jc w:val="both"/>
              <w:rPr>
                <w:rFonts w:hint="default"/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rFonts w:hint="default"/>
                <w:sz w:val="28"/>
              </w:rPr>
              <w:t>.Н. Журба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734" w:type="dxa"/>
            <w:vAlign w:val="top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  <w:tc>
          <w:tcPr>
            <w:tcW w:w="3621" w:type="dxa"/>
            <w:vAlign w:val="top"/>
          </w:tcPr>
          <w:p>
            <w:pPr>
              <w:jc w:val="both"/>
              <w:rPr>
                <w:rFonts w:hint="default"/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rFonts w:hint="default"/>
                <w:sz w:val="28"/>
              </w:rPr>
              <w:t>.А. Кулиничева</w:t>
            </w:r>
          </w:p>
        </w:tc>
      </w:tr>
    </w:tbl>
    <w:p>
      <w:pPr>
        <w:ind w:firstLine="708"/>
        <w:rPr>
          <w:sz w:val="28"/>
        </w:rPr>
      </w:pPr>
    </w:p>
    <w:p>
      <w:pPr>
        <w:ind w:firstLine="708"/>
        <w:rPr>
          <w:sz w:val="28"/>
        </w:rPr>
      </w:pPr>
    </w:p>
    <w:p>
      <w:pPr>
        <w:ind w:firstLine="708"/>
        <w:rPr>
          <w:sz w:val="28"/>
        </w:rPr>
      </w:pPr>
    </w:p>
    <w:p>
      <w:pPr>
        <w:ind w:firstLine="708"/>
        <w:rPr>
          <w:sz w:val="28"/>
        </w:rPr>
      </w:pPr>
    </w:p>
    <w:p>
      <w:pPr>
        <w:ind w:firstLine="708"/>
        <w:rPr>
          <w:sz w:val="28"/>
        </w:rPr>
      </w:pPr>
    </w:p>
    <w:p/>
    <w:sectPr>
      <w:headerReference r:id="rId4" w:type="default"/>
      <w:pgSz w:w="11906" w:h="16838"/>
      <w:pgMar w:top="1134" w:right="850" w:bottom="1134" w:left="1701" w:header="708" w:footer="708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 New Roman CYR">
    <w:altName w:val="Times New Roman"/>
    <w:panose1 w:val="02020603050405020304"/>
    <w:charset w:val="CC"/>
    <w:family w:val="auto"/>
    <w:pitch w:val="default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3</w:t>
    </w:r>
    <w:r>
      <w:fldChar w:fldCharType="end"/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center"/>
      <w:outlineLvl w:val="0"/>
    </w:pPr>
    <w:rPr>
      <w:b/>
      <w:bCs/>
      <w:sz w:val="28"/>
    </w:rPr>
  </w:style>
  <w:style w:type="character" w:default="1" w:styleId="8">
    <w:name w:val="Default Paragraph Font"/>
    <w:semiHidden/>
    <w:unhideWhenUsed/>
    <w:uiPriority w:val="1"/>
  </w:style>
  <w:style w:type="paragraph" w:styleId="3">
    <w:name w:val="Body Text"/>
    <w:basedOn w:val="1"/>
    <w:semiHidden/>
    <w:unhideWhenUsed/>
    <w:uiPriority w:val="0"/>
    <w:pPr>
      <w:jc w:val="center"/>
    </w:pPr>
    <w:rPr>
      <w:b/>
      <w:sz w:val="28"/>
    </w:rPr>
  </w:style>
  <w:style w:type="paragraph" w:styleId="4">
    <w:name w:val="Body Text Indent"/>
    <w:basedOn w:val="1"/>
    <w:link w:val="11"/>
    <w:semiHidden/>
    <w:uiPriority w:val="0"/>
    <w:pPr>
      <w:ind w:firstLine="720"/>
      <w:jc w:val="both"/>
    </w:pPr>
    <w:rPr>
      <w:sz w:val="28"/>
    </w:rPr>
  </w:style>
  <w:style w:type="paragraph" w:styleId="5">
    <w:name w:val="header"/>
    <w:basedOn w:val="1"/>
    <w:link w:val="13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Normal (Web)"/>
    <w:basedOn w:val="1"/>
    <w:semiHidden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Title"/>
    <w:basedOn w:val="1"/>
    <w:link w:val="12"/>
    <w:qFormat/>
    <w:uiPriority w:val="0"/>
    <w:pPr>
      <w:jc w:val="center"/>
    </w:pPr>
    <w:rPr>
      <w:b/>
      <w:bCs/>
      <w:sz w:val="32"/>
    </w:rPr>
  </w:style>
  <w:style w:type="paragraph" w:customStyle="1" w:styleId="9">
    <w:name w:val="Таблица"/>
    <w:basedOn w:val="1"/>
    <w:uiPriority w:val="0"/>
    <w:rPr>
      <w:szCs w:val="20"/>
    </w:rPr>
  </w:style>
  <w:style w:type="character" w:customStyle="1" w:styleId="10">
    <w:name w:val="Заголовок 1 Знак"/>
    <w:basedOn w:val="8"/>
    <w:link w:val="2"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1">
    <w:name w:val="Основной текст с отступом Знак"/>
    <w:basedOn w:val="8"/>
    <w:link w:val="4"/>
    <w:semiHidden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2">
    <w:name w:val="Название Знак"/>
    <w:basedOn w:val="8"/>
    <w:link w:val="7"/>
    <w:uiPriority w:val="0"/>
    <w:rPr>
      <w:rFonts w:ascii="Times New Roman" w:hAnsi="Times New Roman" w:eastAsia="Times New Roman" w:cs="Times New Roman"/>
      <w:b/>
      <w:bCs/>
      <w:sz w:val="32"/>
      <w:szCs w:val="24"/>
    </w:rPr>
  </w:style>
  <w:style w:type="character" w:customStyle="1" w:styleId="13">
    <w:name w:val="Верхний колонтитул Знак"/>
    <w:basedOn w:val="8"/>
    <w:link w:val="5"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560</Words>
  <Characters>3196</Characters>
  <Lines>26</Lines>
  <Paragraphs>7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2015-05-27T08:25:00Z</dcterms:created>
  <dc:creator>Е.А. Шуянцева</dc:creator>
  <cp:lastModifiedBy>Izbirkom</cp:lastModifiedBy>
  <dcterms:modified xsi:type="dcterms:W3CDTF">2022-08-03T11:12:50Z</dcterms:modified>
  <dc:title>Проект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