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27" w:tblpY="714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9288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ТЕРРИТОРИАЛЬНАЯ  ИЗБИРАТЕЛЬНАЯ 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default"/>
                <w:b/>
                <w:sz w:val="32"/>
                <w:szCs w:val="32"/>
              </w:rPr>
              <w:t xml:space="preserve">АЛЕКСИНСКОГО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both"/>
              <w:rPr>
                <w:sz w:val="28"/>
              </w:rPr>
            </w:pPr>
            <w:r>
              <w:rPr>
                <w:rFonts w:hint="default"/>
                <w:sz w:val="28"/>
              </w:rPr>
              <w:t xml:space="preserve">       15</w:t>
            </w:r>
            <w:bookmarkStart w:id="0" w:name="_GoBack"/>
            <w:bookmarkEnd w:id="0"/>
            <w:r>
              <w:rPr>
                <w:rFonts w:hint="default"/>
                <w:sz w:val="28"/>
              </w:rPr>
              <w:t xml:space="preserve"> августа </w:t>
            </w:r>
            <w:r>
              <w:rPr>
                <w:sz w:val="28"/>
              </w:rPr>
              <w:t>20</w:t>
            </w:r>
            <w:r>
              <w:rPr>
                <w:rFonts w:hint="default"/>
                <w:sz w:val="28"/>
              </w:rPr>
              <w:t>22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pStyle w:val="9"/>
              <w:rPr>
                <w:rFonts w:hint="default"/>
                <w:bCs/>
                <w:sz w:val="28"/>
              </w:rPr>
            </w:pPr>
            <w:r>
              <w:rPr>
                <w:rFonts w:hint="default"/>
                <w:bCs/>
                <w:sz w:val="28"/>
              </w:rPr>
              <w:t>33-2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Алексин  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9"/>
              <w:rPr>
                <w:bCs/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widowControl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zh-CN" w:bidi="ar-SA"/>
        </w:rPr>
        <w:t xml:space="preserve">Об избирательных бюллетенях для голосования </w:t>
      </w:r>
    </w:p>
    <w:p>
      <w:pPr>
        <w:widowControl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zh-CN" w:bidi="ar-SA"/>
        </w:rPr>
        <w:t xml:space="preserve">на дополнительных выборах депутатов Собрания депутатов муниципального образования город Алексин второго созыва </w:t>
      </w:r>
    </w:p>
    <w:p>
      <w:pPr>
        <w:widowControl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kern w:val="0"/>
          <w:sz w:val="28"/>
          <w:szCs w:val="28"/>
          <w:lang w:eastAsia="zh-CN" w:bidi="ar-SA"/>
        </w:rPr>
        <w:t>по четырехмандатному избирательному округу № 2</w:t>
      </w:r>
    </w:p>
    <w:p>
      <w:pPr>
        <w:widowControl/>
        <w:spacing w:before="0" w:beforeAutospacing="0" w:after="0" w:afterAutospacing="0"/>
        <w:ind w:left="0" w:right="0"/>
        <w:jc w:val="center"/>
        <w:rPr>
          <w:sz w:val="28"/>
          <w:szCs w:val="28"/>
        </w:rPr>
      </w:pPr>
    </w:p>
    <w:p>
      <w:pPr>
        <w:pStyle w:val="14"/>
        <w:widowControl/>
        <w:ind w:left="0" w:firstLine="709"/>
        <w:rPr>
          <w:bCs/>
        </w:rPr>
      </w:pPr>
      <w:r>
        <w:t>В соответствии с пунктами 9.1 статьи 26, пунктами 4, 11, 14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</w:t>
      </w:r>
      <w:r>
        <w:rPr>
          <w:rFonts w:hint="default"/>
        </w:rPr>
        <w:t>, 4</w:t>
      </w:r>
      <w:r>
        <w:t xml:space="preserve"> статьи 32 Закона Тульской области от 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руководствуясь постановлением территориальной избирательной комиссии Алексинского района Тульской области от </w:t>
      </w:r>
      <w:r>
        <w:rPr>
          <w:rFonts w:hint="default"/>
        </w:rPr>
        <w:t>15</w:t>
      </w:r>
      <w:r>
        <w:t xml:space="preserve"> августа 2022 года №</w:t>
      </w:r>
      <w:r>
        <w:rPr>
          <w:rFonts w:hint="default"/>
        </w:rPr>
        <w:t xml:space="preserve"> 33-1</w:t>
      </w:r>
      <w:r>
        <w:t xml:space="preserve"> «</w:t>
      </w:r>
      <w:r>
        <w:rPr>
          <w:bCs/>
        </w:rPr>
        <w:t>О форме и требованиях к изготовлению избирательных бюллетеней для голосования на дополнительных выборах депутатов Собрания депутатов муниципального образования город Алексин второго созыва по четырехмандатному избирательному округу № 2,</w:t>
      </w:r>
      <w:r>
        <w:t xml:space="preserve"> территориальная избирательная комиссия Алексинского района Тульской области, организующая  дополнительные выборы депутатов Собрания депутатов муниципального образования город Алексин второго созыва по четырехмандатному избирательному округу № 2, </w:t>
      </w:r>
      <w:r>
        <w:rPr>
          <w:b/>
        </w:rPr>
        <w:t>постановляет:</w:t>
      </w:r>
    </w:p>
    <w:p>
      <w:pPr>
        <w:widowControl/>
        <w:spacing w:before="0" w:beforeAutospacing="0" w:after="0" w:afterAutospacing="0" w:line="36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1. Изготовить избирательные бюллетени для обеспечения голосования в день голосования на дополнительных выборах  депутатов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Собрания депутатов муниципального образования город Алексин второго созыва по четырехмандатному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избирательному округу № 2 в количестве 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>10 500 (десять тысяч пятьсот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) штук.</w:t>
      </w:r>
    </w:p>
    <w:p>
      <w:pPr>
        <w:widowControl/>
        <w:spacing w:before="0" w:beforeAutospacing="0" w:after="0" w:afterAutospacing="0" w:line="312" w:lineRule="auto"/>
        <w:ind w:left="0" w:right="0"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eastAsia="Calibri" w:cs="Times New Roman"/>
          <w:kern w:val="0"/>
          <w:sz w:val="28"/>
          <w:szCs w:val="28"/>
          <w:lang w:eastAsia="zh-CN" w:bidi="ar-SA"/>
        </w:rPr>
        <w:t xml:space="preserve">2. Разместить заказ на изготовление избирательных бюллетеней для голосования на дополнительных выборах депутатов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Собрания депутатов муниципального образования город Алексин второго </w:t>
      </w:r>
      <w:r>
        <w:rPr>
          <w:rFonts w:ascii="Times New Roman" w:hAnsi="Times New Roman" w:eastAsia="Calibri" w:cs="Times New Roman"/>
          <w:kern w:val="0"/>
          <w:sz w:val="28"/>
          <w:szCs w:val="28"/>
          <w:lang w:eastAsia="zh-CN" w:bidi="ar-SA"/>
        </w:rPr>
        <w:t xml:space="preserve">созыва по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четырехмандатному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избирательному округу № 2</w:t>
      </w:r>
      <w:r>
        <w:rPr>
          <w:rFonts w:ascii="Times New Roman" w:hAnsi="Times New Roman" w:eastAsia="Calibri" w:cs="Times New Roman"/>
          <w:kern w:val="0"/>
          <w:sz w:val="28"/>
          <w:szCs w:val="28"/>
          <w:lang w:eastAsia="zh-CN" w:bidi="ar-SA"/>
        </w:rPr>
        <w:t xml:space="preserve"> в </w:t>
      </w:r>
      <w:r>
        <w:rPr>
          <w:rFonts w:eastAsia="Calibri" w:cs="Times New Roman"/>
          <w:kern w:val="0"/>
          <w:sz w:val="28"/>
          <w:szCs w:val="28"/>
          <w:lang w:eastAsia="zh-CN" w:bidi="ar-SA"/>
        </w:rPr>
        <w:t>ООО</w:t>
      </w:r>
      <w:r>
        <w:rPr>
          <w:rFonts w:hint="default" w:eastAsia="Calibri" w:cs="Times New Roman"/>
          <w:kern w:val="0"/>
          <w:sz w:val="28"/>
          <w:szCs w:val="28"/>
          <w:lang w:eastAsia="zh-CN" w:bidi="ar-SA"/>
        </w:rPr>
        <w:t xml:space="preserve"> “Тульский полиграфист 1”</w:t>
      </w:r>
      <w:r>
        <w:rPr>
          <w:rFonts w:ascii="Times New Roman" w:hAnsi="Times New Roman" w:eastAsia="Calibri" w:cs="Times New Roman"/>
          <w:kern w:val="0"/>
          <w:sz w:val="28"/>
          <w:szCs w:val="28"/>
          <w:lang w:eastAsia="zh-CN" w:bidi="ar-SA"/>
        </w:rPr>
        <w:t xml:space="preserve">. </w:t>
      </w:r>
    </w:p>
    <w:p>
      <w:pPr>
        <w:widowControl/>
        <w:spacing w:before="0" w:beforeAutospacing="0" w:after="0" w:afterAutospacing="0" w:line="312" w:lineRule="auto"/>
        <w:ind w:left="0" w:right="0"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eastAsia="Calibri" w:cs="Times New Roman"/>
          <w:kern w:val="0"/>
          <w:sz w:val="28"/>
          <w:szCs w:val="28"/>
          <w:lang w:eastAsia="zh-CN" w:bidi="ar-SA"/>
        </w:rPr>
        <w:t xml:space="preserve">3. Определить, что передача изготовленных избирательных бюллетеней членам территориальной избирательной комиссии Алексинского района Тульской области с правом решающего голоса и уничтожение лишних избирательных бюллетеней (при их выявлении) будет осуществляться в </w:t>
      </w:r>
      <w:r>
        <w:rPr>
          <w:rFonts w:eastAsia="Calibri" w:cs="Times New Roman"/>
          <w:kern w:val="0"/>
          <w:sz w:val="28"/>
          <w:szCs w:val="28"/>
          <w:lang w:eastAsia="zh-CN" w:bidi="ar-SA"/>
        </w:rPr>
        <w:t>ООО</w:t>
      </w:r>
      <w:r>
        <w:rPr>
          <w:rFonts w:hint="default" w:eastAsia="Calibri" w:cs="Times New Roman"/>
          <w:kern w:val="0"/>
          <w:sz w:val="28"/>
          <w:szCs w:val="28"/>
          <w:lang w:eastAsia="zh-CN" w:bidi="ar-SA"/>
        </w:rPr>
        <w:t xml:space="preserve"> “Тульский полиграфист 1”</w:t>
      </w:r>
      <w:r>
        <w:rPr>
          <w:rFonts w:ascii="Times New Roman" w:hAnsi="Times New Roman" w:eastAsia="Calibri" w:cs="Times New Roman"/>
          <w:kern w:val="0"/>
          <w:sz w:val="28"/>
          <w:szCs w:val="28"/>
          <w:lang w:eastAsia="zh-CN" w:bidi="ar-SA"/>
        </w:rPr>
        <w:t xml:space="preserve"> по адресу: </w:t>
      </w:r>
      <w:r>
        <w:rPr>
          <w:rFonts w:eastAsia="Calibri" w:cs="Times New Roman"/>
          <w:kern w:val="0"/>
          <w:sz w:val="28"/>
          <w:szCs w:val="28"/>
          <w:lang w:eastAsia="zh-CN" w:bidi="ar-SA"/>
        </w:rPr>
        <w:t>Тульская</w:t>
      </w:r>
      <w:r>
        <w:rPr>
          <w:rFonts w:hint="default" w:eastAsia="Calibri" w:cs="Times New Roman"/>
          <w:kern w:val="0"/>
          <w:sz w:val="28"/>
          <w:szCs w:val="28"/>
          <w:lang w:eastAsia="zh-CN" w:bidi="ar-SA"/>
        </w:rPr>
        <w:t xml:space="preserve"> обл., </w:t>
      </w:r>
      <w:r>
        <w:rPr>
          <w:rFonts w:ascii="Times New Roman" w:hAnsi="Times New Roman" w:eastAsia="Calibri" w:cs="Times New Roman"/>
          <w:kern w:val="0"/>
          <w:sz w:val="28"/>
          <w:szCs w:val="28"/>
          <w:lang w:eastAsia="zh-CN" w:bidi="ar-SA"/>
        </w:rPr>
        <w:t>Тула</w:t>
      </w:r>
      <w:r>
        <w:rPr>
          <w:rFonts w:hint="default" w:eastAsia="Calibri" w:cs="Times New Roman"/>
          <w:kern w:val="0"/>
          <w:sz w:val="28"/>
          <w:szCs w:val="28"/>
          <w:lang w:eastAsia="zh-CN" w:bidi="ar-SA"/>
        </w:rPr>
        <w:t xml:space="preserve"> г.</w:t>
      </w:r>
      <w:r>
        <w:rPr>
          <w:rFonts w:ascii="Times New Roman" w:hAnsi="Times New Roman" w:eastAsia="Calibri" w:cs="Times New Roman"/>
          <w:kern w:val="0"/>
          <w:sz w:val="28"/>
          <w:szCs w:val="28"/>
          <w:lang w:eastAsia="zh-CN" w:bidi="ar-SA"/>
        </w:rPr>
        <w:t>, К</w:t>
      </w:r>
      <w:r>
        <w:rPr>
          <w:rFonts w:eastAsia="Calibri" w:cs="Times New Roman"/>
          <w:kern w:val="0"/>
          <w:sz w:val="28"/>
          <w:szCs w:val="28"/>
          <w:lang w:eastAsia="zh-CN" w:bidi="ar-SA"/>
        </w:rPr>
        <w:t>аминского</w:t>
      </w:r>
      <w:r>
        <w:rPr>
          <w:rFonts w:hint="default" w:eastAsia="Calibri" w:cs="Times New Roman"/>
          <w:kern w:val="0"/>
          <w:sz w:val="28"/>
          <w:szCs w:val="28"/>
          <w:lang w:eastAsia="zh-CN" w:bidi="ar-SA"/>
        </w:rPr>
        <w:t xml:space="preserve"> ул.</w:t>
      </w:r>
      <w:r>
        <w:rPr>
          <w:rFonts w:ascii="Times New Roman" w:hAnsi="Times New Roman" w:eastAsia="Calibri" w:cs="Times New Roman"/>
          <w:kern w:val="0"/>
          <w:sz w:val="28"/>
          <w:szCs w:val="28"/>
          <w:lang w:eastAsia="zh-CN" w:bidi="ar-SA"/>
        </w:rPr>
        <w:t>, д</w:t>
      </w:r>
      <w:r>
        <w:rPr>
          <w:rFonts w:eastAsia="Calibri" w:cs="Times New Roman"/>
          <w:kern w:val="0"/>
          <w:sz w:val="28"/>
          <w:szCs w:val="28"/>
          <w:lang w:eastAsia="zh-CN" w:bidi="ar-SA"/>
        </w:rPr>
        <w:t>ом</w:t>
      </w:r>
      <w:r>
        <w:rPr>
          <w:rFonts w:hint="default" w:eastAsia="Calibri" w:cs="Times New Roman"/>
          <w:kern w:val="0"/>
          <w:sz w:val="28"/>
          <w:szCs w:val="28"/>
          <w:lang w:eastAsia="zh-CN" w:bidi="ar-SA"/>
        </w:rPr>
        <w:t xml:space="preserve"> №</w:t>
      </w:r>
      <w:r>
        <w:rPr>
          <w:rFonts w:ascii="Times New Roman" w:hAnsi="Times New Roman" w:eastAsia="Calibri" w:cs="Times New Roman"/>
          <w:kern w:val="0"/>
          <w:sz w:val="28"/>
          <w:szCs w:val="28"/>
          <w:lang w:eastAsia="zh-CN" w:bidi="ar-SA"/>
        </w:rPr>
        <w:t xml:space="preserve"> </w:t>
      </w:r>
      <w:r>
        <w:rPr>
          <w:rFonts w:hint="default" w:eastAsia="Calibri" w:cs="Times New Roman"/>
          <w:kern w:val="0"/>
          <w:sz w:val="28"/>
          <w:szCs w:val="28"/>
          <w:lang w:eastAsia="zh-CN" w:bidi="ar-SA"/>
        </w:rPr>
        <w:t>33/49.</w:t>
      </w:r>
    </w:p>
    <w:p>
      <w:pPr>
        <w:widowControl/>
        <w:spacing w:before="0" w:beforeAutospacing="0" w:after="0" w:afterAutospacing="0" w:line="312" w:lineRule="auto"/>
        <w:ind w:left="0" w:right="0"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eastAsia="Calibri" w:cs="Times New Roman"/>
          <w:kern w:val="0"/>
          <w:sz w:val="28"/>
          <w:szCs w:val="28"/>
          <w:lang w:eastAsia="zh-CN" w:bidi="ar-SA"/>
        </w:rPr>
        <w:t>4. Доставка избирательных бюллетеней осуществляется самовывозом</w:t>
      </w:r>
      <w:r>
        <w:rPr>
          <w:rFonts w:hint="default" w:eastAsia="Calibri" w:cs="Times New Roman"/>
          <w:kern w:val="0"/>
          <w:sz w:val="28"/>
          <w:szCs w:val="28"/>
          <w:lang w:eastAsia="zh-CN" w:bidi="ar-SA"/>
        </w:rPr>
        <w:t xml:space="preserve"> ТИК Алексинского района</w:t>
      </w:r>
      <w:r>
        <w:rPr>
          <w:rFonts w:ascii="Times New Roman" w:hAnsi="Times New Roman" w:eastAsia="Calibri" w:cs="Times New Roman"/>
          <w:kern w:val="0"/>
          <w:sz w:val="28"/>
          <w:szCs w:val="28"/>
          <w:lang w:eastAsia="zh-CN" w:bidi="ar-SA"/>
        </w:rPr>
        <w:t>.</w:t>
      </w:r>
    </w:p>
    <w:p>
      <w:pPr>
        <w:widowControl/>
        <w:spacing w:before="0" w:beforeAutospacing="0" w:after="0" w:afterAutospacing="0" w:line="312" w:lineRule="auto"/>
        <w:ind w:left="0" w:right="0"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eastAsia="Calibri" w:cs="Times New Roman"/>
          <w:kern w:val="0"/>
          <w:sz w:val="28"/>
          <w:szCs w:val="28"/>
          <w:lang w:eastAsia="zh-CN" w:bidi="ar-SA"/>
        </w:rPr>
        <w:t>5. Доставка из территориальной избирательной комиссии Алексинского района Тульской области в участковые избирательные комиссии  осуществляется самостоятельно</w:t>
      </w:r>
      <w:r>
        <w:rPr>
          <w:rFonts w:hint="default" w:eastAsia="Calibri" w:cs="Times New Roman"/>
          <w:kern w:val="0"/>
          <w:sz w:val="28"/>
          <w:szCs w:val="28"/>
          <w:lang w:eastAsia="zh-CN" w:bidi="ar-SA"/>
        </w:rPr>
        <w:t xml:space="preserve"> УИК</w:t>
      </w:r>
      <w:r>
        <w:rPr>
          <w:rFonts w:ascii="Times New Roman" w:hAnsi="Times New Roman" w:eastAsia="Calibri" w:cs="Times New Roman"/>
          <w:kern w:val="0"/>
          <w:sz w:val="28"/>
          <w:szCs w:val="28"/>
          <w:lang w:eastAsia="zh-CN" w:bidi="ar-SA"/>
        </w:rPr>
        <w:t xml:space="preserve"> с обязательным сопровождением сотрудниками полиции.</w:t>
      </w:r>
    </w:p>
    <w:p>
      <w:pPr>
        <w:pStyle w:val="13"/>
        <w:widowControl/>
        <w:spacing w:line="312" w:lineRule="auto"/>
      </w:pPr>
      <w:r>
        <w:t>6. Направить настоящее постановление  в ООО</w:t>
      </w:r>
      <w:r>
        <w:rPr>
          <w:rFonts w:hint="default"/>
        </w:rPr>
        <w:t xml:space="preserve"> “Тульский полиграфист 1”</w:t>
      </w:r>
      <w:r>
        <w:t xml:space="preserve">. </w:t>
      </w:r>
    </w:p>
    <w:p>
      <w:pPr>
        <w:widowControl/>
        <w:suppressAutoHyphens/>
        <w:spacing w:before="0" w:beforeAutospacing="0" w:after="0" w:afterAutospacing="0"/>
        <w:ind w:left="0" w:right="0"/>
        <w:jc w:val="center"/>
        <w:rPr>
          <w:b/>
          <w:bCs w:val="0"/>
          <w:sz w:val="28"/>
          <w:szCs w:val="24"/>
        </w:rPr>
      </w:pPr>
    </w:p>
    <w:p>
      <w:pPr>
        <w:pStyle w:val="6"/>
        <w:widowControl/>
        <w:overflowPunct w:val="0"/>
        <w:autoSpaceDE w:val="0"/>
        <w:autoSpaceDN w:val="0"/>
        <w:adjustRightInd w:val="0"/>
        <w:spacing w:before="0" w:beforeAutospacing="0" w:after="0" w:afterAutospacing="0"/>
        <w:ind w:left="0" w:right="0" w:firstLine="0"/>
        <w:jc w:val="both"/>
        <w:rPr>
          <w:sz w:val="28"/>
          <w:szCs w:val="20"/>
        </w:rPr>
      </w:pPr>
    </w:p>
    <w:tbl>
      <w:tblPr>
        <w:tblW w:w="907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1"/>
        <w:gridCol w:w="1456"/>
        <w:gridCol w:w="2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bCs/>
                <w:sz w:val="28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8"/>
                <w:szCs w:val="24"/>
                <w:lang w:val="en-US" w:eastAsia="zh-CN" w:bidi="ar-SA"/>
              </w:rPr>
              <w:t xml:space="preserve">Председатель комиссии 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1456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37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bCs/>
                <w:sz w:val="28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8"/>
                <w:szCs w:val="24"/>
                <w:lang w:val="en-US" w:eastAsia="zh-CN" w:bidi="ar-SA"/>
              </w:rPr>
              <w:t>Е. Н. Журба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bCs/>
                <w:sz w:val="28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8"/>
                <w:szCs w:val="24"/>
                <w:lang w:val="en-US" w:eastAsia="zh-CN" w:bidi="ar-SA"/>
              </w:rPr>
              <w:t xml:space="preserve">Секретарь комиссии </w:t>
            </w:r>
          </w:p>
        </w:tc>
        <w:tc>
          <w:tcPr>
            <w:tcW w:w="1456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right"/>
              <w:rPr>
                <w:b/>
                <w:caps/>
                <w:sz w:val="28"/>
                <w:szCs w:val="24"/>
              </w:rPr>
            </w:pPr>
          </w:p>
        </w:tc>
        <w:tc>
          <w:tcPr>
            <w:tcW w:w="2837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bCs/>
                <w:sz w:val="28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8"/>
                <w:szCs w:val="24"/>
                <w:lang w:val="en-US" w:eastAsia="zh-CN" w:bidi="ar-SA"/>
              </w:rPr>
              <w:t>Н.А. Кулиничева</w:t>
            </w:r>
          </w:p>
        </w:tc>
      </w:tr>
    </w:tbl>
    <w:p>
      <w:pPr>
        <w:widowControl/>
        <w:spacing w:before="0" w:beforeAutospacing="0" w:after="0" w:afterAutospacing="0"/>
        <w:ind w:left="0" w:right="0"/>
        <w:jc w:val="left"/>
        <w:rPr>
          <w:sz w:val="4"/>
          <w:szCs w:val="24"/>
        </w:rPr>
      </w:pPr>
    </w:p>
    <w:p>
      <w:pPr>
        <w:pStyle w:val="12"/>
        <w:widowControl/>
        <w:jc w:val="center"/>
        <w:rPr>
          <w:b/>
          <w:sz w:val="28"/>
          <w:szCs w:val="28"/>
        </w:rPr>
      </w:pPr>
    </w:p>
    <w:p>
      <w:pPr>
        <w:pStyle w:val="12"/>
        <w:widowControl/>
        <w:jc w:val="center"/>
        <w:rPr>
          <w:b/>
          <w:sz w:val="28"/>
          <w:szCs w:val="28"/>
        </w:rPr>
      </w:pPr>
    </w:p>
    <w:p>
      <w:pPr>
        <w:pStyle w:val="12"/>
        <w:widowControl/>
        <w:jc w:val="center"/>
        <w:rPr>
          <w:b/>
          <w:sz w:val="28"/>
          <w:szCs w:val="28"/>
        </w:rPr>
      </w:pPr>
    </w:p>
    <w:sectPr>
      <w:headerReference r:id="rId4" w:type="default"/>
      <w:headerReference r:id="rId5" w:type="even"/>
      <w:pgSz w:w="11907" w:h="16840"/>
      <w:pgMar w:top="1134" w:right="846" w:bottom="1134" w:left="1461" w:header="720" w:footer="720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auto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jc w:val="center"/>
      <w:outlineLvl w:val="0"/>
    </w:pPr>
    <w:rPr>
      <w:b/>
      <w:sz w:val="28"/>
    </w:rPr>
  </w:style>
  <w:style w:type="character" w:default="1" w:styleId="7">
    <w:name w:val="Default Paragraph Font"/>
    <w:semiHidden/>
    <w:unhideWhenUsed/>
    <w:uiPriority w:val="1"/>
  </w:style>
  <w:style w:type="paragraph" w:styleId="3">
    <w:name w:val="Balloon Text"/>
    <w:basedOn w:val="1"/>
    <w:link w:val="18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4">
    <w:name w:val="Body Text Indent 2"/>
    <w:basedOn w:val="1"/>
    <w:link w:val="16"/>
    <w:semiHidden/>
    <w:uiPriority w:val="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  <w:szCs w:val="20"/>
    </w:rPr>
  </w:style>
  <w:style w:type="paragraph" w:styleId="5">
    <w:name w:val="header"/>
    <w:basedOn w:val="1"/>
    <w:link w:val="17"/>
    <w:semiHidden/>
    <w:uiPriority w:val="0"/>
    <w:pPr>
      <w:tabs>
        <w:tab w:val="center" w:pos="4677"/>
        <w:tab w:val="right" w:pos="9355"/>
      </w:tabs>
    </w:pPr>
  </w:style>
  <w:style w:type="paragraph" w:styleId="6">
    <w:name w:val="Normal (Web)"/>
    <w:basedOn w:val="1"/>
    <w:semiHidden/>
    <w:unhideWhenUsed/>
    <w:uiPriority w:val="0"/>
    <w:rPr>
      <w:sz w:val="24"/>
      <w:szCs w:val="24"/>
    </w:rPr>
  </w:style>
  <w:style w:type="character" w:styleId="8">
    <w:name w:val="page number"/>
    <w:basedOn w:val="7"/>
    <w:semiHidden/>
    <w:uiPriority w:val="0"/>
    <w:rPr/>
  </w:style>
  <w:style w:type="paragraph" w:customStyle="1" w:styleId="9">
    <w:name w:val="Таблица"/>
    <w:basedOn w:val="1"/>
    <w:uiPriority w:val="0"/>
    <w:rPr>
      <w:szCs w:val="20"/>
    </w:rPr>
  </w:style>
  <w:style w:type="paragraph" w:customStyle="1" w:styleId="10">
    <w:name w:val="14-15"/>
    <w:basedOn w:val="1"/>
    <w:uiPriority w:val="0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Default"/>
    <w:uiPriority w:val="0"/>
    <w:pPr>
      <w:widowControl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3">
    <w:name w:val="Проектный"/>
    <w:uiPriority w:val="0"/>
    <w:pPr>
      <w:widowControl/>
      <w:spacing w:before="0" w:beforeAutospacing="0" w:after="120" w:afterAutospacing="0" w:line="360" w:lineRule="auto"/>
      <w:ind w:left="0" w:right="0" w:firstLine="709"/>
      <w:jc w:val="both"/>
    </w:pPr>
    <w:rPr>
      <w:rFonts w:ascii="Times New Roman" w:hAnsi="Times New Roman" w:eastAsia="Calibri" w:cs="Times New Roman"/>
      <w:color w:val="auto"/>
      <w:kern w:val="0"/>
      <w:sz w:val="28"/>
      <w:szCs w:val="28"/>
      <w:lang w:val="en-US" w:eastAsia="zh-CN" w:bidi="ar-SA"/>
    </w:rPr>
  </w:style>
  <w:style w:type="paragraph" w:customStyle="1" w:styleId="14">
    <w:name w:val="p15"/>
    <w:uiPriority w:val="0"/>
    <w:pPr>
      <w:widowControl/>
      <w:spacing w:before="0" w:beforeAutospacing="0" w:after="0" w:afterAutospacing="0" w:line="360" w:lineRule="auto"/>
      <w:ind w:left="0" w:right="0"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zh-CN" w:bidi="ar-SA"/>
    </w:rPr>
  </w:style>
  <w:style w:type="character" w:customStyle="1" w:styleId="15">
    <w:name w:val="Заголовок 1 Знак"/>
    <w:basedOn w:val="7"/>
    <w:link w:val="2"/>
    <w:uiPriority w:val="0"/>
    <w:rPr>
      <w:rFonts w:ascii="Times New Roman" w:hAnsi="Times New Roman" w:eastAsia="Times New Roman" w:cs="Times New Roman"/>
      <w:b/>
      <w:sz w:val="28"/>
      <w:szCs w:val="24"/>
    </w:rPr>
  </w:style>
  <w:style w:type="character" w:customStyle="1" w:styleId="16">
    <w:name w:val="Основной текст с отступом 2 Знак"/>
    <w:basedOn w:val="7"/>
    <w:link w:val="4"/>
    <w:semiHidden/>
    <w:uiPriority w:val="0"/>
    <w:rPr>
      <w:rFonts w:ascii="Times New Roman" w:hAnsi="Times New Roman" w:eastAsia="Times New Roman" w:cs="Times New Roman"/>
      <w:sz w:val="27"/>
      <w:szCs w:val="20"/>
    </w:rPr>
  </w:style>
  <w:style w:type="character" w:customStyle="1" w:styleId="17">
    <w:name w:val="Верхний колонтитул Знак"/>
    <w:basedOn w:val="7"/>
    <w:link w:val="5"/>
    <w:semiHidden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Текст выноски Знак"/>
    <w:basedOn w:val="7"/>
    <w:link w:val="3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2383</Characters>
  <Lines>19</Lines>
  <Paragraphs>5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2018-06-15T13:23:00Z</dcterms:created>
  <dc:creator>А.Б. Анохина</dc:creator>
  <cp:lastModifiedBy>Izbirkom</cp:lastModifiedBy>
  <cp:lastPrinted>2020-01-15T07:29:00Z</cp:lastPrinted>
  <dcterms:modified xsi:type="dcterms:W3CDTF">2022-08-15T09:41:57Z</dcterms:modified>
  <dc:title>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