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70" w:tblpY="666"/>
        <w:tblOverlap w:val="never"/>
        <w:tblW w:w="9288" w:type="dxa"/>
        <w:tblLayout w:type="fixed"/>
        <w:tblLook w:val="0000"/>
      </w:tblPr>
      <w:tblGrid>
        <w:gridCol w:w="3369"/>
        <w:gridCol w:w="2821"/>
        <w:gridCol w:w="1148"/>
        <w:gridCol w:w="1950"/>
      </w:tblGrid>
      <w:tr w:rsidR="00461188">
        <w:trPr>
          <w:cantSplit/>
        </w:trPr>
        <w:tc>
          <w:tcPr>
            <w:tcW w:w="9288" w:type="dxa"/>
            <w:gridSpan w:val="4"/>
          </w:tcPr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 xml:space="preserve">ТЕРРИТОРИАЛЬНАЯ ИЗБИРАТЕЛЬНАЯ КОМИССИЯ </w:t>
            </w:r>
          </w:p>
          <w:p w:rsidR="00461188" w:rsidRPr="00EE6134" w:rsidRDefault="0018254D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E6134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461188" w:rsidRPr="00EE6134" w:rsidRDefault="00461188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61188" w:rsidRDefault="0018254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461188" w:rsidRDefault="00461188">
            <w:pPr>
              <w:jc w:val="center"/>
              <w:rPr>
                <w:sz w:val="27"/>
                <w:szCs w:val="27"/>
              </w:rPr>
            </w:pP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F118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A66AAA">
              <w:rPr>
                <w:sz w:val="28"/>
                <w:szCs w:val="28"/>
              </w:rPr>
              <w:t xml:space="preserve"> </w:t>
            </w:r>
            <w:r w:rsidR="00763592">
              <w:rPr>
                <w:sz w:val="28"/>
                <w:szCs w:val="28"/>
                <w:lang w:val="ru-RU"/>
              </w:rPr>
              <w:t>июня</w:t>
            </w:r>
            <w:r w:rsidR="0018254D">
              <w:rPr>
                <w:sz w:val="28"/>
                <w:szCs w:val="28"/>
              </w:rPr>
              <w:t xml:space="preserve">  20</w:t>
            </w:r>
            <w:r w:rsidR="00A66AAA">
              <w:rPr>
                <w:sz w:val="28"/>
                <w:szCs w:val="28"/>
              </w:rPr>
              <w:t>2</w:t>
            </w:r>
            <w:r w:rsidR="00A66AAA">
              <w:rPr>
                <w:sz w:val="28"/>
                <w:szCs w:val="28"/>
                <w:lang w:val="ru-RU"/>
              </w:rPr>
              <w:t>4</w:t>
            </w:r>
            <w:r w:rsidR="0018254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1" w:type="dxa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461188" w:rsidRDefault="0018254D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50" w:type="dxa"/>
            <w:vAlign w:val="center"/>
          </w:tcPr>
          <w:p w:rsidR="00461188" w:rsidRPr="002A3CB2" w:rsidRDefault="00F1183D">
            <w:pPr>
              <w:pStyle w:val="af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60</w:t>
            </w:r>
            <w:r w:rsidR="0018254D"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="002A3CB2">
              <w:rPr>
                <w:bCs/>
                <w:sz w:val="28"/>
                <w:szCs w:val="28"/>
                <w:lang w:val="ru-RU"/>
              </w:rPr>
              <w:t>2</w:t>
            </w:r>
          </w:p>
        </w:tc>
      </w:tr>
      <w:tr w:rsidR="00461188">
        <w:trPr>
          <w:cantSplit/>
        </w:trPr>
        <w:tc>
          <w:tcPr>
            <w:tcW w:w="3369" w:type="dxa"/>
            <w:vAlign w:val="center"/>
          </w:tcPr>
          <w:p w:rsidR="00461188" w:rsidRDefault="00461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1" w:type="dxa"/>
          </w:tcPr>
          <w:p w:rsidR="00461188" w:rsidRDefault="00182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proofErr w:type="spellStart"/>
            <w:r>
              <w:rPr>
                <w:sz w:val="28"/>
                <w:szCs w:val="28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461188" w:rsidRDefault="00461188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461188" w:rsidRDefault="00461188">
            <w:pPr>
              <w:pStyle w:val="af"/>
              <w:rPr>
                <w:bCs/>
                <w:sz w:val="28"/>
                <w:szCs w:val="28"/>
              </w:rPr>
            </w:pPr>
          </w:p>
        </w:tc>
      </w:tr>
    </w:tbl>
    <w:p w:rsidR="00461188" w:rsidRDefault="00461188">
      <w:pPr>
        <w:pStyle w:val="a5"/>
        <w:rPr>
          <w:bCs/>
          <w:szCs w:val="28"/>
        </w:rPr>
      </w:pPr>
    </w:p>
    <w:p w:rsidR="00F1183D" w:rsidRPr="00F1183D" w:rsidRDefault="002A3CB2" w:rsidP="00F1183D">
      <w:pPr>
        <w:pStyle w:val="a5"/>
        <w:rPr>
          <w:bCs/>
          <w:szCs w:val="28"/>
          <w:lang w:val="ru-RU"/>
        </w:rPr>
      </w:pPr>
      <w:r>
        <w:rPr>
          <w:bCs/>
          <w:szCs w:val="28"/>
          <w:lang w:val="ru-RU"/>
        </w:rPr>
        <w:t>О порядке</w:t>
      </w:r>
      <w:r w:rsidR="00F1183D" w:rsidRPr="00F1183D">
        <w:rPr>
          <w:bCs/>
          <w:szCs w:val="28"/>
          <w:lang w:val="ru-RU"/>
        </w:rPr>
        <w:t xml:space="preserve"> работы территориальной избирательной комиссии</w:t>
      </w:r>
    </w:p>
    <w:p w:rsidR="00F1183D" w:rsidRPr="00F1183D" w:rsidRDefault="00F1183D" w:rsidP="00F1183D">
      <w:pPr>
        <w:pStyle w:val="a5"/>
        <w:rPr>
          <w:bCs/>
          <w:szCs w:val="28"/>
          <w:lang w:val="ru-RU"/>
        </w:rPr>
      </w:pPr>
      <w:r w:rsidRPr="00F1183D">
        <w:rPr>
          <w:bCs/>
          <w:szCs w:val="28"/>
          <w:lang w:val="ru-RU"/>
        </w:rPr>
        <w:t>Алексинского района Тульской области при осуществлении приема избирательных документов, представляемых для уведомления о выдвижении и регистрации кандидатов на выборах 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</w:t>
      </w:r>
    </w:p>
    <w:p w:rsidR="00F1183D" w:rsidRPr="00F1183D" w:rsidRDefault="00F1183D" w:rsidP="00F1183D">
      <w:pPr>
        <w:pStyle w:val="a5"/>
        <w:rPr>
          <w:bCs/>
          <w:szCs w:val="28"/>
          <w:lang w:val="ru-RU"/>
        </w:rPr>
      </w:pPr>
    </w:p>
    <w:p w:rsidR="007301C1" w:rsidRPr="007301C1" w:rsidRDefault="007301C1" w:rsidP="007301C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7301C1" w:rsidRPr="00F1183D" w:rsidRDefault="007301C1" w:rsidP="007301C1">
      <w:pPr>
        <w:pStyle w:val="a5"/>
        <w:jc w:val="both"/>
        <w:rPr>
          <w:b w:val="0"/>
          <w:bCs/>
          <w:szCs w:val="28"/>
          <w:lang w:val="ru-RU"/>
        </w:rPr>
      </w:pPr>
      <w:proofErr w:type="gramStart"/>
      <w:r w:rsidRPr="00F1183D">
        <w:rPr>
          <w:b w:val="0"/>
          <w:szCs w:val="28"/>
          <w:lang w:val="ru-RU"/>
        </w:rPr>
        <w:t xml:space="preserve">В целях обеспечения работы территориальной избирательной комиссии Алексинского района Тульской области в период выдвижения и регистрации кандидатов на выборах депутатов Собрания депутатов </w:t>
      </w:r>
      <w:r w:rsidRPr="00F1183D">
        <w:rPr>
          <w:b w:val="0"/>
          <w:bCs/>
          <w:szCs w:val="28"/>
          <w:lang w:val="ru-RU"/>
        </w:rPr>
        <w:t>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</w:t>
      </w:r>
      <w:r w:rsidRPr="00F1183D">
        <w:rPr>
          <w:szCs w:val="28"/>
          <w:lang w:val="ru-RU"/>
        </w:rPr>
        <w:t xml:space="preserve">, </w:t>
      </w:r>
      <w:r w:rsidRPr="00F1183D">
        <w:rPr>
          <w:b w:val="0"/>
          <w:szCs w:val="28"/>
          <w:lang w:val="ru-RU"/>
        </w:rPr>
        <w:t>руководствуясь частями 4, 10 статьи  24, статьями 33, 38 Федерального закона от 12 июня 2002 года № 67-ФЗ «Об основных гарантиях избирательных прав</w:t>
      </w:r>
      <w:proofErr w:type="gramEnd"/>
      <w:r w:rsidRPr="00F1183D">
        <w:rPr>
          <w:b w:val="0"/>
          <w:szCs w:val="28"/>
          <w:lang w:val="ru-RU"/>
        </w:rPr>
        <w:t xml:space="preserve"> и права на участие в референдуме граждан Российской Федерации», статьями 18, 20 Закона Тульской области от 2 апреля 2007 года № 815-ЗТО «Об избирательных комиссиях и комиссиях референдума в Тульской области» территориальная </w:t>
      </w:r>
      <w:r>
        <w:rPr>
          <w:b w:val="0"/>
          <w:szCs w:val="28"/>
          <w:lang w:val="ru-RU"/>
        </w:rPr>
        <w:t>избирательная комиссия Алексинского</w:t>
      </w:r>
      <w:r w:rsidRPr="00F1183D">
        <w:rPr>
          <w:b w:val="0"/>
          <w:szCs w:val="28"/>
          <w:lang w:val="ru-RU"/>
        </w:rPr>
        <w:t xml:space="preserve"> района Тульской области, осуществляющая полномочия по подготовке и проведению выборов в органы местного самоуправления, ПОСТАНОВЛЯЕТ:</w:t>
      </w:r>
    </w:p>
    <w:p w:rsidR="007301C1" w:rsidRPr="007301C1" w:rsidRDefault="007301C1" w:rsidP="007301C1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7301C1">
        <w:rPr>
          <w:sz w:val="28"/>
          <w:szCs w:val="28"/>
          <w:lang w:val="ru-RU"/>
        </w:rPr>
        <w:t>. Создать и утвердить состав Рабочей группы по приему и проверке избирательных документов, представляемых уполномоченными представителями избирательных объединений и кандидатами в территориальную избирательную комиссию</w:t>
      </w:r>
      <w:r>
        <w:rPr>
          <w:sz w:val="28"/>
          <w:szCs w:val="28"/>
          <w:lang w:val="ru-RU"/>
        </w:rPr>
        <w:t xml:space="preserve"> Алексинского района Тульской области на выборах </w:t>
      </w:r>
      <w:r w:rsidRPr="007301C1">
        <w:rPr>
          <w:sz w:val="28"/>
          <w:szCs w:val="28"/>
          <w:lang w:val="ru-RU"/>
        </w:rPr>
        <w:t xml:space="preserve"> 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 (приложение</w:t>
      </w:r>
      <w:r>
        <w:rPr>
          <w:sz w:val="28"/>
          <w:szCs w:val="28"/>
          <w:lang w:val="ru-RU"/>
        </w:rPr>
        <w:t xml:space="preserve"> 1</w:t>
      </w:r>
      <w:r w:rsidRPr="007301C1">
        <w:rPr>
          <w:sz w:val="28"/>
          <w:szCs w:val="28"/>
          <w:lang w:val="ru-RU"/>
        </w:rPr>
        <w:t>).</w:t>
      </w:r>
    </w:p>
    <w:p w:rsidR="007301C1" w:rsidRPr="007301C1" w:rsidRDefault="007301C1" w:rsidP="007301C1">
      <w:pPr>
        <w:ind w:firstLine="709"/>
        <w:contextualSpacing/>
        <w:jc w:val="both"/>
        <w:rPr>
          <w:sz w:val="28"/>
          <w:szCs w:val="28"/>
          <w:lang w:val="ru-RU"/>
        </w:rPr>
      </w:pPr>
      <w:r w:rsidRPr="007301C1">
        <w:rPr>
          <w:sz w:val="28"/>
          <w:szCs w:val="28"/>
          <w:lang w:val="ru-RU"/>
        </w:rPr>
        <w:t>3. Утвердить Положение о Рабочей группе по приему и проверке избирательных документов, представляемых уполномоченными представителями избирательных объединений и кандидатами в территориальную избирательную комиссию</w:t>
      </w:r>
      <w:r>
        <w:rPr>
          <w:sz w:val="28"/>
          <w:szCs w:val="28"/>
          <w:lang w:val="ru-RU"/>
        </w:rPr>
        <w:t xml:space="preserve"> Алексинского района Тульской области на выборах </w:t>
      </w:r>
      <w:r w:rsidRPr="007301C1">
        <w:rPr>
          <w:sz w:val="28"/>
          <w:szCs w:val="28"/>
          <w:lang w:val="ru-RU"/>
        </w:rPr>
        <w:t xml:space="preserve"> 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 (приложение</w:t>
      </w:r>
      <w:r>
        <w:rPr>
          <w:sz w:val="28"/>
          <w:szCs w:val="28"/>
          <w:lang w:val="ru-RU"/>
        </w:rPr>
        <w:t xml:space="preserve"> 2</w:t>
      </w:r>
      <w:r w:rsidRPr="007301C1">
        <w:rPr>
          <w:sz w:val="28"/>
          <w:szCs w:val="28"/>
          <w:lang w:val="ru-RU"/>
        </w:rPr>
        <w:t>).</w:t>
      </w:r>
    </w:p>
    <w:p w:rsidR="007301C1" w:rsidRPr="007301C1" w:rsidRDefault="007301C1" w:rsidP="007301C1">
      <w:pPr>
        <w:ind w:firstLine="709"/>
        <w:contextualSpacing/>
        <w:jc w:val="both"/>
        <w:rPr>
          <w:sz w:val="28"/>
          <w:szCs w:val="28"/>
          <w:lang w:val="ru-RU"/>
        </w:rPr>
      </w:pPr>
      <w:r w:rsidRPr="007301C1">
        <w:rPr>
          <w:sz w:val="28"/>
          <w:szCs w:val="28"/>
          <w:lang w:val="ru-RU"/>
        </w:rPr>
        <w:lastRenderedPageBreak/>
        <w:t>4. Утвердить Порядок приема и проверки избирательных документов, представляемых уполномоченными представителями избирательных объединений и кандидатами в территориальную избирательную комиссию</w:t>
      </w:r>
      <w:r>
        <w:rPr>
          <w:sz w:val="28"/>
          <w:szCs w:val="28"/>
          <w:lang w:val="ru-RU"/>
        </w:rPr>
        <w:t xml:space="preserve"> Алексинского района Тульской области на выборах </w:t>
      </w:r>
      <w:r w:rsidRPr="007301C1">
        <w:rPr>
          <w:sz w:val="28"/>
          <w:szCs w:val="28"/>
          <w:lang w:val="ru-RU"/>
        </w:rPr>
        <w:t xml:space="preserve"> 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 (приложение</w:t>
      </w:r>
      <w:r>
        <w:rPr>
          <w:sz w:val="28"/>
          <w:szCs w:val="28"/>
          <w:lang w:val="ru-RU"/>
        </w:rPr>
        <w:t xml:space="preserve"> 3</w:t>
      </w:r>
      <w:r w:rsidRPr="007301C1">
        <w:rPr>
          <w:sz w:val="28"/>
          <w:szCs w:val="28"/>
          <w:lang w:val="ru-RU"/>
        </w:rPr>
        <w:t>).</w:t>
      </w:r>
    </w:p>
    <w:p w:rsidR="00480BEC" w:rsidRDefault="007301C1" w:rsidP="007301C1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F1183D">
        <w:rPr>
          <w:sz w:val="28"/>
          <w:szCs w:val="28"/>
          <w:lang w:val="ru-RU"/>
        </w:rPr>
        <w:t>.</w:t>
      </w:r>
      <w:r w:rsidR="00F1183D" w:rsidRPr="00F1183D">
        <w:rPr>
          <w:sz w:val="28"/>
          <w:szCs w:val="28"/>
          <w:lang w:val="ru-RU"/>
        </w:rPr>
        <w:t xml:space="preserve"> Опубликовать настоящее Постанов</w:t>
      </w:r>
      <w:r w:rsidR="00F1183D">
        <w:rPr>
          <w:sz w:val="28"/>
          <w:szCs w:val="28"/>
          <w:lang w:val="ru-RU"/>
        </w:rPr>
        <w:t>ление</w:t>
      </w:r>
      <w:r w:rsidR="00480BEC">
        <w:rPr>
          <w:sz w:val="28"/>
          <w:szCs w:val="28"/>
          <w:lang w:val="ru-RU"/>
        </w:rPr>
        <w:t>:</w:t>
      </w:r>
    </w:p>
    <w:p w:rsidR="00480BEC" w:rsidRDefault="00480BEC" w:rsidP="007301C1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>
        <w:rPr>
          <w:sz w:val="28"/>
          <w:szCs w:val="28"/>
          <w:lang w:val="ru-RU"/>
        </w:rPr>
        <w:t xml:space="preserve"> в газете «Алексинские вести»</w:t>
      </w:r>
      <w:r>
        <w:rPr>
          <w:sz w:val="28"/>
          <w:szCs w:val="28"/>
          <w:lang w:val="ru-RU"/>
        </w:rPr>
        <w:t>;</w:t>
      </w:r>
      <w:r w:rsidR="00F1183D" w:rsidRPr="00F1183D">
        <w:rPr>
          <w:sz w:val="28"/>
          <w:szCs w:val="28"/>
          <w:lang w:val="ru-RU"/>
        </w:rPr>
        <w:t xml:space="preserve"> </w:t>
      </w:r>
    </w:p>
    <w:p w:rsidR="00480BEC" w:rsidRDefault="00480BEC" w:rsidP="007301C1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 w:rsidRPr="00AF091A">
        <w:rPr>
          <w:sz w:val="28"/>
          <w:szCs w:val="28"/>
          <w:lang w:val="ru-RU"/>
        </w:rPr>
        <w:t xml:space="preserve">на официальном сайте муниципального образования город Алексин </w:t>
      </w:r>
      <w:r w:rsidR="00F1183D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;</w:t>
      </w:r>
    </w:p>
    <w:p w:rsidR="00F1183D" w:rsidRPr="00A66AAA" w:rsidRDefault="00480BEC" w:rsidP="007301C1">
      <w:pPr>
        <w:pStyle w:val="a7"/>
        <w:spacing w:after="0"/>
        <w:ind w:left="0"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F1183D" w:rsidRPr="00AF091A">
        <w:rPr>
          <w:sz w:val="28"/>
          <w:szCs w:val="28"/>
          <w:lang w:val="ru-RU"/>
        </w:rPr>
        <w:t>на официальном сайте муниципа</w:t>
      </w:r>
      <w:r>
        <w:rPr>
          <w:sz w:val="28"/>
          <w:szCs w:val="28"/>
          <w:lang w:val="ru-RU"/>
        </w:rPr>
        <w:t>льного образования рабочий поселок Новогуровский</w:t>
      </w:r>
      <w:r w:rsidR="00F1183D" w:rsidRPr="00AF091A">
        <w:rPr>
          <w:sz w:val="28"/>
          <w:szCs w:val="28"/>
          <w:lang w:val="ru-RU"/>
        </w:rPr>
        <w:t xml:space="preserve"> </w:t>
      </w:r>
      <w:r w:rsidR="00F1183D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F1183D" w:rsidRPr="00F1183D" w:rsidRDefault="00F1183D" w:rsidP="00F1183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710A9C" w:rsidRPr="00710A9C" w:rsidRDefault="00710A9C" w:rsidP="00710A9C">
      <w:pPr>
        <w:jc w:val="both"/>
        <w:rPr>
          <w:sz w:val="28"/>
          <w:szCs w:val="28"/>
          <w:lang w:val="ru-RU"/>
        </w:rPr>
      </w:pPr>
    </w:p>
    <w:p w:rsidR="00FC0274" w:rsidRPr="00480BEC" w:rsidRDefault="00710A9C" w:rsidP="00480BEC">
      <w:pPr>
        <w:pStyle w:val="30"/>
        <w:ind w:firstLine="360"/>
        <w:jc w:val="both"/>
        <w:rPr>
          <w:b/>
          <w:szCs w:val="28"/>
          <w:lang w:val="ru-RU"/>
        </w:rPr>
      </w:pPr>
      <w:r w:rsidRPr="00710A9C">
        <w:rPr>
          <w:szCs w:val="28"/>
          <w:lang w:val="ru-RU"/>
        </w:rPr>
        <w:tab/>
      </w:r>
    </w:p>
    <w:p w:rsidR="00461188" w:rsidRPr="00A66AAA" w:rsidRDefault="00461188" w:rsidP="005F05E8">
      <w:pPr>
        <w:pStyle w:val="a5"/>
        <w:spacing w:line="360" w:lineRule="auto"/>
        <w:contextualSpacing/>
        <w:rPr>
          <w:bCs/>
          <w:szCs w:val="28"/>
          <w:lang w:val="ru-RU"/>
        </w:rPr>
      </w:pPr>
    </w:p>
    <w:tbl>
      <w:tblPr>
        <w:tblW w:w="9574" w:type="dxa"/>
        <w:tblLayout w:type="fixed"/>
        <w:tblLook w:val="0000"/>
      </w:tblPr>
      <w:tblGrid>
        <w:gridCol w:w="3602"/>
        <w:gridCol w:w="2791"/>
        <w:gridCol w:w="3181"/>
      </w:tblGrid>
      <w:tr w:rsidR="00461188">
        <w:tc>
          <w:tcPr>
            <w:tcW w:w="3602" w:type="dxa"/>
          </w:tcPr>
          <w:p w:rsidR="00461188" w:rsidRPr="005F05E8" w:rsidRDefault="0018254D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5F05E8">
              <w:rPr>
                <w:sz w:val="28"/>
                <w:szCs w:val="28"/>
                <w:lang w:val="ru-RU"/>
              </w:rPr>
              <w:t>Председатель комиссии</w:t>
            </w:r>
          </w:p>
        </w:tc>
        <w:tc>
          <w:tcPr>
            <w:tcW w:w="2791" w:type="dxa"/>
          </w:tcPr>
          <w:p w:rsidR="00461188" w:rsidRPr="005F05E8" w:rsidRDefault="00461188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181" w:type="dxa"/>
          </w:tcPr>
          <w:p w:rsidR="00461188" w:rsidRPr="004A3648" w:rsidRDefault="004A3648" w:rsidP="005F05E8">
            <w:pPr>
              <w:spacing w:line="360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Н.А. Кулиничева</w:t>
            </w:r>
          </w:p>
        </w:tc>
      </w:tr>
      <w:tr w:rsidR="00461188">
        <w:tc>
          <w:tcPr>
            <w:tcW w:w="3602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Default="0018254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</w:p>
        </w:tc>
        <w:tc>
          <w:tcPr>
            <w:tcW w:w="279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1" w:type="dxa"/>
          </w:tcPr>
          <w:p w:rsidR="00461188" w:rsidRDefault="00461188">
            <w:pPr>
              <w:jc w:val="both"/>
              <w:rPr>
                <w:sz w:val="28"/>
                <w:szCs w:val="28"/>
              </w:rPr>
            </w:pPr>
          </w:p>
          <w:p w:rsidR="00461188" w:rsidRPr="004A3648" w:rsidRDefault="004A364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О.Н. Бычкова</w:t>
            </w:r>
          </w:p>
        </w:tc>
      </w:tr>
    </w:tbl>
    <w:p w:rsidR="00461188" w:rsidRDefault="0018254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</w:t>
      </w: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>
      <w:pPr>
        <w:spacing w:line="360" w:lineRule="auto"/>
        <w:jc w:val="both"/>
        <w:rPr>
          <w:sz w:val="28"/>
          <w:szCs w:val="28"/>
          <w:lang w:val="ru-RU"/>
        </w:rPr>
      </w:pPr>
    </w:p>
    <w:p w:rsidR="00AE664A" w:rsidRDefault="00AE664A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tbl>
      <w:tblPr>
        <w:tblW w:w="0" w:type="auto"/>
        <w:tblLook w:val="0000"/>
      </w:tblPr>
      <w:tblGrid>
        <w:gridCol w:w="4608"/>
        <w:gridCol w:w="4962"/>
      </w:tblGrid>
      <w:tr w:rsidR="0081406F" w:rsidRPr="0081406F" w:rsidTr="0081406F">
        <w:tc>
          <w:tcPr>
            <w:tcW w:w="4608" w:type="dxa"/>
          </w:tcPr>
          <w:p w:rsidR="0081406F" w:rsidRDefault="0081406F" w:rsidP="002A4075">
            <w:pPr>
              <w:pStyle w:val="32"/>
              <w:rPr>
                <w:kern w:val="2"/>
              </w:rPr>
            </w:pPr>
          </w:p>
          <w:p w:rsidR="0081406F" w:rsidRDefault="0081406F" w:rsidP="002A4075">
            <w:pPr>
              <w:pStyle w:val="32"/>
              <w:rPr>
                <w:kern w:val="2"/>
              </w:rPr>
            </w:pPr>
          </w:p>
        </w:tc>
        <w:tc>
          <w:tcPr>
            <w:tcW w:w="4962" w:type="dxa"/>
          </w:tcPr>
          <w:p w:rsidR="0081406F" w:rsidRDefault="0081406F" w:rsidP="0081406F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t>Приложение № 1</w:t>
            </w:r>
          </w:p>
          <w:p w:rsidR="0081406F" w:rsidRDefault="0081406F" w:rsidP="0081406F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Pr="0081406F">
              <w:rPr>
                <w:kern w:val="2"/>
                <w:sz w:val="22"/>
                <w:szCs w:val="22"/>
                <w:lang w:val="ru-RU"/>
              </w:rPr>
              <w:t>к постановлению территориальной  избирательной</w:t>
            </w:r>
            <w:r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Pr="0081406F">
              <w:rPr>
                <w:kern w:val="2"/>
                <w:sz w:val="22"/>
                <w:szCs w:val="22"/>
                <w:lang w:val="ru-RU"/>
              </w:rPr>
              <w:t>комиссии Алексинского района Тульской области</w:t>
            </w:r>
          </w:p>
          <w:p w:rsidR="0081406F" w:rsidRPr="0081406F" w:rsidRDefault="0081406F" w:rsidP="0081406F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 w:rsidRPr="0081406F">
              <w:rPr>
                <w:kern w:val="2"/>
                <w:sz w:val="22"/>
                <w:szCs w:val="22"/>
                <w:lang w:val="ru-RU"/>
              </w:rPr>
              <w:t xml:space="preserve">от </w:t>
            </w:r>
            <w:r>
              <w:rPr>
                <w:kern w:val="2"/>
                <w:sz w:val="22"/>
                <w:szCs w:val="22"/>
                <w:lang w:val="ru-RU"/>
              </w:rPr>
              <w:t>18 июня 2024</w:t>
            </w:r>
            <w:r w:rsidRPr="0081406F">
              <w:rPr>
                <w:kern w:val="2"/>
                <w:sz w:val="22"/>
                <w:szCs w:val="22"/>
                <w:lang w:val="ru-RU"/>
              </w:rPr>
              <w:t xml:space="preserve"> года № </w:t>
            </w:r>
            <w:r>
              <w:rPr>
                <w:kern w:val="2"/>
                <w:sz w:val="22"/>
                <w:szCs w:val="22"/>
                <w:lang w:val="ru-RU"/>
              </w:rPr>
              <w:t>6</w:t>
            </w:r>
            <w:r w:rsidRPr="0081406F">
              <w:rPr>
                <w:kern w:val="2"/>
                <w:sz w:val="22"/>
                <w:szCs w:val="22"/>
                <w:lang w:val="ru-RU"/>
              </w:rPr>
              <w:t>1-</w:t>
            </w:r>
            <w:r>
              <w:rPr>
                <w:kern w:val="2"/>
                <w:sz w:val="22"/>
                <w:szCs w:val="22"/>
                <w:lang w:val="ru-RU"/>
              </w:rPr>
              <w:t>2</w:t>
            </w:r>
          </w:p>
        </w:tc>
      </w:tr>
    </w:tbl>
    <w:p w:rsidR="0081406F" w:rsidRPr="0081406F" w:rsidRDefault="0081406F" w:rsidP="0081406F">
      <w:pPr>
        <w:pStyle w:val="9"/>
        <w:spacing w:befor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1406F" w:rsidRPr="0081406F" w:rsidRDefault="0081406F" w:rsidP="0081406F">
      <w:pPr>
        <w:rPr>
          <w:lang w:val="ru-RU"/>
        </w:rPr>
      </w:pPr>
    </w:p>
    <w:p w:rsidR="0081406F" w:rsidRPr="0081406F" w:rsidRDefault="0081406F" w:rsidP="0081406F">
      <w:pPr>
        <w:rPr>
          <w:lang w:val="ru-RU"/>
        </w:rPr>
      </w:pPr>
    </w:p>
    <w:p w:rsidR="0081406F" w:rsidRDefault="0081406F" w:rsidP="0081406F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Pr="0081406F">
        <w:rPr>
          <w:b/>
          <w:sz w:val="28"/>
          <w:szCs w:val="28"/>
          <w:lang w:val="ru-RU"/>
        </w:rPr>
        <w:t>остав Рабочей группы</w:t>
      </w:r>
    </w:p>
    <w:p w:rsidR="0081406F" w:rsidRDefault="0081406F" w:rsidP="0081406F">
      <w:pPr>
        <w:contextualSpacing/>
        <w:jc w:val="center"/>
        <w:rPr>
          <w:b/>
          <w:sz w:val="28"/>
          <w:szCs w:val="28"/>
          <w:lang w:val="ru-RU"/>
        </w:rPr>
      </w:pPr>
      <w:r w:rsidRPr="0081406F">
        <w:rPr>
          <w:b/>
          <w:sz w:val="28"/>
          <w:szCs w:val="28"/>
          <w:lang w:val="ru-RU"/>
        </w:rPr>
        <w:t>по приему и проверке избирательных документов, представляемых уполномоченными представителями избирательных объединений и кандидатами в территориальную избирательную комиссию Алексинского ра</w:t>
      </w:r>
      <w:r w:rsidR="00300FA7">
        <w:rPr>
          <w:b/>
          <w:sz w:val="28"/>
          <w:szCs w:val="28"/>
          <w:lang w:val="ru-RU"/>
        </w:rPr>
        <w:t xml:space="preserve">йона Тульской области при проведении </w:t>
      </w:r>
      <w:proofErr w:type="gramStart"/>
      <w:r w:rsidR="00300FA7">
        <w:rPr>
          <w:b/>
          <w:sz w:val="28"/>
          <w:szCs w:val="28"/>
          <w:lang w:val="ru-RU"/>
        </w:rPr>
        <w:t>выборов</w:t>
      </w:r>
      <w:r w:rsidRPr="0081406F">
        <w:rPr>
          <w:b/>
          <w:sz w:val="28"/>
          <w:szCs w:val="28"/>
          <w:lang w:val="ru-RU"/>
        </w:rPr>
        <w:t xml:space="preserve">  депутатов Собрания депутатов муниципального образования</w:t>
      </w:r>
      <w:proofErr w:type="gramEnd"/>
      <w:r w:rsidRPr="0081406F">
        <w:rPr>
          <w:b/>
          <w:sz w:val="28"/>
          <w:szCs w:val="28"/>
          <w:lang w:val="ru-RU"/>
        </w:rPr>
        <w:t xml:space="preserve"> город Алексин третьего созыва, депутатов Собрания депутатов муниципального образования рабочий поселок Новогуровский седьмого созыва</w:t>
      </w:r>
    </w:p>
    <w:p w:rsidR="0081406F" w:rsidRDefault="0081406F" w:rsidP="0081406F">
      <w:pPr>
        <w:contextualSpacing/>
        <w:jc w:val="center"/>
        <w:rPr>
          <w:b/>
          <w:sz w:val="28"/>
          <w:szCs w:val="28"/>
          <w:lang w:val="ru-RU"/>
        </w:rPr>
      </w:pPr>
    </w:p>
    <w:p w:rsidR="0081406F" w:rsidRPr="0081406F" w:rsidRDefault="0081406F" w:rsidP="0081406F">
      <w:pPr>
        <w:contextualSpacing/>
        <w:jc w:val="center"/>
        <w:rPr>
          <w:b/>
          <w:sz w:val="28"/>
          <w:szCs w:val="28"/>
          <w:lang w:val="ru-RU"/>
        </w:rPr>
      </w:pPr>
    </w:p>
    <w:tbl>
      <w:tblPr>
        <w:tblW w:w="9606" w:type="dxa"/>
        <w:tblLook w:val="0000"/>
      </w:tblPr>
      <w:tblGrid>
        <w:gridCol w:w="3510"/>
        <w:gridCol w:w="6096"/>
      </w:tblGrid>
      <w:tr w:rsidR="0081406F" w:rsidRPr="00DD34E4" w:rsidTr="00A6424E">
        <w:tc>
          <w:tcPr>
            <w:tcW w:w="3510" w:type="dxa"/>
          </w:tcPr>
          <w:p w:rsidR="0081406F" w:rsidRPr="00460B3C" w:rsidRDefault="0081406F" w:rsidP="002A4075">
            <w:pPr>
              <w:rPr>
                <w:sz w:val="28"/>
                <w:szCs w:val="28"/>
              </w:rPr>
            </w:pPr>
            <w:proofErr w:type="spellStart"/>
            <w:r w:rsidRPr="00460B3C">
              <w:rPr>
                <w:sz w:val="28"/>
                <w:szCs w:val="28"/>
              </w:rPr>
              <w:t>Руководитель</w:t>
            </w:r>
            <w:proofErr w:type="spellEnd"/>
            <w:r w:rsidRPr="00460B3C">
              <w:rPr>
                <w:sz w:val="28"/>
                <w:szCs w:val="28"/>
              </w:rPr>
              <w:t xml:space="preserve"> </w:t>
            </w:r>
            <w:proofErr w:type="spellStart"/>
            <w:r w:rsidRPr="00460B3C">
              <w:rPr>
                <w:sz w:val="28"/>
                <w:szCs w:val="28"/>
              </w:rPr>
              <w:t>рабочей</w:t>
            </w:r>
            <w:proofErr w:type="spellEnd"/>
            <w:r w:rsidRPr="00460B3C">
              <w:rPr>
                <w:sz w:val="28"/>
                <w:szCs w:val="28"/>
              </w:rPr>
              <w:t xml:space="preserve"> </w:t>
            </w:r>
            <w:proofErr w:type="spellStart"/>
            <w:r w:rsidRPr="00460B3C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6096" w:type="dxa"/>
          </w:tcPr>
          <w:p w:rsidR="0081406F" w:rsidRPr="00460B3C" w:rsidRDefault="0081406F" w:rsidP="002A4075">
            <w:pPr>
              <w:pStyle w:val="30"/>
              <w:spacing w:after="0"/>
              <w:jc w:val="both"/>
              <w:rPr>
                <w:sz w:val="28"/>
                <w:szCs w:val="28"/>
                <w:lang w:val="ru-RU" w:eastAsia="ru-RU"/>
              </w:rPr>
            </w:pPr>
            <w:r w:rsidRPr="00A6424E">
              <w:rPr>
                <w:b/>
                <w:sz w:val="28"/>
                <w:szCs w:val="28"/>
                <w:lang w:val="ru-RU" w:eastAsia="ru-RU"/>
              </w:rPr>
              <w:t>Кулиничева Наталья Алексеевна</w:t>
            </w:r>
            <w:r w:rsidRPr="00460B3C">
              <w:rPr>
                <w:sz w:val="28"/>
                <w:szCs w:val="28"/>
                <w:lang w:val="ru-RU" w:eastAsia="ru-RU"/>
              </w:rPr>
              <w:t xml:space="preserve">, </w:t>
            </w:r>
          </w:p>
          <w:p w:rsidR="0081406F" w:rsidRPr="00460B3C" w:rsidRDefault="0081406F" w:rsidP="002A4075">
            <w:pPr>
              <w:pStyle w:val="30"/>
              <w:spacing w:after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председатель</w:t>
            </w:r>
            <w:r w:rsidRPr="00460B3C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Cs/>
                <w:sz w:val="28"/>
                <w:szCs w:val="28"/>
                <w:lang w:val="ru-RU" w:eastAsia="ru-RU"/>
              </w:rPr>
              <w:t>территориальной избирательной комиссии Алексинского района</w:t>
            </w:r>
            <w:r w:rsidRPr="00460B3C">
              <w:rPr>
                <w:sz w:val="28"/>
                <w:szCs w:val="28"/>
                <w:lang w:val="ru-RU" w:eastAsia="ru-RU"/>
              </w:rPr>
              <w:t xml:space="preserve"> Тульской области</w:t>
            </w:r>
          </w:p>
          <w:p w:rsidR="0081406F" w:rsidRPr="0081406F" w:rsidRDefault="0081406F" w:rsidP="002A4075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1406F" w:rsidRPr="00DD34E4" w:rsidTr="00A6424E">
        <w:tc>
          <w:tcPr>
            <w:tcW w:w="3510" w:type="dxa"/>
          </w:tcPr>
          <w:p w:rsidR="0081406F" w:rsidRPr="00460B3C" w:rsidRDefault="0081406F" w:rsidP="002A4075">
            <w:pPr>
              <w:rPr>
                <w:sz w:val="28"/>
                <w:szCs w:val="28"/>
              </w:rPr>
            </w:pPr>
            <w:proofErr w:type="spellStart"/>
            <w:r w:rsidRPr="00460B3C">
              <w:rPr>
                <w:sz w:val="28"/>
                <w:szCs w:val="28"/>
              </w:rPr>
              <w:t>Заместитель</w:t>
            </w:r>
            <w:proofErr w:type="spellEnd"/>
            <w:r w:rsidRPr="00460B3C">
              <w:rPr>
                <w:sz w:val="28"/>
                <w:szCs w:val="28"/>
              </w:rPr>
              <w:t xml:space="preserve"> </w:t>
            </w:r>
            <w:proofErr w:type="spellStart"/>
            <w:r w:rsidRPr="00460B3C">
              <w:rPr>
                <w:sz w:val="28"/>
                <w:szCs w:val="28"/>
              </w:rPr>
              <w:t>руководителя</w:t>
            </w:r>
            <w:proofErr w:type="spellEnd"/>
          </w:p>
          <w:p w:rsidR="0081406F" w:rsidRPr="00460B3C" w:rsidRDefault="0081406F" w:rsidP="002A4075">
            <w:pPr>
              <w:rPr>
                <w:sz w:val="28"/>
                <w:szCs w:val="28"/>
              </w:rPr>
            </w:pPr>
            <w:proofErr w:type="spellStart"/>
            <w:r w:rsidRPr="00460B3C">
              <w:rPr>
                <w:sz w:val="28"/>
                <w:szCs w:val="28"/>
              </w:rPr>
              <w:t>рабочей</w:t>
            </w:r>
            <w:proofErr w:type="spellEnd"/>
            <w:r w:rsidRPr="00460B3C">
              <w:rPr>
                <w:sz w:val="28"/>
                <w:szCs w:val="28"/>
              </w:rPr>
              <w:t xml:space="preserve"> </w:t>
            </w:r>
            <w:proofErr w:type="spellStart"/>
            <w:r w:rsidRPr="00460B3C">
              <w:rPr>
                <w:sz w:val="28"/>
                <w:szCs w:val="28"/>
              </w:rPr>
              <w:t>группы</w:t>
            </w:r>
            <w:proofErr w:type="spellEnd"/>
          </w:p>
          <w:p w:rsidR="0081406F" w:rsidRPr="00460B3C" w:rsidRDefault="0081406F" w:rsidP="002A4075">
            <w:pPr>
              <w:rPr>
                <w:sz w:val="28"/>
                <w:szCs w:val="28"/>
              </w:rPr>
            </w:pPr>
          </w:p>
          <w:p w:rsidR="0081406F" w:rsidRPr="00460B3C" w:rsidRDefault="0081406F" w:rsidP="002A4075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81406F" w:rsidRDefault="0081406F" w:rsidP="002A4075">
            <w:pPr>
              <w:pStyle w:val="30"/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A6424E">
              <w:rPr>
                <w:b/>
                <w:sz w:val="28"/>
                <w:szCs w:val="28"/>
                <w:lang w:val="ru-RU"/>
              </w:rPr>
              <w:t>Журба Елена Николаевна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81406F" w:rsidRPr="00460B3C" w:rsidRDefault="0081406F" w:rsidP="0081406F">
            <w:pPr>
              <w:pStyle w:val="30"/>
              <w:spacing w:after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заместитель председателя </w:t>
            </w:r>
            <w:r>
              <w:rPr>
                <w:bCs/>
                <w:sz w:val="28"/>
                <w:szCs w:val="28"/>
                <w:lang w:val="ru-RU" w:eastAsia="ru-RU"/>
              </w:rPr>
              <w:t>территориальной избирательной комиссии Алексинского района</w:t>
            </w:r>
            <w:r w:rsidRPr="00460B3C">
              <w:rPr>
                <w:sz w:val="28"/>
                <w:szCs w:val="28"/>
                <w:lang w:val="ru-RU" w:eastAsia="ru-RU"/>
              </w:rPr>
              <w:t xml:space="preserve"> Тульской области</w:t>
            </w:r>
          </w:p>
          <w:p w:rsidR="0081406F" w:rsidRPr="00321EBA" w:rsidRDefault="0081406F" w:rsidP="002A4075">
            <w:pPr>
              <w:pStyle w:val="30"/>
              <w:spacing w:after="0"/>
              <w:jc w:val="both"/>
              <w:rPr>
                <w:bCs/>
                <w:lang w:val="ru-RU" w:eastAsia="ru-RU"/>
              </w:rPr>
            </w:pPr>
          </w:p>
        </w:tc>
      </w:tr>
      <w:tr w:rsidR="0081406F" w:rsidRPr="00DD34E4" w:rsidTr="00A6424E">
        <w:tc>
          <w:tcPr>
            <w:tcW w:w="3510" w:type="dxa"/>
          </w:tcPr>
          <w:p w:rsidR="0081406F" w:rsidRPr="00460B3C" w:rsidRDefault="0081406F" w:rsidP="002A4075">
            <w:pPr>
              <w:rPr>
                <w:sz w:val="28"/>
                <w:szCs w:val="28"/>
              </w:rPr>
            </w:pPr>
            <w:proofErr w:type="spellStart"/>
            <w:r w:rsidRPr="00460B3C">
              <w:rPr>
                <w:sz w:val="28"/>
                <w:szCs w:val="28"/>
              </w:rPr>
              <w:t>Члены</w:t>
            </w:r>
            <w:proofErr w:type="spellEnd"/>
            <w:r w:rsidRPr="00460B3C">
              <w:rPr>
                <w:sz w:val="28"/>
                <w:szCs w:val="28"/>
              </w:rPr>
              <w:t xml:space="preserve"> </w:t>
            </w:r>
            <w:proofErr w:type="spellStart"/>
            <w:r w:rsidRPr="00460B3C">
              <w:rPr>
                <w:sz w:val="28"/>
                <w:szCs w:val="28"/>
              </w:rPr>
              <w:t>рабочей</w:t>
            </w:r>
            <w:proofErr w:type="spellEnd"/>
            <w:r w:rsidRPr="00460B3C">
              <w:rPr>
                <w:sz w:val="28"/>
                <w:szCs w:val="28"/>
              </w:rPr>
              <w:t xml:space="preserve"> </w:t>
            </w:r>
            <w:proofErr w:type="spellStart"/>
            <w:r w:rsidRPr="00460B3C">
              <w:rPr>
                <w:sz w:val="28"/>
                <w:szCs w:val="28"/>
              </w:rPr>
              <w:t>группы</w:t>
            </w:r>
            <w:proofErr w:type="spellEnd"/>
            <w:r w:rsidRPr="00460B3C">
              <w:rPr>
                <w:sz w:val="28"/>
                <w:szCs w:val="28"/>
              </w:rPr>
              <w:t>:</w:t>
            </w:r>
          </w:p>
        </w:tc>
        <w:tc>
          <w:tcPr>
            <w:tcW w:w="6096" w:type="dxa"/>
            <w:vAlign w:val="center"/>
          </w:tcPr>
          <w:p w:rsidR="00A6424E" w:rsidRDefault="0081406F" w:rsidP="00A6424E">
            <w:pPr>
              <w:pStyle w:val="30"/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A6424E">
              <w:rPr>
                <w:b/>
                <w:sz w:val="28"/>
                <w:szCs w:val="28"/>
                <w:lang w:val="ru-RU"/>
              </w:rPr>
              <w:t>Бычкова Ольга Николаевна</w:t>
            </w:r>
            <w:r w:rsidR="00A6424E">
              <w:rPr>
                <w:b/>
                <w:sz w:val="28"/>
                <w:szCs w:val="28"/>
                <w:lang w:val="ru-RU"/>
              </w:rPr>
              <w:t>,</w:t>
            </w:r>
          </w:p>
          <w:p w:rsidR="00A6424E" w:rsidRPr="00460B3C" w:rsidRDefault="00A6424E" w:rsidP="00A6424E">
            <w:pPr>
              <w:pStyle w:val="30"/>
              <w:spacing w:after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секретарь </w:t>
            </w:r>
            <w:r>
              <w:rPr>
                <w:bCs/>
                <w:sz w:val="28"/>
                <w:szCs w:val="28"/>
                <w:lang w:val="ru-RU" w:eastAsia="ru-RU"/>
              </w:rPr>
              <w:t>территориальной избирательной комиссии Алексинского района</w:t>
            </w:r>
            <w:r w:rsidRPr="00460B3C">
              <w:rPr>
                <w:sz w:val="28"/>
                <w:szCs w:val="28"/>
                <w:lang w:val="ru-RU" w:eastAsia="ru-RU"/>
              </w:rPr>
              <w:t xml:space="preserve"> Тульской области</w:t>
            </w:r>
          </w:p>
          <w:p w:rsidR="0081406F" w:rsidRPr="0081406F" w:rsidRDefault="0081406F" w:rsidP="0081406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1406F" w:rsidRPr="0081406F" w:rsidTr="00A6424E">
        <w:tc>
          <w:tcPr>
            <w:tcW w:w="3510" w:type="dxa"/>
          </w:tcPr>
          <w:p w:rsidR="0081406F" w:rsidRPr="00A6424E" w:rsidRDefault="0081406F" w:rsidP="002A407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096" w:type="dxa"/>
            <w:vAlign w:val="center"/>
          </w:tcPr>
          <w:p w:rsidR="0081406F" w:rsidRPr="0081406F" w:rsidRDefault="0081406F" w:rsidP="0081406F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6424E">
              <w:rPr>
                <w:b/>
                <w:sz w:val="28"/>
                <w:szCs w:val="28"/>
                <w:lang w:val="ru-RU"/>
              </w:rPr>
              <w:t>Чудакова</w:t>
            </w:r>
            <w:proofErr w:type="spellEnd"/>
            <w:r w:rsidRPr="00A6424E">
              <w:rPr>
                <w:b/>
                <w:sz w:val="28"/>
                <w:szCs w:val="28"/>
                <w:lang w:val="ru-RU"/>
              </w:rPr>
              <w:t xml:space="preserve"> Ирина Геннадьевна</w:t>
            </w:r>
            <w:r w:rsidRPr="0081406F">
              <w:rPr>
                <w:sz w:val="28"/>
                <w:szCs w:val="28"/>
                <w:lang w:val="ru-RU"/>
              </w:rPr>
              <w:t xml:space="preserve">, </w:t>
            </w:r>
          </w:p>
          <w:p w:rsidR="0081406F" w:rsidRPr="00460B3C" w:rsidRDefault="0081406F" w:rsidP="0081406F">
            <w:pPr>
              <w:pStyle w:val="30"/>
              <w:spacing w:after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81406F">
              <w:rPr>
                <w:bCs/>
                <w:sz w:val="28"/>
                <w:szCs w:val="28"/>
                <w:lang w:val="ru-RU"/>
              </w:rPr>
              <w:t xml:space="preserve">член </w:t>
            </w:r>
            <w:r>
              <w:rPr>
                <w:bCs/>
                <w:sz w:val="28"/>
                <w:szCs w:val="28"/>
                <w:lang w:val="ru-RU" w:eastAsia="ru-RU"/>
              </w:rPr>
              <w:t>территориальной избирательной комиссии Алексинского района</w:t>
            </w:r>
            <w:r w:rsidRPr="00460B3C">
              <w:rPr>
                <w:sz w:val="28"/>
                <w:szCs w:val="28"/>
                <w:lang w:val="ru-RU" w:eastAsia="ru-RU"/>
              </w:rPr>
              <w:t xml:space="preserve"> Тульской области</w:t>
            </w:r>
          </w:p>
          <w:p w:rsidR="0081406F" w:rsidRDefault="0081406F" w:rsidP="0081406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81406F">
              <w:rPr>
                <w:bCs/>
                <w:sz w:val="28"/>
                <w:szCs w:val="28"/>
                <w:lang w:val="ru-RU"/>
              </w:rPr>
              <w:t xml:space="preserve"> с правом решающего голоса</w:t>
            </w:r>
          </w:p>
          <w:p w:rsidR="00A6424E" w:rsidRDefault="00A6424E" w:rsidP="0081406F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A6424E" w:rsidRPr="00A6424E" w:rsidRDefault="00A6424E" w:rsidP="0081406F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A6424E">
              <w:rPr>
                <w:b/>
                <w:bCs/>
                <w:sz w:val="28"/>
                <w:szCs w:val="28"/>
                <w:lang w:val="ru-RU"/>
              </w:rPr>
              <w:t>Позднякова  Елена Владимировна</w:t>
            </w:r>
          </w:p>
          <w:p w:rsidR="00A6424E" w:rsidRPr="00460B3C" w:rsidRDefault="00A6424E" w:rsidP="00A6424E">
            <w:pPr>
              <w:pStyle w:val="30"/>
              <w:spacing w:after="0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81406F">
              <w:rPr>
                <w:bCs/>
                <w:sz w:val="28"/>
                <w:szCs w:val="28"/>
                <w:lang w:val="ru-RU"/>
              </w:rPr>
              <w:t xml:space="preserve">член </w:t>
            </w:r>
            <w:r>
              <w:rPr>
                <w:bCs/>
                <w:sz w:val="28"/>
                <w:szCs w:val="28"/>
                <w:lang w:val="ru-RU" w:eastAsia="ru-RU"/>
              </w:rPr>
              <w:t>территориальной избирательной комиссии Алексинского района</w:t>
            </w:r>
            <w:r w:rsidRPr="00460B3C">
              <w:rPr>
                <w:sz w:val="28"/>
                <w:szCs w:val="28"/>
                <w:lang w:val="ru-RU" w:eastAsia="ru-RU"/>
              </w:rPr>
              <w:t xml:space="preserve"> Тульской области</w:t>
            </w:r>
          </w:p>
          <w:p w:rsidR="00A6424E" w:rsidRDefault="00A6424E" w:rsidP="00A6424E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81406F">
              <w:rPr>
                <w:bCs/>
                <w:sz w:val="28"/>
                <w:szCs w:val="28"/>
                <w:lang w:val="ru-RU"/>
              </w:rPr>
              <w:t>с правом решающего голоса</w:t>
            </w:r>
          </w:p>
          <w:p w:rsidR="0081406F" w:rsidRDefault="0081406F" w:rsidP="002A407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81406F" w:rsidRDefault="0081406F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FC50CD" w:rsidRDefault="00FC50CD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FC50CD" w:rsidRDefault="00FC50CD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FC50CD" w:rsidRDefault="00FC50CD" w:rsidP="00AE664A">
      <w:pPr>
        <w:spacing w:line="360" w:lineRule="auto"/>
        <w:jc w:val="right"/>
        <w:rPr>
          <w:sz w:val="27"/>
          <w:szCs w:val="27"/>
          <w:lang w:val="ru-RU"/>
        </w:rPr>
      </w:pPr>
    </w:p>
    <w:tbl>
      <w:tblPr>
        <w:tblW w:w="0" w:type="auto"/>
        <w:jc w:val="right"/>
        <w:tblLook w:val="0000"/>
      </w:tblPr>
      <w:tblGrid>
        <w:gridCol w:w="4962"/>
      </w:tblGrid>
      <w:tr w:rsidR="00FC50CD" w:rsidRPr="0081406F" w:rsidTr="00FC50CD">
        <w:trPr>
          <w:jc w:val="right"/>
        </w:trPr>
        <w:tc>
          <w:tcPr>
            <w:tcW w:w="4962" w:type="dxa"/>
          </w:tcPr>
          <w:p w:rsidR="00FC50CD" w:rsidRDefault="00300FA7" w:rsidP="00DD34E4">
            <w:pPr>
              <w:pStyle w:val="32"/>
              <w:ind w:left="0"/>
              <w:jc w:val="right"/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t>Приложение № 2</w:t>
            </w:r>
          </w:p>
          <w:p w:rsidR="00FC50CD" w:rsidRDefault="00FC50CD" w:rsidP="002A4075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Pr="0081406F">
              <w:rPr>
                <w:kern w:val="2"/>
                <w:sz w:val="22"/>
                <w:szCs w:val="22"/>
                <w:lang w:val="ru-RU"/>
              </w:rPr>
              <w:t>к постановлению территориальной  избирательной</w:t>
            </w:r>
            <w:r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Pr="0081406F">
              <w:rPr>
                <w:kern w:val="2"/>
                <w:sz w:val="22"/>
                <w:szCs w:val="22"/>
                <w:lang w:val="ru-RU"/>
              </w:rPr>
              <w:t>комиссии Алексинского района Тульской области</w:t>
            </w:r>
          </w:p>
          <w:p w:rsidR="00FC50CD" w:rsidRPr="0081406F" w:rsidRDefault="00FC50CD" w:rsidP="002A4075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 w:rsidRPr="0081406F">
              <w:rPr>
                <w:kern w:val="2"/>
                <w:sz w:val="22"/>
                <w:szCs w:val="22"/>
                <w:lang w:val="ru-RU"/>
              </w:rPr>
              <w:t xml:space="preserve">от </w:t>
            </w:r>
            <w:r>
              <w:rPr>
                <w:kern w:val="2"/>
                <w:sz w:val="22"/>
                <w:szCs w:val="22"/>
                <w:lang w:val="ru-RU"/>
              </w:rPr>
              <w:t>18 июня 2024</w:t>
            </w:r>
            <w:r w:rsidRPr="0081406F">
              <w:rPr>
                <w:kern w:val="2"/>
                <w:sz w:val="22"/>
                <w:szCs w:val="22"/>
                <w:lang w:val="ru-RU"/>
              </w:rPr>
              <w:t xml:space="preserve"> года № </w:t>
            </w:r>
            <w:r>
              <w:rPr>
                <w:kern w:val="2"/>
                <w:sz w:val="22"/>
                <w:szCs w:val="22"/>
                <w:lang w:val="ru-RU"/>
              </w:rPr>
              <w:t>6</w:t>
            </w:r>
            <w:r w:rsidRPr="0081406F">
              <w:rPr>
                <w:kern w:val="2"/>
                <w:sz w:val="22"/>
                <w:szCs w:val="22"/>
                <w:lang w:val="ru-RU"/>
              </w:rPr>
              <w:t>1-</w:t>
            </w:r>
            <w:r>
              <w:rPr>
                <w:kern w:val="2"/>
                <w:sz w:val="22"/>
                <w:szCs w:val="22"/>
                <w:lang w:val="ru-RU"/>
              </w:rPr>
              <w:t>2</w:t>
            </w:r>
          </w:p>
        </w:tc>
      </w:tr>
    </w:tbl>
    <w:p w:rsidR="00FC50CD" w:rsidRDefault="00FC50CD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FC50CD" w:rsidRDefault="00FC50CD" w:rsidP="00AE664A">
      <w:pPr>
        <w:spacing w:line="360" w:lineRule="auto"/>
        <w:jc w:val="right"/>
        <w:rPr>
          <w:sz w:val="27"/>
          <w:szCs w:val="27"/>
          <w:lang w:val="ru-RU"/>
        </w:rPr>
      </w:pPr>
    </w:p>
    <w:p w:rsidR="00FC50CD" w:rsidRPr="0021793F" w:rsidRDefault="00FC50CD" w:rsidP="00FC50CD">
      <w:pPr>
        <w:contextualSpacing/>
        <w:jc w:val="center"/>
        <w:rPr>
          <w:b/>
          <w:lang w:val="ru-RU"/>
        </w:rPr>
      </w:pPr>
      <w:r w:rsidRPr="0021793F">
        <w:rPr>
          <w:b/>
          <w:lang w:val="ru-RU"/>
        </w:rPr>
        <w:t>Положение о Рабочей группе</w:t>
      </w:r>
    </w:p>
    <w:p w:rsidR="00FC50CD" w:rsidRPr="0021793F" w:rsidRDefault="00FC50CD" w:rsidP="00FC50CD">
      <w:pPr>
        <w:contextualSpacing/>
        <w:jc w:val="center"/>
        <w:rPr>
          <w:b/>
          <w:lang w:val="ru-RU"/>
        </w:rPr>
      </w:pPr>
      <w:r w:rsidRPr="0021793F">
        <w:rPr>
          <w:b/>
          <w:lang w:val="ru-RU"/>
        </w:rPr>
        <w:t>по приему и проверке избирательных документов, представляемых уполномоченными представителями избирательных объединений и кандидатами в территориальную избирательную комиссию Алексинского ра</w:t>
      </w:r>
      <w:r w:rsidR="00300FA7" w:rsidRPr="0021793F">
        <w:rPr>
          <w:b/>
          <w:lang w:val="ru-RU"/>
        </w:rPr>
        <w:t xml:space="preserve">йона Тульской области при проведении </w:t>
      </w:r>
      <w:proofErr w:type="gramStart"/>
      <w:r w:rsidR="00300FA7" w:rsidRPr="0021793F">
        <w:rPr>
          <w:b/>
          <w:lang w:val="ru-RU"/>
        </w:rPr>
        <w:t>выборов</w:t>
      </w:r>
      <w:r w:rsidRPr="0021793F">
        <w:rPr>
          <w:b/>
          <w:lang w:val="ru-RU"/>
        </w:rPr>
        <w:t xml:space="preserve">  депутатов Собрания депутатов муниципального образования</w:t>
      </w:r>
      <w:proofErr w:type="gramEnd"/>
      <w:r w:rsidRPr="0021793F">
        <w:rPr>
          <w:b/>
          <w:lang w:val="ru-RU"/>
        </w:rPr>
        <w:t xml:space="preserve"> город Алексин третьего созыва, депутатов Собрания депутатов муниципального образования рабочий поселок Новогуровский седьмого созыва</w:t>
      </w:r>
    </w:p>
    <w:p w:rsidR="00300FA7" w:rsidRDefault="00300FA7" w:rsidP="00300FA7">
      <w:pPr>
        <w:spacing w:line="360" w:lineRule="auto"/>
        <w:ind w:firstLine="709"/>
        <w:jc w:val="center"/>
        <w:rPr>
          <w:b/>
          <w:lang w:val="ru-RU"/>
        </w:rPr>
      </w:pPr>
    </w:p>
    <w:p w:rsidR="00300FA7" w:rsidRPr="00300FA7" w:rsidRDefault="00300FA7" w:rsidP="00300FA7">
      <w:pPr>
        <w:spacing w:line="360" w:lineRule="auto"/>
        <w:ind w:firstLine="709"/>
        <w:jc w:val="center"/>
        <w:rPr>
          <w:b/>
          <w:lang w:val="ru-RU"/>
        </w:rPr>
      </w:pPr>
      <w:r w:rsidRPr="00300FA7">
        <w:rPr>
          <w:b/>
          <w:lang w:val="ru-RU"/>
        </w:rPr>
        <w:t>1. Общие положения</w:t>
      </w:r>
    </w:p>
    <w:p w:rsidR="00300FA7" w:rsidRPr="00300FA7" w:rsidRDefault="00300FA7" w:rsidP="00300FA7">
      <w:pPr>
        <w:contextualSpacing/>
        <w:jc w:val="both"/>
        <w:rPr>
          <w:bCs/>
          <w:spacing w:val="-4"/>
          <w:lang w:val="ru-RU"/>
        </w:rPr>
      </w:pPr>
      <w:r w:rsidRPr="00300FA7">
        <w:rPr>
          <w:lang w:val="ru-RU"/>
        </w:rPr>
        <w:t>1.1.</w:t>
      </w:r>
      <w:r w:rsidRPr="00DB7BF2">
        <w:t> </w:t>
      </w:r>
      <w:proofErr w:type="gramStart"/>
      <w:r w:rsidRPr="00300FA7">
        <w:rPr>
          <w:lang w:val="ru-RU"/>
        </w:rPr>
        <w:t xml:space="preserve">Рабочая группа по приему и проверке избирательных документов, представляемых кандидатами, </w:t>
      </w:r>
      <w:r w:rsidRPr="00300FA7">
        <w:rPr>
          <w:bCs/>
          <w:spacing w:val="-4"/>
          <w:lang w:val="ru-RU"/>
        </w:rPr>
        <w:t>уполномоченными представителями избирательных объединений в</w:t>
      </w:r>
      <w:r w:rsidRPr="00300FA7">
        <w:rPr>
          <w:lang w:val="ru-RU"/>
        </w:rPr>
        <w:t xml:space="preserve"> территориальную избирательную комиссию Алексинского  района Тульской области (далее </w:t>
      </w:r>
      <w:r w:rsidRPr="00300FA7">
        <w:rPr>
          <w:bCs/>
          <w:spacing w:val="-4"/>
          <w:lang w:val="ru-RU"/>
        </w:rPr>
        <w:t>– Комиссия) при проведении выборов 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 (далее – Рабочая группа), создается постановлением</w:t>
      </w:r>
      <w:r w:rsidRPr="00300FA7">
        <w:rPr>
          <w:lang w:val="ru-RU"/>
        </w:rPr>
        <w:t xml:space="preserve">  территориальной избирательной комиссии Алексинского  района Тульской области, осуществляющей полномочия</w:t>
      </w:r>
      <w:proofErr w:type="gramEnd"/>
      <w:r w:rsidRPr="00300FA7">
        <w:rPr>
          <w:lang w:val="ru-RU"/>
        </w:rPr>
        <w:t xml:space="preserve"> </w:t>
      </w:r>
      <w:r w:rsidRPr="00F1183D">
        <w:rPr>
          <w:szCs w:val="28"/>
          <w:lang w:val="ru-RU"/>
        </w:rPr>
        <w:t>по подготовке и проведению выборов в органы местного самоуправления</w:t>
      </w:r>
      <w:r>
        <w:rPr>
          <w:szCs w:val="28"/>
          <w:lang w:val="ru-RU"/>
        </w:rPr>
        <w:t>,</w:t>
      </w:r>
      <w:r w:rsidRPr="00300FA7">
        <w:rPr>
          <w:lang w:val="ru-RU"/>
        </w:rPr>
        <w:t xml:space="preserve"> из числа членов Комиссии с правом решающего голоса.</w:t>
      </w:r>
    </w:p>
    <w:p w:rsidR="00300FA7" w:rsidRPr="00300FA7" w:rsidRDefault="00300FA7" w:rsidP="00300FA7">
      <w:pPr>
        <w:contextualSpacing/>
        <w:jc w:val="both"/>
        <w:rPr>
          <w:lang w:val="ru-RU"/>
        </w:rPr>
      </w:pPr>
      <w:r w:rsidRPr="00300FA7">
        <w:rPr>
          <w:lang w:val="ru-RU"/>
        </w:rPr>
        <w:t>1.2.</w:t>
      </w:r>
      <w:r w:rsidRPr="00DB7BF2">
        <w:t> </w:t>
      </w:r>
      <w:proofErr w:type="gramStart"/>
      <w:r w:rsidRPr="00300FA7">
        <w:rPr>
          <w:lang w:val="ru-RU"/>
        </w:rPr>
        <w:t xml:space="preserve">Рабочая группа в своей деятельности руководствуется  Федеральными законами «Об основных гарантиях избирательных прав и права на участие в референдуме граждан Российской Федерации», </w:t>
      </w:r>
      <w:r w:rsidRPr="00300FA7">
        <w:rPr>
          <w:color w:val="000000"/>
          <w:lang w:val="ru-RU"/>
        </w:rPr>
        <w:t>«О персональных данных», иными федеральными законами,</w:t>
      </w:r>
      <w:r w:rsidRPr="00300FA7">
        <w:rPr>
          <w:lang w:val="ru-RU"/>
        </w:rPr>
        <w:t xml:space="preserve"> Законом Тульской  области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(далее – областной закон), нормативными правовыми актами Центральной избирательной комиссии Российской Федерации</w:t>
      </w:r>
      <w:proofErr w:type="gramEnd"/>
      <w:r w:rsidRPr="00300FA7">
        <w:rPr>
          <w:lang w:val="ru-RU"/>
        </w:rPr>
        <w:t xml:space="preserve"> (далее – ЦИК России), постановлениями избирательной комиссии Тульской области, нормативными правовыми актами Комиссии, настоящим Положением, а также распоряжениями председателя Комиссии.</w:t>
      </w:r>
    </w:p>
    <w:p w:rsidR="00300FA7" w:rsidRPr="00300FA7" w:rsidRDefault="00300FA7" w:rsidP="00300FA7">
      <w:pPr>
        <w:contextualSpacing/>
        <w:jc w:val="both"/>
        <w:rPr>
          <w:lang w:val="ru-RU"/>
        </w:rPr>
      </w:pPr>
      <w:r w:rsidRPr="00300FA7">
        <w:rPr>
          <w:lang w:val="ru-RU"/>
        </w:rPr>
        <w:t>1.3.</w:t>
      </w:r>
      <w:r w:rsidRPr="00DB7BF2">
        <w:t> </w:t>
      </w:r>
      <w:r w:rsidRPr="00300FA7">
        <w:rPr>
          <w:lang w:val="ru-RU"/>
        </w:rPr>
        <w:t xml:space="preserve">Рабочая группа в своей деятельности использует программно-технические и коммуникационные возможности, предоставляемые Государственной </w:t>
      </w:r>
      <w:proofErr w:type="spellStart"/>
      <w:proofErr w:type="gramStart"/>
      <w:r w:rsidRPr="00300FA7">
        <w:rPr>
          <w:lang w:val="ru-RU"/>
        </w:rPr>
        <w:t>автоматизи-рованной</w:t>
      </w:r>
      <w:proofErr w:type="spellEnd"/>
      <w:proofErr w:type="gramEnd"/>
      <w:r w:rsidRPr="00300FA7">
        <w:rPr>
          <w:lang w:val="ru-RU"/>
        </w:rPr>
        <w:t xml:space="preserve"> системой «Выборы» (далее – ГАС «Выборы»).</w:t>
      </w:r>
    </w:p>
    <w:p w:rsidR="00300FA7" w:rsidRPr="00300FA7" w:rsidRDefault="00300FA7" w:rsidP="00300FA7">
      <w:pPr>
        <w:contextualSpacing/>
        <w:jc w:val="both"/>
        <w:rPr>
          <w:lang w:val="ru-RU"/>
        </w:rPr>
      </w:pPr>
      <w:r w:rsidRPr="00300FA7">
        <w:rPr>
          <w:lang w:val="ru-RU"/>
        </w:rPr>
        <w:t>1.4.</w:t>
      </w:r>
      <w:r>
        <w:t> </w:t>
      </w:r>
      <w:proofErr w:type="gramStart"/>
      <w:r w:rsidRPr="00300FA7">
        <w:rPr>
          <w:lang w:val="ru-RU"/>
        </w:rPr>
        <w:t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 Государственной автоматизированной системе Российской Федерации «Выборы», Положения об организации единого порядка использования, эксплуатации и развития ГАС «Выборы» в избирательных комиссиях и комиссиях референдума, утвержденного постановлением ЦИК России от 29</w:t>
      </w:r>
      <w:proofErr w:type="gramEnd"/>
      <w:r w:rsidRPr="00300FA7">
        <w:rPr>
          <w:lang w:val="ru-RU"/>
        </w:rPr>
        <w:t xml:space="preserve"> января 2009 года №</w:t>
      </w:r>
      <w:r w:rsidRPr="00DB7BF2">
        <w:t> </w:t>
      </w:r>
      <w:r w:rsidRPr="00300FA7">
        <w:rPr>
          <w:lang w:val="ru-RU"/>
        </w:rPr>
        <w:t xml:space="preserve"> 187/1312-5, в части, касающейся обращения с базами данных, персональными (конфиденциальными) данными об избирателях.</w:t>
      </w:r>
    </w:p>
    <w:p w:rsidR="00300FA7" w:rsidRPr="00300FA7" w:rsidRDefault="00300FA7" w:rsidP="00300FA7">
      <w:pPr>
        <w:contextualSpacing/>
        <w:jc w:val="both"/>
        <w:rPr>
          <w:lang w:val="ru-RU"/>
        </w:rPr>
      </w:pPr>
      <w:r w:rsidRPr="00300FA7">
        <w:rPr>
          <w:lang w:val="ru-RU"/>
        </w:rPr>
        <w:lastRenderedPageBreak/>
        <w:t>1.5. Рабочая группа организует работу по приему и проверке избирательных документов, представляемых кандидатами и уполномоченными представителями избирательных объединений в период подготовки и пр</w:t>
      </w:r>
      <w:r>
        <w:rPr>
          <w:lang w:val="ru-RU"/>
        </w:rPr>
        <w:t>оведении</w:t>
      </w:r>
      <w:r w:rsidRPr="00300FA7">
        <w:rPr>
          <w:lang w:val="ru-RU"/>
        </w:rPr>
        <w:t xml:space="preserve"> выборов</w:t>
      </w:r>
      <w:r>
        <w:rPr>
          <w:lang w:val="ru-RU"/>
        </w:rPr>
        <w:t xml:space="preserve"> в органы местного самоуправления </w:t>
      </w:r>
      <w:r w:rsidRPr="00300FA7">
        <w:rPr>
          <w:lang w:val="ru-RU"/>
        </w:rPr>
        <w:t xml:space="preserve"> 08 сентября 2</w:t>
      </w:r>
      <w:r>
        <w:rPr>
          <w:lang w:val="ru-RU"/>
        </w:rPr>
        <w:t>024</w:t>
      </w:r>
      <w:r w:rsidRPr="00300FA7">
        <w:rPr>
          <w:lang w:val="ru-RU"/>
        </w:rPr>
        <w:t xml:space="preserve"> года. По результатам работы Рабочей группы и на основании проверки представленных избирательных документов готовятся и вносятся на рассмотрение Комиссии проекты решений о </w:t>
      </w:r>
      <w:proofErr w:type="gramStart"/>
      <w:r w:rsidRPr="00300FA7">
        <w:rPr>
          <w:lang w:val="ru-RU"/>
        </w:rPr>
        <w:t>заверении перечня</w:t>
      </w:r>
      <w:proofErr w:type="gramEnd"/>
      <w:r w:rsidRPr="00300FA7">
        <w:rPr>
          <w:lang w:val="ru-RU"/>
        </w:rPr>
        <w:t xml:space="preserve"> кандидатов, выдвинутых избирательными объединениями, о регистрации либо отказе в регистрации кандидатов, а также по другим вопросам, связанным с избирательными действиями, предусмотренными Законом.</w:t>
      </w:r>
    </w:p>
    <w:p w:rsidR="00300FA7" w:rsidRPr="00300FA7" w:rsidRDefault="00300FA7" w:rsidP="00300FA7">
      <w:pPr>
        <w:contextualSpacing/>
        <w:jc w:val="both"/>
        <w:rPr>
          <w:lang w:val="ru-RU"/>
        </w:rPr>
      </w:pPr>
      <w:r w:rsidRPr="00300FA7">
        <w:rPr>
          <w:lang w:val="ru-RU"/>
        </w:rPr>
        <w:t xml:space="preserve">1.6. В течение месяца со дня официального опубликования результатов выборов </w:t>
      </w:r>
      <w:r>
        <w:rPr>
          <w:lang w:val="ru-RU"/>
        </w:rPr>
        <w:t xml:space="preserve">в органы местного самоуправления </w:t>
      </w:r>
      <w:r w:rsidRPr="00300FA7">
        <w:rPr>
          <w:lang w:val="ru-RU"/>
        </w:rPr>
        <w:t xml:space="preserve"> 08 сентября 2</w:t>
      </w:r>
      <w:r>
        <w:rPr>
          <w:lang w:val="ru-RU"/>
        </w:rPr>
        <w:t>024</w:t>
      </w:r>
      <w:r w:rsidRPr="00300FA7">
        <w:rPr>
          <w:lang w:val="ru-RU"/>
        </w:rPr>
        <w:t xml:space="preserve"> года</w:t>
      </w:r>
      <w:r>
        <w:rPr>
          <w:lang w:val="ru-RU"/>
        </w:rPr>
        <w:t>,</w:t>
      </w:r>
      <w:r w:rsidRPr="00300FA7">
        <w:rPr>
          <w:lang w:val="ru-RU"/>
        </w:rPr>
        <w:t xml:space="preserve"> документы Рабочей группы в установленном порядке передаются в архив Комиссии.</w:t>
      </w:r>
    </w:p>
    <w:p w:rsidR="00300FA7" w:rsidRPr="00300FA7" w:rsidRDefault="00300FA7" w:rsidP="00300FA7">
      <w:pPr>
        <w:ind w:firstLine="709"/>
        <w:contextualSpacing/>
        <w:jc w:val="center"/>
        <w:rPr>
          <w:b/>
          <w:lang w:val="ru-RU"/>
        </w:rPr>
      </w:pPr>
      <w:r w:rsidRPr="00300FA7">
        <w:rPr>
          <w:b/>
          <w:lang w:val="ru-RU"/>
        </w:rPr>
        <w:t>2. Задачи и полномочия Рабочей группы</w:t>
      </w:r>
    </w:p>
    <w:p w:rsidR="00300FA7" w:rsidRPr="00300FA7" w:rsidRDefault="00300FA7" w:rsidP="00300FA7">
      <w:pPr>
        <w:contextualSpacing/>
        <w:jc w:val="both"/>
        <w:rPr>
          <w:lang w:val="ru-RU"/>
        </w:rPr>
      </w:pPr>
      <w:r w:rsidRPr="00300FA7">
        <w:rPr>
          <w:lang w:val="ru-RU"/>
        </w:rPr>
        <w:t>2.1.</w:t>
      </w:r>
      <w:r>
        <w:t> </w:t>
      </w:r>
      <w:r w:rsidRPr="00300FA7">
        <w:rPr>
          <w:lang w:val="ru-RU"/>
        </w:rPr>
        <w:t>Задачами Рабочей группы являются прием документов, представленных кандидатами и уполномоченными представителями избирательных объединений в Комиссию, проверка их соответствия требованиям Федерального и областного законов, подготовка соответствующих документов по результатам проверки для принятия постановлений Комиссии.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 xml:space="preserve">Для реализации этих задач Рабочая группа: 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принимает документы, представляемые кандидатами и уполномоченными представителями избирательных объединений для выдвижения и регистрации кандидатов, проверяет наличие всех требуемых законодательством документов и достоверность содержащихся в них данных и выдает документ, подтверждающий прием представленных документов;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проверяет соблюдение предусмотренного Законом порядка выдвижения каждого кандидата;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проверяет достоверность биографических и иных сведений о выдвинутых кандидатах, представленных кандидатом и уполномоченным представителем избирательного объединения, путем подготовки запросов в соответствующие органы о проверке достоверности указанных сведений;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 xml:space="preserve">– принимает документы, необходимые для регистрации уполномоченных представителей кандидата по финансовым вопросам, проверяет указанные в них сведения; 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принимает документы, необходимые для регистрации доверенных лиц кандидатов, и проверяет указанные в данных документах сведения;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извещает кандидатов, уполномоченных представителей избирательных объединений о выявлении неполноты сведений о кандидате или несоблюдении требований Закона к оформлению документов</w:t>
      </w:r>
      <w:r w:rsidR="00450754">
        <w:rPr>
          <w:lang w:val="ru-RU"/>
        </w:rPr>
        <w:t>,</w:t>
      </w:r>
      <w:r w:rsidRPr="00300FA7">
        <w:rPr>
          <w:lang w:val="ru-RU"/>
        </w:rPr>
        <w:t xml:space="preserve"> </w:t>
      </w:r>
      <w:r w:rsidRPr="00300FA7">
        <w:rPr>
          <w:color w:val="000000"/>
          <w:lang w:val="ru-RU"/>
        </w:rPr>
        <w:t xml:space="preserve">не </w:t>
      </w:r>
      <w:proofErr w:type="gramStart"/>
      <w:r w:rsidRPr="00300FA7">
        <w:rPr>
          <w:color w:val="000000"/>
          <w:lang w:val="ru-RU"/>
        </w:rPr>
        <w:t>позднее</w:t>
      </w:r>
      <w:proofErr w:type="gramEnd"/>
      <w:r w:rsidRPr="00300FA7">
        <w:rPr>
          <w:color w:val="000000"/>
          <w:lang w:val="ru-RU"/>
        </w:rPr>
        <w:t xml:space="preserve"> чем за три дня до дня заседания Комиссии, на котором должен рассматриваться вопрос о регистрации кандидата;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готовит к опубликованию сведения  о выявленных фактах недостоверности данных, представленных кандидатами;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 xml:space="preserve">– готовит материалы, необходимые в случае обжалования постановлений Комиссии об отказе в </w:t>
      </w:r>
      <w:proofErr w:type="gramStart"/>
      <w:r w:rsidRPr="00300FA7">
        <w:rPr>
          <w:lang w:val="ru-RU"/>
        </w:rPr>
        <w:t>заверении перечня</w:t>
      </w:r>
      <w:proofErr w:type="gramEnd"/>
      <w:r w:rsidRPr="00300FA7">
        <w:rPr>
          <w:lang w:val="ru-RU"/>
        </w:rPr>
        <w:t xml:space="preserve"> кандидатов, выдвинутых избирательными объединениями, отказе в регистрации кандидата;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-  готовит проекты постановлений Комиссии и другие документы по направлениям деятельности Рабочей группы;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– готовит и передает в архив Комиссии в установленном порядке и в установленные законодательством сроки все документы, представленные избирательными объединениями и кандидатами на этапе выдвижения и регистрации кандидатов.</w:t>
      </w:r>
    </w:p>
    <w:p w:rsidR="00300FA7" w:rsidRPr="00300FA7" w:rsidRDefault="00300FA7" w:rsidP="00450754">
      <w:pPr>
        <w:ind w:firstLine="709"/>
        <w:contextualSpacing/>
        <w:jc w:val="center"/>
        <w:rPr>
          <w:b/>
          <w:lang w:val="ru-RU"/>
        </w:rPr>
      </w:pPr>
      <w:r w:rsidRPr="00300FA7">
        <w:rPr>
          <w:b/>
          <w:lang w:val="ru-RU"/>
        </w:rPr>
        <w:t>3. Состав и организация деятельности рабочей группы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3.1.</w:t>
      </w:r>
      <w:r>
        <w:t> </w:t>
      </w:r>
      <w:r w:rsidRPr="00300FA7">
        <w:rPr>
          <w:lang w:val="ru-RU"/>
        </w:rPr>
        <w:t>В состав Рабочей группы входят: руководитель Рабочей группы</w:t>
      </w:r>
      <w:r w:rsidR="00450754">
        <w:rPr>
          <w:lang w:val="ru-RU"/>
        </w:rPr>
        <w:t xml:space="preserve"> – председатель</w:t>
      </w:r>
      <w:r w:rsidRPr="00300FA7">
        <w:rPr>
          <w:lang w:val="ru-RU"/>
        </w:rPr>
        <w:t xml:space="preserve">  Комиссии, </w:t>
      </w:r>
      <w:r w:rsidR="00450754">
        <w:rPr>
          <w:lang w:val="ru-RU"/>
        </w:rPr>
        <w:t>заместитель руководителя  Рабочей группы - заместитель</w:t>
      </w:r>
      <w:r w:rsidR="00450754" w:rsidRPr="00450754">
        <w:rPr>
          <w:lang w:val="ru-RU"/>
        </w:rPr>
        <w:t xml:space="preserve"> </w:t>
      </w:r>
      <w:r w:rsidR="00450754">
        <w:rPr>
          <w:lang w:val="ru-RU"/>
        </w:rPr>
        <w:t>председателя</w:t>
      </w:r>
      <w:r w:rsidR="00450754" w:rsidRPr="00300FA7">
        <w:rPr>
          <w:lang w:val="ru-RU"/>
        </w:rPr>
        <w:t xml:space="preserve">  Комиссии</w:t>
      </w:r>
      <w:r w:rsidR="00450754">
        <w:rPr>
          <w:lang w:val="ru-RU"/>
        </w:rPr>
        <w:t>,</w:t>
      </w:r>
      <w:r w:rsidRPr="00300FA7">
        <w:rPr>
          <w:lang w:val="ru-RU"/>
        </w:rPr>
        <w:t xml:space="preserve"> члены Рабочей группы - члены Комиссии с правом решающего голоса.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3.2.</w:t>
      </w:r>
      <w:r>
        <w:t> </w:t>
      </w:r>
      <w:r w:rsidRPr="00300FA7">
        <w:rPr>
          <w:lang w:val="ru-RU"/>
        </w:rPr>
        <w:t>Состав Рабочей группы назначается решением Комиссии из числа членов Комиссии с правом решающего голоса.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lastRenderedPageBreak/>
        <w:t>3.3.</w:t>
      </w:r>
      <w:r>
        <w:t> </w:t>
      </w:r>
      <w:r w:rsidRPr="00300FA7">
        <w:rPr>
          <w:lang w:val="ru-RU"/>
        </w:rPr>
        <w:t>Для обеспечения деятельности Рабочей группы могут привлекаться  специалисты Федеральной миграционной службы, военных комиссариатов, специалисты подразделений органов внутренних дел</w:t>
      </w:r>
      <w:r w:rsidRPr="00300FA7">
        <w:rPr>
          <w:color w:val="000000"/>
          <w:lang w:val="ru-RU"/>
        </w:rPr>
        <w:t>, а также иных государственных органов на основании письменных запросов председателя Комиссии.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>3.4.</w:t>
      </w:r>
      <w:r w:rsidRPr="00DB7BF2">
        <w:t> </w:t>
      </w:r>
      <w:r w:rsidRPr="00300FA7">
        <w:rPr>
          <w:lang w:val="ru-RU"/>
        </w:rPr>
        <w:t>Количественный состав специалистов, привлекаемых для работы в Рабочей группе, определяется с учетом задач Рабочей группы, объемов документов, представляемых кандидатами, уполномоченными представителями избирательных объединений, сроков подготовки материалов, необходимых для рассмотрения на заседаниях Комиссии решений и может меняться на различных этапах деятельности Рабочей группы.</w:t>
      </w:r>
    </w:p>
    <w:p w:rsidR="00300FA7" w:rsidRPr="00300FA7" w:rsidRDefault="00300FA7" w:rsidP="00300FA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lang w:val="ru-RU"/>
        </w:rPr>
      </w:pPr>
      <w:r w:rsidRPr="00300FA7">
        <w:rPr>
          <w:color w:val="000000"/>
          <w:lang w:val="ru-RU"/>
        </w:rPr>
        <w:t>3.5.</w:t>
      </w:r>
      <w:r w:rsidRPr="00DB7BF2">
        <w:rPr>
          <w:color w:val="000000"/>
        </w:rPr>
        <w:t> </w:t>
      </w:r>
      <w:r w:rsidRPr="00300FA7">
        <w:rPr>
          <w:color w:val="000000"/>
          <w:lang w:val="ru-RU"/>
        </w:rPr>
        <w:t xml:space="preserve"> В отсутствие руководителя Рабочей группы его полномочия исполняет член Рабочей группы по его поручению.</w:t>
      </w:r>
    </w:p>
    <w:p w:rsidR="00300FA7" w:rsidRPr="00300FA7" w:rsidRDefault="00300FA7" w:rsidP="00300FA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lang w:val="ru-RU"/>
        </w:rPr>
      </w:pPr>
      <w:r w:rsidRPr="00300FA7">
        <w:rPr>
          <w:color w:val="000000"/>
          <w:lang w:val="ru-RU"/>
        </w:rPr>
        <w:t>3.6. Заседание Рабочей группы созывается по мере необходимости. Деятельность Рабочей группы осуществляется коллегиально.</w:t>
      </w:r>
    </w:p>
    <w:p w:rsidR="00300FA7" w:rsidRPr="00300FA7" w:rsidRDefault="00300FA7" w:rsidP="00300FA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lang w:val="ru-RU"/>
        </w:rPr>
      </w:pPr>
      <w:r w:rsidRPr="00300FA7">
        <w:rPr>
          <w:color w:val="000000"/>
          <w:lang w:val="ru-RU"/>
        </w:rPr>
        <w:t xml:space="preserve">3.7. Заседание Рабочей группы является правомочным, если на нем присутствует более половины от установленного числа членов Рабочей группы. </w:t>
      </w:r>
    </w:p>
    <w:p w:rsidR="00300FA7" w:rsidRPr="00300FA7" w:rsidRDefault="00300FA7" w:rsidP="00300FA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lang w:val="ru-RU"/>
        </w:rPr>
      </w:pPr>
      <w:r w:rsidRPr="00300FA7">
        <w:rPr>
          <w:color w:val="000000"/>
          <w:lang w:val="ru-RU"/>
        </w:rPr>
        <w:t>Решение Рабочей группы принимается большинством голосов от числа присутствующих на заседании членов Рабочей группы открытым голосованием. В случае равенства голосов «за» и «против» голос председательствующего на заседании Рабочей группы является решающим.</w:t>
      </w:r>
    </w:p>
    <w:p w:rsidR="00300FA7" w:rsidRPr="00300FA7" w:rsidRDefault="00300FA7" w:rsidP="00300FA7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lang w:val="ru-RU"/>
        </w:rPr>
      </w:pPr>
      <w:r w:rsidRPr="00300FA7">
        <w:rPr>
          <w:color w:val="000000"/>
          <w:lang w:val="ru-RU"/>
        </w:rPr>
        <w:t xml:space="preserve">3.8. На заседании Рабочей группы вправе присутствовать, выступать и задавать вопросы, вносить предложения члены избирательной комиссии с правом решающего голоса, не являющиеся членами рабочей группы, кандидаты, их уполномоченные представители и доверенные лица, уполномоченные представители избирательных объединений и их доверенные лица. </w:t>
      </w:r>
    </w:p>
    <w:p w:rsidR="00300FA7" w:rsidRPr="00300FA7" w:rsidRDefault="00300FA7" w:rsidP="00300FA7">
      <w:pPr>
        <w:ind w:firstLine="709"/>
        <w:contextualSpacing/>
        <w:jc w:val="both"/>
        <w:rPr>
          <w:lang w:val="ru-RU"/>
        </w:rPr>
      </w:pPr>
      <w:r w:rsidRPr="00300FA7">
        <w:rPr>
          <w:lang w:val="ru-RU"/>
        </w:rPr>
        <w:t xml:space="preserve"> </w:t>
      </w:r>
    </w:p>
    <w:p w:rsidR="00FC50CD" w:rsidRDefault="00FC50CD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p w:rsidR="0021793F" w:rsidRDefault="0021793F" w:rsidP="00FC50CD">
      <w:pPr>
        <w:spacing w:line="360" w:lineRule="auto"/>
        <w:jc w:val="center"/>
        <w:rPr>
          <w:sz w:val="27"/>
          <w:szCs w:val="27"/>
          <w:lang w:val="ru-RU"/>
        </w:rPr>
      </w:pPr>
    </w:p>
    <w:tbl>
      <w:tblPr>
        <w:tblW w:w="0" w:type="auto"/>
        <w:jc w:val="right"/>
        <w:tblLook w:val="0000"/>
      </w:tblPr>
      <w:tblGrid>
        <w:gridCol w:w="4962"/>
      </w:tblGrid>
      <w:tr w:rsidR="0021793F" w:rsidRPr="0081406F" w:rsidTr="002A4075">
        <w:trPr>
          <w:jc w:val="right"/>
        </w:trPr>
        <w:tc>
          <w:tcPr>
            <w:tcW w:w="4962" w:type="dxa"/>
          </w:tcPr>
          <w:p w:rsidR="0021793F" w:rsidRDefault="0021793F" w:rsidP="002A4075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</w:p>
          <w:p w:rsidR="0021793F" w:rsidRDefault="0021793F" w:rsidP="002A4075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lastRenderedPageBreak/>
              <w:t>Приложение № 3</w:t>
            </w:r>
          </w:p>
          <w:p w:rsidR="0021793F" w:rsidRDefault="0021793F" w:rsidP="002A4075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Pr="0081406F">
              <w:rPr>
                <w:kern w:val="2"/>
                <w:sz w:val="22"/>
                <w:szCs w:val="22"/>
                <w:lang w:val="ru-RU"/>
              </w:rPr>
              <w:t>к постановлению территориальной  избирательной</w:t>
            </w:r>
            <w:r>
              <w:rPr>
                <w:kern w:val="2"/>
                <w:sz w:val="22"/>
                <w:szCs w:val="22"/>
                <w:lang w:val="ru-RU"/>
              </w:rPr>
              <w:t xml:space="preserve"> </w:t>
            </w:r>
            <w:r w:rsidRPr="0081406F">
              <w:rPr>
                <w:kern w:val="2"/>
                <w:sz w:val="22"/>
                <w:szCs w:val="22"/>
                <w:lang w:val="ru-RU"/>
              </w:rPr>
              <w:t>комиссии Алексинского района Тульской области</w:t>
            </w:r>
          </w:p>
          <w:p w:rsidR="0021793F" w:rsidRPr="0081406F" w:rsidRDefault="0021793F" w:rsidP="002A4075">
            <w:pPr>
              <w:pStyle w:val="32"/>
              <w:jc w:val="right"/>
              <w:rPr>
                <w:kern w:val="2"/>
                <w:sz w:val="22"/>
                <w:szCs w:val="22"/>
                <w:lang w:val="ru-RU"/>
              </w:rPr>
            </w:pPr>
            <w:r w:rsidRPr="0081406F">
              <w:rPr>
                <w:kern w:val="2"/>
                <w:sz w:val="22"/>
                <w:szCs w:val="22"/>
                <w:lang w:val="ru-RU"/>
              </w:rPr>
              <w:t xml:space="preserve">от </w:t>
            </w:r>
            <w:r>
              <w:rPr>
                <w:kern w:val="2"/>
                <w:sz w:val="22"/>
                <w:szCs w:val="22"/>
                <w:lang w:val="ru-RU"/>
              </w:rPr>
              <w:t>18 июня 2024</w:t>
            </w:r>
            <w:r w:rsidRPr="0081406F">
              <w:rPr>
                <w:kern w:val="2"/>
                <w:sz w:val="22"/>
                <w:szCs w:val="22"/>
                <w:lang w:val="ru-RU"/>
              </w:rPr>
              <w:t xml:space="preserve"> года № </w:t>
            </w:r>
            <w:r>
              <w:rPr>
                <w:kern w:val="2"/>
                <w:sz w:val="22"/>
                <w:szCs w:val="22"/>
                <w:lang w:val="ru-RU"/>
              </w:rPr>
              <w:t>6</w:t>
            </w:r>
            <w:r w:rsidRPr="0081406F">
              <w:rPr>
                <w:kern w:val="2"/>
                <w:sz w:val="22"/>
                <w:szCs w:val="22"/>
                <w:lang w:val="ru-RU"/>
              </w:rPr>
              <w:t>1-</w:t>
            </w:r>
            <w:r>
              <w:rPr>
                <w:kern w:val="2"/>
                <w:sz w:val="22"/>
                <w:szCs w:val="22"/>
                <w:lang w:val="ru-RU"/>
              </w:rPr>
              <w:t>2</w:t>
            </w:r>
          </w:p>
        </w:tc>
      </w:tr>
    </w:tbl>
    <w:p w:rsidR="0021793F" w:rsidRDefault="0021793F" w:rsidP="0021793F">
      <w:pPr>
        <w:pStyle w:val="ad"/>
        <w:spacing w:before="0" w:beforeAutospacing="0" w:after="0" w:afterAutospacing="0"/>
        <w:jc w:val="center"/>
        <w:rPr>
          <w:b/>
          <w:lang w:val="ru-RU"/>
        </w:rPr>
      </w:pPr>
    </w:p>
    <w:p w:rsidR="0021793F" w:rsidRDefault="0021793F" w:rsidP="0021793F">
      <w:pPr>
        <w:pStyle w:val="ad"/>
        <w:spacing w:before="0" w:beforeAutospacing="0" w:after="0" w:afterAutospacing="0"/>
        <w:jc w:val="center"/>
        <w:rPr>
          <w:b/>
        </w:rPr>
      </w:pPr>
      <w:r>
        <w:rPr>
          <w:b/>
        </w:rPr>
        <w:t>ПОРЯДОК</w:t>
      </w:r>
    </w:p>
    <w:p w:rsidR="0021793F" w:rsidRPr="0021793F" w:rsidRDefault="0021793F" w:rsidP="0021793F">
      <w:pPr>
        <w:pStyle w:val="ad"/>
        <w:spacing w:before="0" w:beforeAutospacing="0" w:after="0" w:afterAutospacing="0"/>
        <w:jc w:val="center"/>
        <w:rPr>
          <w:b/>
          <w:lang w:val="ru-RU"/>
        </w:rPr>
      </w:pPr>
      <w:r w:rsidRPr="0021793F">
        <w:rPr>
          <w:b/>
          <w:lang w:val="ru-RU"/>
        </w:rPr>
        <w:t xml:space="preserve"> по приему и проверке избирательных документов, представляемых уполномоченными представителями избирательных объединений и кандидатами в территориальную избирательную комиссию Алексинского района Тульской области при проведении </w:t>
      </w:r>
      <w:proofErr w:type="gramStart"/>
      <w:r w:rsidRPr="0021793F">
        <w:rPr>
          <w:b/>
          <w:lang w:val="ru-RU"/>
        </w:rPr>
        <w:t>выборов  депутатов Собрания депутатов муниципального образования</w:t>
      </w:r>
      <w:proofErr w:type="gramEnd"/>
      <w:r w:rsidRPr="0021793F">
        <w:rPr>
          <w:b/>
          <w:lang w:val="ru-RU"/>
        </w:rPr>
        <w:t xml:space="preserve"> город Алексин третьего созыва, депутатов Собрания депутатов муниципального образования рабочий поселок Новогуровский седьмого созыва</w:t>
      </w:r>
    </w:p>
    <w:p w:rsidR="0021793F" w:rsidRPr="0021793F" w:rsidRDefault="0021793F" w:rsidP="0021793F">
      <w:pPr>
        <w:pStyle w:val="ad"/>
        <w:spacing w:before="0" w:beforeAutospacing="0" w:after="0" w:afterAutospacing="0" w:line="360" w:lineRule="auto"/>
        <w:ind w:firstLine="709"/>
        <w:jc w:val="both"/>
        <w:rPr>
          <w:rStyle w:val="af0"/>
          <w:lang w:val="ru-RU"/>
        </w:rPr>
      </w:pPr>
    </w:p>
    <w:p w:rsidR="0021793F" w:rsidRPr="0021793F" w:rsidRDefault="0021793F" w:rsidP="0021793F">
      <w:pPr>
        <w:pStyle w:val="ad"/>
        <w:spacing w:before="0" w:beforeAutospacing="0" w:after="0" w:afterAutospacing="0" w:line="360" w:lineRule="auto"/>
        <w:ind w:firstLine="709"/>
        <w:jc w:val="center"/>
        <w:rPr>
          <w:lang w:val="ru-RU"/>
        </w:rPr>
      </w:pPr>
      <w:r w:rsidRPr="0021793F">
        <w:rPr>
          <w:rStyle w:val="af0"/>
          <w:lang w:val="ru-RU"/>
        </w:rPr>
        <w:t>1. Общие положения.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1.1. </w:t>
      </w:r>
      <w:proofErr w:type="gramStart"/>
      <w:r w:rsidRPr="0021793F">
        <w:rPr>
          <w:lang w:val="ru-RU"/>
        </w:rPr>
        <w:t xml:space="preserve">Настоящий Порядок приема и проверки избирательных документов, представляемых избирательными объединениями, кандидатами </w:t>
      </w:r>
      <w:r w:rsidRPr="00300FA7">
        <w:rPr>
          <w:bCs/>
          <w:spacing w:val="-4"/>
          <w:lang w:val="ru-RU"/>
        </w:rPr>
        <w:t>в</w:t>
      </w:r>
      <w:r w:rsidRPr="00300FA7">
        <w:rPr>
          <w:lang w:val="ru-RU"/>
        </w:rPr>
        <w:t xml:space="preserve"> территориальную избирательную комиссию Алексинского  района Тульской области (далее </w:t>
      </w:r>
      <w:r w:rsidRPr="00300FA7">
        <w:rPr>
          <w:bCs/>
          <w:spacing w:val="-4"/>
          <w:lang w:val="ru-RU"/>
        </w:rPr>
        <w:t>– Комиссия) при проведении выборов депутатов Собрания депутатов муниципального образования город Алексин третьего созыва, депутатов Собрания депутатов муниципального образования рабочий поселок Новогуровский седьмого созыва</w:t>
      </w:r>
      <w:r w:rsidRPr="0021793F">
        <w:rPr>
          <w:lang w:val="ru-RU"/>
        </w:rPr>
        <w:t>, определяет порядок работы Комиссии с документами, поступающими от</w:t>
      </w:r>
      <w:r>
        <w:t> </w:t>
      </w:r>
      <w:r w:rsidRPr="0021793F">
        <w:rPr>
          <w:lang w:val="ru-RU"/>
        </w:rPr>
        <w:t xml:space="preserve"> кандидатов в порядке, установленном Федеральным законом и областным законом</w:t>
      </w:r>
      <w:proofErr w:type="gramEnd"/>
      <w:r w:rsidRPr="0021793F">
        <w:rPr>
          <w:lang w:val="ru-RU"/>
        </w:rPr>
        <w:t xml:space="preserve"> с учетом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года № 235/1486-6.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1.2. Прием и проверку избирательных документов, поступивших в Комиссию, осуществляет рабочая группа по приему и проверке документов (далее - Рабочая группа), созданная на основании решения Комиссии.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1.2.Прием документов производится в срок с 04 июля по 24 июля 2019 года в рабочие (будние) дни: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Понедельник, вторник, среда, четверг – с 9 часов 00 минут до 18 часов 00 минут;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Пятница - с 9 часов 00 минут до 17 часов 00 минут;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В выходные и праздничные дни прием документов не производится.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1.3. Рабочая группа осуществляет прием документов согласно перечню и утвержденным формам.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1.4. Прием документов, представленных избирательным объединением, осуществляется в присутствии уполномоченного представителя избирательного объединения.</w:t>
      </w:r>
    </w:p>
    <w:p w:rsidR="0021793F" w:rsidRPr="0021793F" w:rsidRDefault="0021793F" w:rsidP="00702CC7">
      <w:pPr>
        <w:pStyle w:val="ad"/>
        <w:spacing w:before="0" w:beforeAutospacing="0" w:after="0" w:afterAutospacing="0"/>
        <w:ind w:firstLine="708"/>
        <w:contextualSpacing/>
        <w:jc w:val="both"/>
        <w:rPr>
          <w:lang w:val="ru-RU"/>
        </w:rPr>
      </w:pPr>
      <w:r w:rsidRPr="0021793F">
        <w:rPr>
          <w:lang w:val="ru-RU"/>
        </w:rPr>
        <w:t>1.5. Прием документов, представленных кандидатом, осуществляется самим кандидатом, либо иным лицом, имеющим полномочия.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1.6. </w:t>
      </w:r>
      <w:proofErr w:type="gramStart"/>
      <w:r w:rsidRPr="0021793F">
        <w:rPr>
          <w:lang w:val="ru-RU"/>
        </w:rPr>
        <w:t>В случае выявления Рабочей группой в представленных кандидатами, уполномоченными представителями избирательных объединений документах для уведомления о выдвижении кандидатов незначительных недостатков (пропуск слов, орфографические ошибки и т.п.) по решению члена Рабочей группы, принимающего документы, могут быть устранены уполномоченным представителем избирательного объединения, который заверяет каждое внесенное им исправление своей подписью и печатью избирательного объединения и кандидатом, который заверяет каждое внесенное им</w:t>
      </w:r>
      <w:proofErr w:type="gramEnd"/>
      <w:r w:rsidRPr="0021793F">
        <w:rPr>
          <w:lang w:val="ru-RU"/>
        </w:rPr>
        <w:t xml:space="preserve"> исправление своей подписью.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1.7. Ответственность за представление избирательных документов, полноту и достоверность содержащихся в них сведений, а также за соответствие оформления </w:t>
      </w:r>
      <w:r w:rsidRPr="0021793F">
        <w:rPr>
          <w:lang w:val="ru-RU"/>
        </w:rPr>
        <w:lastRenderedPageBreak/>
        <w:t>представляемых документов требованиям избирательного законодательства несет кандидат, уполномоченный представитель избирательного объединения.</w:t>
      </w:r>
    </w:p>
    <w:p w:rsidR="0021793F" w:rsidRPr="0021793F" w:rsidRDefault="0021793F" w:rsidP="00702CC7">
      <w:pPr>
        <w:pStyle w:val="ad"/>
        <w:spacing w:before="0" w:beforeAutospacing="0" w:after="0" w:afterAutospacing="0"/>
        <w:ind w:firstLine="709"/>
        <w:contextualSpacing/>
        <w:jc w:val="center"/>
        <w:rPr>
          <w:rStyle w:val="af0"/>
          <w:lang w:val="ru-RU"/>
        </w:rPr>
      </w:pPr>
      <w:r w:rsidRPr="0021793F">
        <w:rPr>
          <w:rStyle w:val="af0"/>
          <w:lang w:val="ru-RU"/>
        </w:rPr>
        <w:t xml:space="preserve">2. Прием документов, представленных для уведомления о выдвижении кандидатов, </w:t>
      </w:r>
      <w:proofErr w:type="gramStart"/>
      <w:r w:rsidRPr="0021793F">
        <w:rPr>
          <w:rStyle w:val="af0"/>
          <w:lang w:val="ru-RU"/>
        </w:rPr>
        <w:t>заверения перечня</w:t>
      </w:r>
      <w:proofErr w:type="gramEnd"/>
      <w:r w:rsidRPr="0021793F">
        <w:rPr>
          <w:rStyle w:val="af0"/>
          <w:lang w:val="ru-RU"/>
        </w:rPr>
        <w:t xml:space="preserve"> кандидатов, регистрации кандидатов.</w:t>
      </w:r>
    </w:p>
    <w:p w:rsidR="0021793F" w:rsidRPr="0021793F" w:rsidRDefault="0021793F" w:rsidP="00702CC7">
      <w:pPr>
        <w:pStyle w:val="ad"/>
        <w:spacing w:before="0" w:beforeAutospacing="0" w:after="0" w:afterAutospacing="0"/>
        <w:ind w:firstLine="708"/>
        <w:contextualSpacing/>
        <w:jc w:val="both"/>
        <w:rPr>
          <w:lang w:val="ru-RU"/>
        </w:rPr>
      </w:pPr>
      <w:r w:rsidRPr="0021793F">
        <w:rPr>
          <w:lang w:val="ru-RU"/>
        </w:rPr>
        <w:t>2.1. По окончании  приема документов член Рабочей группы, принимавший их, выдает письменное подтверждение, оформленное на бланке Комиссии о приеме соответствующих избирательных документов. В подтверждении перечисляются все принятые документы с указанием количества листов или штук каждого из документов. Дата составления подтверждения является датой приема документов.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Подтверждение составляется в двух экземплярах, один из которых передается кандидату, уполномоченному представителю избирательного объединения, а второй хранится в Комиссии.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2.2. При самовыдвижении кандидат обязан представить документы лично. Указанные документы могут быть представлены по просьбе кандидата иными лицами в случаях, если кандидат болен или содержится в местах содержания под </w:t>
      </w:r>
      <w:proofErr w:type="gramStart"/>
      <w:r w:rsidRPr="0021793F">
        <w:rPr>
          <w:lang w:val="ru-RU"/>
        </w:rPr>
        <w:t>стражей</w:t>
      </w:r>
      <w:proofErr w:type="gramEnd"/>
      <w:r w:rsidRPr="0021793F">
        <w:rPr>
          <w:lang w:val="ru-RU"/>
        </w:rPr>
        <w:t xml:space="preserve">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либо администрацией учреждения, в котором содержатся под стражей подозреваемые и обвиняемые), в иных случаях, установленных законодательством.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2.3. Перечень кандидатов, выдвинутых избирательным объединением </w:t>
      </w:r>
      <w:r w:rsidR="00702CC7">
        <w:rPr>
          <w:lang w:val="ru-RU"/>
        </w:rPr>
        <w:t xml:space="preserve">по </w:t>
      </w:r>
      <w:proofErr w:type="spellStart"/>
      <w:r w:rsidR="00702CC7">
        <w:rPr>
          <w:lang w:val="ru-RU"/>
        </w:rPr>
        <w:t>пятимандатным</w:t>
      </w:r>
      <w:proofErr w:type="spellEnd"/>
      <w:r w:rsidRPr="0021793F">
        <w:rPr>
          <w:lang w:val="ru-RU"/>
        </w:rPr>
        <w:t xml:space="preserve"> избирательным округам с прилагаемыми к нему документами, представляется уполномоченным представителем избирательного объединения в Комиссию в установленный срок.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Комиссия в течение трех дней со дня приема перечня кандидатов, выдвинутых по </w:t>
      </w:r>
      <w:proofErr w:type="spellStart"/>
      <w:r w:rsidR="00702CC7">
        <w:rPr>
          <w:lang w:val="ru-RU"/>
        </w:rPr>
        <w:t>пятимандатным</w:t>
      </w:r>
      <w:proofErr w:type="spellEnd"/>
      <w:r w:rsidR="00702CC7" w:rsidRPr="0021793F">
        <w:rPr>
          <w:lang w:val="ru-RU"/>
        </w:rPr>
        <w:t xml:space="preserve"> </w:t>
      </w:r>
      <w:r w:rsidRPr="0021793F">
        <w:rPr>
          <w:lang w:val="ru-RU"/>
        </w:rPr>
        <w:t xml:space="preserve">избирательным округам с прилагаемыми к нему документами, обязана принять решение о </w:t>
      </w:r>
      <w:proofErr w:type="gramStart"/>
      <w:r w:rsidRPr="0021793F">
        <w:rPr>
          <w:lang w:val="ru-RU"/>
        </w:rPr>
        <w:t>заверении перечня</w:t>
      </w:r>
      <w:proofErr w:type="gramEnd"/>
      <w:r w:rsidRPr="0021793F">
        <w:rPr>
          <w:lang w:val="ru-RU"/>
        </w:rPr>
        <w:t xml:space="preserve"> кандидатов по  избирательным округам либо об отказе в его заверении, который должен быть мотивирован.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Кандидаты, включенные в заверенный перечень кандидатов по  избирательным </w:t>
      </w:r>
      <w:proofErr w:type="spellStart"/>
      <w:r w:rsidR="00702CC7">
        <w:rPr>
          <w:lang w:val="ru-RU"/>
        </w:rPr>
        <w:t>пятимандатным</w:t>
      </w:r>
      <w:proofErr w:type="spellEnd"/>
      <w:r w:rsidR="00702CC7" w:rsidRPr="0021793F">
        <w:rPr>
          <w:lang w:val="ru-RU"/>
        </w:rPr>
        <w:t xml:space="preserve"> </w:t>
      </w:r>
      <w:r w:rsidRPr="0021793F">
        <w:rPr>
          <w:lang w:val="ru-RU"/>
        </w:rPr>
        <w:t>округам, самостоятельно представляют в Комиссию установленные областным законом документы.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2.4. Документы для регистрации кандидатов, выдвинутых по </w:t>
      </w:r>
      <w:proofErr w:type="spellStart"/>
      <w:r w:rsidR="00702CC7">
        <w:rPr>
          <w:lang w:val="ru-RU"/>
        </w:rPr>
        <w:t>пятимандатным</w:t>
      </w:r>
      <w:proofErr w:type="spellEnd"/>
      <w:r w:rsidRPr="0021793F">
        <w:rPr>
          <w:lang w:val="ru-RU"/>
        </w:rPr>
        <w:t xml:space="preserve"> избирательным округам, представляются в Комиссию лично кандидатом.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2.5. В случае выявления рабочей группой в представленных кандидатами, уполномоченными представителями избирательных объединений документах для уведомления о выдвижении кандидатов неполноты сведений, несоблюдения требований законодательства Российской Федерации в части оформления документов, отсутствия документов</w:t>
      </w:r>
      <w:r w:rsidR="00702CC7">
        <w:rPr>
          <w:lang w:val="ru-RU"/>
        </w:rPr>
        <w:t>,</w:t>
      </w:r>
      <w:r w:rsidRPr="0021793F">
        <w:rPr>
          <w:lang w:val="ru-RU"/>
        </w:rPr>
        <w:t xml:space="preserve"> кандидаты, уполномоченные представители избирательного объединения незамедлительно извещаются о выявленных недостатках.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Устранение кандидатом, избирательным объединением недостатков в документах, представленных для уведомления о выдвижении и регистрации кандидата (уточнение и дополнение сведений о кандидате (кандидатах), приведение документов в соответствие с требованиями Федерального закона № 67-ФЗ, областного закона</w:t>
      </w:r>
      <w:proofErr w:type="gramStart"/>
      <w:r w:rsidRPr="0021793F">
        <w:rPr>
          <w:lang w:val="ru-RU"/>
        </w:rPr>
        <w:t>,</w:t>
      </w:r>
      <w:r w:rsidR="00702CC7">
        <w:rPr>
          <w:lang w:val="ru-RU"/>
        </w:rPr>
        <w:t>(</w:t>
      </w:r>
      <w:proofErr w:type="gramEnd"/>
      <w:r w:rsidRPr="0021793F">
        <w:rPr>
          <w:lang w:val="ru-RU"/>
        </w:rPr>
        <w:t xml:space="preserve"> в том числе в части их оформления), дополнительное представление копии какого-либо документа, может осуществляться неоднократно, но не позднее чем за день до дня рассмотрения вопроса о регистрации кандидата.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2.6. </w:t>
      </w:r>
      <w:proofErr w:type="gramStart"/>
      <w:r w:rsidRPr="0021793F">
        <w:rPr>
          <w:lang w:val="ru-RU"/>
        </w:rPr>
        <w:t>Если кандидат, избирательное объединение, извещенные избирательной комиссией о неполноте сведений о кандидатах, отсутствии каких-либо документов, представление которых в Комиссию для уведомления о выдвижении кандидата (кандидатов), перечня кандидатов по  избирательным округам и регистрации кандидата предусмотрено законом, или несоблюдении требований  к оформлению документов, не устранят указанные недостатки либо устранят их не в полном объеме, Комиссия отказывает в регистрации кандидата.</w:t>
      </w:r>
      <w:proofErr w:type="gramEnd"/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2.7. </w:t>
      </w:r>
      <w:proofErr w:type="gramStart"/>
      <w:r w:rsidRPr="0021793F">
        <w:rPr>
          <w:lang w:val="ru-RU"/>
        </w:rPr>
        <w:t xml:space="preserve">Если Комиссия в установленный срок не известила кандидата, избирательное объединение о выявленных недостатках в представленных для уведомления о </w:t>
      </w:r>
      <w:r w:rsidRPr="0021793F">
        <w:rPr>
          <w:lang w:val="ru-RU"/>
        </w:rPr>
        <w:lastRenderedPageBreak/>
        <w:t>выдвижении и регистрации кандидата документах либо если в соответствующем извещении не было указано, какие конкретные сведения о кандидате (кандидатах) отсутствуют в документах, представленных для уведомления о выдвижении и регистрации кандидата, какие документы (копии документов) отсутствуют, конкретно какие из представленных документов оформлены с</w:t>
      </w:r>
      <w:proofErr w:type="gramEnd"/>
      <w:r w:rsidRPr="0021793F">
        <w:rPr>
          <w:lang w:val="ru-RU"/>
        </w:rPr>
        <w:t xml:space="preserve"> нарушением требований областного закона и в чем состоит данное нарушение, Комиссия не вправе принимать решение об отказе в регистрации кандидата.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2.8. Комиссия после получения документов о выдвижении кандидата </w:t>
      </w:r>
      <w:r>
        <w:t> </w:t>
      </w:r>
      <w:r w:rsidRPr="0021793F">
        <w:rPr>
          <w:lang w:val="ru-RU"/>
        </w:rPr>
        <w:t>обращается с представлением о проверке достоверности сведений о кандидатах в соответствующие органы, которые обязаны сообщить о результатах проверки сведений в течение десяти дней. Если указанное представление поступило за десять и менее дней до дня голосования, соответствующие органы должны сообщить о результатах проверки в срок, установленный Комиссией.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2.9. Комиссия доводит до сведения избирателей сведения о кандидатах, представленные при их выдвижении, в объеме, установленном Комиссией.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2.10. Комиссия направляет в средства массовой информации </w:t>
      </w:r>
      <w:proofErr w:type="gramStart"/>
      <w:r w:rsidRPr="0021793F">
        <w:rPr>
          <w:lang w:val="ru-RU"/>
        </w:rPr>
        <w:t>сведения</w:t>
      </w:r>
      <w:proofErr w:type="gramEnd"/>
      <w:r w:rsidRPr="0021793F">
        <w:rPr>
          <w:lang w:val="ru-RU"/>
        </w:rPr>
        <w:t xml:space="preserve"> о выявленных фактах недостоверности представленных кандидатами, избирательными объединениями сведений.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2.11. Все документы для регистрации кандидата представляются в Комиссию одновременно не позднее, чем за 40 дней до дня голосования до 18 часов по местному времени (не позднее 29 июля</w:t>
      </w:r>
      <w:r w:rsidR="00702CC7">
        <w:rPr>
          <w:lang w:val="ru-RU"/>
        </w:rPr>
        <w:t xml:space="preserve">  2024</w:t>
      </w:r>
      <w:r w:rsidRPr="0021793F">
        <w:rPr>
          <w:lang w:val="ru-RU"/>
        </w:rPr>
        <w:t xml:space="preserve"> года до 18.00 часов по местному времени).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Кандидат обязан представить в Комиссию вместе с документами на регистрацию сведения об изменениях в ранее представленных данных о кандидате.</w:t>
      </w:r>
    </w:p>
    <w:p w:rsidR="00702CC7" w:rsidRPr="0021793F" w:rsidRDefault="0021793F" w:rsidP="00702CC7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2.12. По результатам работы Рабочей группы готовятся и вносятся на рассмотрение Комиссии проекты постановлений о регистрации кандидата либо об отказе в регистрации кандидата. Комиссия письменно извещает кандидатов о времени и дате планируемых заседаний Комиссии по рассмотрению вопросов о регистрации кандидата.</w:t>
      </w:r>
      <w:r w:rsidR="00702CC7">
        <w:rPr>
          <w:lang w:val="ru-RU"/>
        </w:rPr>
        <w:t xml:space="preserve"> Направление извещения</w:t>
      </w:r>
      <w:r w:rsidR="00702CC7" w:rsidRPr="0021793F">
        <w:rPr>
          <w:lang w:val="ru-RU"/>
        </w:rPr>
        <w:t xml:space="preserve"> кандидатов о времени и дате планируемых заседаний Комиссии по рассмотрению вопросов о регистрации кандидат</w:t>
      </w:r>
      <w:r w:rsidR="00702CC7">
        <w:rPr>
          <w:lang w:val="ru-RU"/>
        </w:rPr>
        <w:t xml:space="preserve">а возможно путем телефонного звонка, </w:t>
      </w:r>
      <w:proofErr w:type="spellStart"/>
      <w:r w:rsidR="00702CC7">
        <w:rPr>
          <w:lang w:val="ru-RU"/>
        </w:rPr>
        <w:t>смс</w:t>
      </w:r>
      <w:proofErr w:type="spellEnd"/>
      <w:r w:rsidR="00702CC7">
        <w:rPr>
          <w:lang w:val="ru-RU"/>
        </w:rPr>
        <w:t>, электронной почты</w:t>
      </w:r>
      <w:r w:rsidR="009329AD">
        <w:rPr>
          <w:lang w:val="ru-RU"/>
        </w:rPr>
        <w:t>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Комиссия в течение десяти дней, обязана проверить соответствие порядка выдвижения кандидата требованиям Кодекса, включая требования о соблюдении устава политической партии при выдвижении кандидатов, перечня кандидатов по </w:t>
      </w:r>
      <w:proofErr w:type="spellStart"/>
      <w:r w:rsidR="00702CC7">
        <w:rPr>
          <w:lang w:val="ru-RU"/>
        </w:rPr>
        <w:t>пятимандатным</w:t>
      </w:r>
      <w:proofErr w:type="spellEnd"/>
      <w:r w:rsidRPr="0021793F">
        <w:rPr>
          <w:lang w:val="ru-RU"/>
        </w:rPr>
        <w:t xml:space="preserve"> избирательным округам, и принять решение о регистрации кандидата либо об отказе в регистрации.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2.13. В случае отказа в регистрации кандидата, Комиссия обязана принять мотивированное решение и в течение одних суток с момента его принятия выдать кандидату, уполномоченному представителю избирательного объединения, выдвинувшего кандидата копию соответствующего решения с изложением оснований отказа.</w:t>
      </w:r>
    </w:p>
    <w:p w:rsidR="0021793F" w:rsidRDefault="0021793F" w:rsidP="009329AD">
      <w:pPr>
        <w:pStyle w:val="ad"/>
        <w:spacing w:before="0" w:beforeAutospacing="0" w:after="0" w:afterAutospacing="0"/>
        <w:contextualSpacing/>
        <w:jc w:val="center"/>
      </w:pPr>
      <w:r>
        <w:rPr>
          <w:rStyle w:val="af0"/>
        </w:rPr>
        <w:t xml:space="preserve">3. </w:t>
      </w:r>
      <w:proofErr w:type="spellStart"/>
      <w:r>
        <w:rPr>
          <w:rStyle w:val="af0"/>
        </w:rPr>
        <w:t>Прием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машиночитаемых</w:t>
      </w:r>
      <w:proofErr w:type="spellEnd"/>
      <w:r>
        <w:rPr>
          <w:rStyle w:val="af0"/>
        </w:rPr>
        <w:t xml:space="preserve"> </w:t>
      </w:r>
      <w:proofErr w:type="spellStart"/>
      <w:r>
        <w:rPr>
          <w:rStyle w:val="af0"/>
        </w:rPr>
        <w:t>документов</w:t>
      </w:r>
      <w:proofErr w:type="spellEnd"/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3.1. </w:t>
      </w:r>
      <w:proofErr w:type="gramStart"/>
      <w:r w:rsidRPr="0021793F">
        <w:rPr>
          <w:lang w:val="ru-RU"/>
        </w:rPr>
        <w:t>Документы</w:t>
      </w:r>
      <w:proofErr w:type="gramEnd"/>
      <w:r w:rsidRPr="0021793F">
        <w:rPr>
          <w:lang w:val="ru-RU"/>
        </w:rPr>
        <w:t xml:space="preserve"> представленные на машиночитаемых носителях подлежат проверке идентичности документов, представленных в печатном и машиночитаемом виде.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3.2. При обнаружении орфографических ошибок, опечаток, пропусков слов и иных незначительных неточностей, которые кандидат вправе устранить, он вносит соответствующую правку непосредственно в оригинал документов и заверяет ее своей подписью.</w:t>
      </w:r>
    </w:p>
    <w:p w:rsidR="0021793F" w:rsidRPr="0021793F" w:rsidRDefault="0021793F" w:rsidP="009329AD">
      <w:pPr>
        <w:pStyle w:val="ad"/>
        <w:spacing w:before="0" w:beforeAutospacing="0" w:after="0" w:afterAutospacing="0"/>
        <w:ind w:firstLine="709"/>
        <w:contextualSpacing/>
        <w:jc w:val="center"/>
        <w:rPr>
          <w:rStyle w:val="af0"/>
          <w:lang w:val="ru-RU"/>
        </w:rPr>
      </w:pPr>
      <w:r w:rsidRPr="0021793F">
        <w:rPr>
          <w:rStyle w:val="af0"/>
          <w:lang w:val="ru-RU"/>
        </w:rPr>
        <w:t>4. Подготовка проектов решений Комиссии по вопросам, связанным с деятельностью Рабочей группы.</w:t>
      </w:r>
    </w:p>
    <w:p w:rsidR="0021793F" w:rsidRPr="0021793F" w:rsidRDefault="0021793F" w:rsidP="009329AD">
      <w:pPr>
        <w:pStyle w:val="ad"/>
        <w:spacing w:before="0" w:beforeAutospacing="0" w:after="0" w:afterAutospacing="0"/>
        <w:ind w:firstLine="708"/>
        <w:contextualSpacing/>
        <w:jc w:val="both"/>
        <w:rPr>
          <w:lang w:val="ru-RU"/>
        </w:rPr>
      </w:pPr>
      <w:r w:rsidRPr="0021793F">
        <w:rPr>
          <w:lang w:val="ru-RU"/>
        </w:rPr>
        <w:t>4.1. Ответственность за подготовку для рассмотрения на Комиссии всех материалов, связанных с деятельностью Рабочей группы, возлагается на ее руководителя.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4.2. Член Рабочей группы, принявший документы, обеспечивает своевременную подготовку проектов решений Комиссии по всем принятым документам, представленным кандидатом, избирательным объединением.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4.3. Проекты решений о регистрации кандидатов готовятся в срок, не превышающий четырех дней до дня заседания Комиссии; о регистрации доверенных лиц – </w:t>
      </w:r>
      <w:r w:rsidRPr="0021793F">
        <w:rPr>
          <w:lang w:val="ru-RU"/>
        </w:rPr>
        <w:lastRenderedPageBreak/>
        <w:t>двух дней; о выбытии кандидата, об исключении кандидатов, об отказе от дальнейшего участия в выборах – 24 часов с момента приема соответствующих документов.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4.4. К заседанию Комиссии готовятся: проект постановления, копии представленных кандидатами документов, сведения о проведенных проверках документов, список приглашенных на заседание заинтересованных лиц.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 xml:space="preserve">4.5. </w:t>
      </w:r>
      <w:proofErr w:type="gramStart"/>
      <w:r w:rsidRPr="0021793F">
        <w:rPr>
          <w:lang w:val="ru-RU"/>
        </w:rPr>
        <w:t>В случае отказа в регистрации кандидата Комиссия в течение одних суток с момента принятия решения об отказе</w:t>
      </w:r>
      <w:proofErr w:type="gramEnd"/>
      <w:r w:rsidRPr="0021793F">
        <w:rPr>
          <w:lang w:val="ru-RU"/>
        </w:rPr>
        <w:t xml:space="preserve"> в регистрации обязана выдать кандидату заверенную копию соответствующего постановления с изложением оснований отказа в регистрации.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 w:rsidRPr="0021793F">
        <w:rPr>
          <w:lang w:val="ru-RU"/>
        </w:rPr>
        <w:t>4.6. На заседании Комиссии, после принятия решения о регистрации кандидата Комиссия выдает всем кандидатам удостоверения в соответствии с утвержденным образцом.</w:t>
      </w:r>
    </w:p>
    <w:p w:rsidR="0021793F" w:rsidRPr="0021793F" w:rsidRDefault="0021793F" w:rsidP="0021793F">
      <w:pPr>
        <w:pStyle w:val="ad"/>
        <w:spacing w:before="0" w:beforeAutospacing="0" w:after="0" w:afterAutospacing="0"/>
        <w:ind w:firstLine="709"/>
        <w:contextualSpacing/>
        <w:jc w:val="both"/>
        <w:rPr>
          <w:lang w:val="ru-RU"/>
        </w:rPr>
      </w:pPr>
      <w:r>
        <w:t> </w:t>
      </w:r>
      <w:r w:rsidRPr="0021793F">
        <w:rPr>
          <w:lang w:val="ru-RU"/>
        </w:rPr>
        <w:t>4.7. Сведения о зарегистрированных кандидатах передаются в течение 48 часов избирательной комиссией в средства массовой информации для опубликования.</w:t>
      </w:r>
    </w:p>
    <w:p w:rsidR="0021793F" w:rsidRPr="0021793F" w:rsidRDefault="0021793F" w:rsidP="0021793F">
      <w:pPr>
        <w:ind w:firstLine="709"/>
        <w:contextualSpacing/>
        <w:jc w:val="both"/>
        <w:rPr>
          <w:lang w:val="ru-RU"/>
        </w:rPr>
      </w:pPr>
    </w:p>
    <w:p w:rsidR="0021793F" w:rsidRPr="00AE664A" w:rsidRDefault="0021793F" w:rsidP="0021793F">
      <w:pPr>
        <w:contextualSpacing/>
        <w:jc w:val="center"/>
        <w:rPr>
          <w:sz w:val="27"/>
          <w:szCs w:val="27"/>
          <w:lang w:val="ru-RU"/>
        </w:rPr>
      </w:pPr>
    </w:p>
    <w:sectPr w:rsidR="0021793F" w:rsidRPr="00AE664A" w:rsidSect="00461188">
      <w:headerReference w:type="default" r:id="rId8"/>
      <w:pgSz w:w="11906" w:h="16838"/>
      <w:pgMar w:top="567" w:right="845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D1" w:rsidRDefault="005A54D1" w:rsidP="00461188">
      <w:r>
        <w:separator/>
      </w:r>
    </w:p>
  </w:endnote>
  <w:endnote w:type="continuationSeparator" w:id="0">
    <w:p w:rsidR="005A54D1" w:rsidRDefault="005A54D1" w:rsidP="00461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D1" w:rsidRDefault="005A54D1" w:rsidP="00461188">
      <w:r>
        <w:separator/>
      </w:r>
    </w:p>
  </w:footnote>
  <w:footnote w:type="continuationSeparator" w:id="0">
    <w:p w:rsidR="005A54D1" w:rsidRDefault="005A54D1" w:rsidP="00461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88" w:rsidRDefault="00461188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BF7"/>
    <w:multiLevelType w:val="hybridMultilevel"/>
    <w:tmpl w:val="FC1C62BE"/>
    <w:lvl w:ilvl="0" w:tplc="B434A588">
      <w:start w:val="1"/>
      <w:numFmt w:val="decimal"/>
      <w:lvlText w:val="%1.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461188"/>
    <w:rsid w:val="00047C36"/>
    <w:rsid w:val="0007573E"/>
    <w:rsid w:val="00092CE1"/>
    <w:rsid w:val="00094D4C"/>
    <w:rsid w:val="00132351"/>
    <w:rsid w:val="0018254D"/>
    <w:rsid w:val="00183D47"/>
    <w:rsid w:val="00185F01"/>
    <w:rsid w:val="001E1D57"/>
    <w:rsid w:val="0021793F"/>
    <w:rsid w:val="002A39A1"/>
    <w:rsid w:val="002A3CB2"/>
    <w:rsid w:val="002A617A"/>
    <w:rsid w:val="00300FA7"/>
    <w:rsid w:val="00330FE1"/>
    <w:rsid w:val="0042267A"/>
    <w:rsid w:val="004240E7"/>
    <w:rsid w:val="00450754"/>
    <w:rsid w:val="00461188"/>
    <w:rsid w:val="00480BEC"/>
    <w:rsid w:val="004A3648"/>
    <w:rsid w:val="004E47E0"/>
    <w:rsid w:val="00512760"/>
    <w:rsid w:val="005A54D1"/>
    <w:rsid w:val="005E1500"/>
    <w:rsid w:val="005F05E8"/>
    <w:rsid w:val="00637104"/>
    <w:rsid w:val="006A3A51"/>
    <w:rsid w:val="006C44A5"/>
    <w:rsid w:val="006C5414"/>
    <w:rsid w:val="00702CC7"/>
    <w:rsid w:val="007078EF"/>
    <w:rsid w:val="00710A9C"/>
    <w:rsid w:val="00710EE9"/>
    <w:rsid w:val="007301C1"/>
    <w:rsid w:val="00761A2B"/>
    <w:rsid w:val="00763592"/>
    <w:rsid w:val="007A4C54"/>
    <w:rsid w:val="007C4A31"/>
    <w:rsid w:val="007C5147"/>
    <w:rsid w:val="00811C95"/>
    <w:rsid w:val="0081406F"/>
    <w:rsid w:val="0084475C"/>
    <w:rsid w:val="008E0F2F"/>
    <w:rsid w:val="009329AD"/>
    <w:rsid w:val="009A2322"/>
    <w:rsid w:val="009D08FD"/>
    <w:rsid w:val="00A1564E"/>
    <w:rsid w:val="00A6424E"/>
    <w:rsid w:val="00A66AAA"/>
    <w:rsid w:val="00A876C0"/>
    <w:rsid w:val="00AA53ED"/>
    <w:rsid w:val="00AE664A"/>
    <w:rsid w:val="00B76A81"/>
    <w:rsid w:val="00B82A75"/>
    <w:rsid w:val="00C66207"/>
    <w:rsid w:val="00CA1726"/>
    <w:rsid w:val="00D82C76"/>
    <w:rsid w:val="00D9303B"/>
    <w:rsid w:val="00DD34E4"/>
    <w:rsid w:val="00DE0987"/>
    <w:rsid w:val="00E3275F"/>
    <w:rsid w:val="00ED526C"/>
    <w:rsid w:val="00EE6134"/>
    <w:rsid w:val="00EF4D7A"/>
    <w:rsid w:val="00F1183D"/>
    <w:rsid w:val="00F22811"/>
    <w:rsid w:val="00FB0CB7"/>
    <w:rsid w:val="00FC0274"/>
    <w:rsid w:val="00FC0F2D"/>
    <w:rsid w:val="00FC50CD"/>
    <w:rsid w:val="00FE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Body Text 3" w:uiPriority="99"/>
    <w:lsdException w:name="Hyperlink" w:semiHidden="0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8"/>
    <w:pPr>
      <w:spacing w:after="0" w:line="240" w:lineRule="auto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461188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0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18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61188"/>
    <w:pPr>
      <w:jc w:val="center"/>
    </w:pPr>
    <w:rPr>
      <w:b/>
      <w:sz w:val="28"/>
    </w:rPr>
  </w:style>
  <w:style w:type="paragraph" w:styleId="a7">
    <w:name w:val="Body Text Indent"/>
    <w:basedOn w:val="a"/>
    <w:link w:val="a8"/>
    <w:unhideWhenUsed/>
    <w:rsid w:val="00461188"/>
    <w:pPr>
      <w:spacing w:after="120"/>
      <w:ind w:left="283"/>
    </w:pPr>
  </w:style>
  <w:style w:type="paragraph" w:styleId="2">
    <w:name w:val="Body Text Indent 2"/>
    <w:semiHidden/>
    <w:unhideWhenUsed/>
    <w:rsid w:val="00461188"/>
    <w:pPr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461188"/>
    <w:pPr>
      <w:tabs>
        <w:tab w:val="center" w:pos="4677"/>
        <w:tab w:val="right" w:pos="9355"/>
      </w:tabs>
    </w:pPr>
  </w:style>
  <w:style w:type="paragraph" w:styleId="ad">
    <w:name w:val="Normal (Web)"/>
    <w:basedOn w:val="a"/>
    <w:unhideWhenUsed/>
    <w:rsid w:val="00461188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61188"/>
    <w:rPr>
      <w:color w:val="0000FF"/>
      <w:u w:val="single"/>
    </w:rPr>
  </w:style>
  <w:style w:type="paragraph" w:customStyle="1" w:styleId="af">
    <w:name w:val="Таблица"/>
    <w:basedOn w:val="a"/>
    <w:rsid w:val="00461188"/>
    <w:rPr>
      <w:szCs w:val="20"/>
    </w:rPr>
  </w:style>
  <w:style w:type="paragraph" w:customStyle="1" w:styleId="ConsPlusNormal">
    <w:name w:val="ConsPlusNormal"/>
    <w:rsid w:val="00461188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461188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461188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461188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0">
    <w:name w:val="p0"/>
    <w:rsid w:val="00461188"/>
    <w:pPr>
      <w:spacing w:after="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118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61188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461188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61188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461188"/>
    <w:rPr>
      <w:sz w:val="28"/>
      <w:lang w:bidi="ar-SA"/>
    </w:rPr>
  </w:style>
  <w:style w:type="paragraph" w:customStyle="1" w:styleId="Default">
    <w:name w:val="Default"/>
    <w:rsid w:val="00461188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</w:rPr>
  </w:style>
  <w:style w:type="paragraph" w:customStyle="1" w:styleId="p15">
    <w:name w:val="p15"/>
    <w:rsid w:val="0076359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styleId="30">
    <w:name w:val="Body Text 3"/>
    <w:basedOn w:val="a"/>
    <w:link w:val="31"/>
    <w:uiPriority w:val="99"/>
    <w:unhideWhenUsed/>
    <w:rsid w:val="00710A9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710A9C"/>
    <w:rPr>
      <w:rFonts w:eastAsia="Times New Roman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140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2">
    <w:name w:val="Body Text Indent 3"/>
    <w:basedOn w:val="a"/>
    <w:link w:val="33"/>
    <w:semiHidden/>
    <w:unhideWhenUsed/>
    <w:rsid w:val="0081406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81406F"/>
    <w:rPr>
      <w:rFonts w:eastAsia="Times New Roman"/>
      <w:sz w:val="16"/>
      <w:szCs w:val="16"/>
    </w:rPr>
  </w:style>
  <w:style w:type="character" w:styleId="af0">
    <w:name w:val="Strong"/>
    <w:basedOn w:val="a0"/>
    <w:qFormat/>
    <w:rsid w:val="00217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24340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8</cp:revision>
  <cp:lastPrinted>2021-04-28T08:49:00Z</cp:lastPrinted>
  <dcterms:created xsi:type="dcterms:W3CDTF">2024-06-17T09:10:00Z</dcterms:created>
  <dcterms:modified xsi:type="dcterms:W3CDTF">2024-06-17T10:40:00Z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