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DF1790" w:rsidRDefault="00E40D29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DF1790">
        <w:rPr>
          <w:i w:val="0"/>
          <w:color w:val="FF0000"/>
          <w:sz w:val="26"/>
          <w:szCs w:val="26"/>
        </w:rPr>
        <w:t xml:space="preserve"> </w:t>
      </w:r>
    </w:p>
    <w:p w:rsidR="001F7B45" w:rsidRPr="0022189B" w:rsidRDefault="001F7B45" w:rsidP="001F7B45">
      <w:pPr>
        <w:jc w:val="center"/>
        <w:rPr>
          <w:sz w:val="26"/>
          <w:szCs w:val="26"/>
        </w:rPr>
      </w:pPr>
      <w:r w:rsidRPr="0022189B">
        <w:rPr>
          <w:b/>
          <w:sz w:val="26"/>
          <w:szCs w:val="26"/>
        </w:rPr>
        <w:t>Тульская область</w:t>
      </w:r>
    </w:p>
    <w:p w:rsidR="001F7B45" w:rsidRPr="0022189B" w:rsidRDefault="001F7B45" w:rsidP="001F7B45">
      <w:pPr>
        <w:jc w:val="center"/>
        <w:rPr>
          <w:b/>
          <w:sz w:val="26"/>
          <w:szCs w:val="26"/>
        </w:rPr>
      </w:pPr>
      <w:r w:rsidRPr="0022189B">
        <w:rPr>
          <w:b/>
          <w:sz w:val="26"/>
          <w:szCs w:val="26"/>
        </w:rPr>
        <w:t xml:space="preserve">Муниципальное образование </w:t>
      </w:r>
      <w:r w:rsidR="00C053AE" w:rsidRPr="0022189B">
        <w:rPr>
          <w:b/>
          <w:sz w:val="26"/>
          <w:szCs w:val="26"/>
        </w:rPr>
        <w:t>город Алексин</w:t>
      </w:r>
    </w:p>
    <w:p w:rsidR="001F7B45" w:rsidRPr="0022189B" w:rsidRDefault="001F7B45" w:rsidP="001F7B45">
      <w:pPr>
        <w:jc w:val="center"/>
        <w:rPr>
          <w:b/>
          <w:sz w:val="26"/>
          <w:szCs w:val="26"/>
        </w:rPr>
      </w:pPr>
      <w:r w:rsidRPr="0022189B">
        <w:rPr>
          <w:b/>
          <w:sz w:val="26"/>
          <w:szCs w:val="26"/>
        </w:rPr>
        <w:t>Контрольно-счетная палата</w:t>
      </w:r>
    </w:p>
    <w:p w:rsidR="001F7B45" w:rsidRPr="00231E75" w:rsidRDefault="001F7B45" w:rsidP="001F7B45">
      <w:pPr>
        <w:jc w:val="center"/>
        <w:rPr>
          <w:b/>
          <w:sz w:val="28"/>
          <w:szCs w:val="28"/>
        </w:rPr>
      </w:pPr>
    </w:p>
    <w:p w:rsidR="00957638" w:rsidRPr="00231E75" w:rsidRDefault="00957638" w:rsidP="00AE748C">
      <w:pPr>
        <w:jc w:val="center"/>
        <w:rPr>
          <w:color w:val="FF0000"/>
          <w:sz w:val="28"/>
          <w:szCs w:val="28"/>
        </w:rPr>
      </w:pPr>
      <w:r w:rsidRPr="00231E75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E3C92" w:rsidRPr="003E2CD6" w:rsidRDefault="00AE748C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E2CD6">
        <w:rPr>
          <w:b/>
          <w:i w:val="0"/>
          <w:sz w:val="26"/>
          <w:szCs w:val="26"/>
        </w:rPr>
        <w:t>Заключение №</w:t>
      </w:r>
      <w:r w:rsidR="00C07D5B">
        <w:rPr>
          <w:b/>
          <w:i w:val="0"/>
          <w:sz w:val="26"/>
          <w:szCs w:val="26"/>
        </w:rPr>
        <w:t>7</w:t>
      </w:r>
    </w:p>
    <w:p w:rsidR="00F2739C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E2CD6">
        <w:rPr>
          <w:b/>
          <w:i w:val="0"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город Алексин от </w:t>
      </w:r>
      <w:r w:rsidR="00C07D5B">
        <w:rPr>
          <w:b/>
          <w:i w:val="0"/>
          <w:sz w:val="26"/>
          <w:szCs w:val="26"/>
        </w:rPr>
        <w:t>30 декабря 2019</w:t>
      </w:r>
      <w:r w:rsidRPr="003E2CD6">
        <w:rPr>
          <w:b/>
          <w:i w:val="0"/>
          <w:sz w:val="26"/>
          <w:szCs w:val="26"/>
        </w:rPr>
        <w:t xml:space="preserve"> года №</w:t>
      </w:r>
      <w:r w:rsidR="00C07D5B">
        <w:rPr>
          <w:b/>
          <w:i w:val="0"/>
          <w:sz w:val="26"/>
          <w:szCs w:val="26"/>
        </w:rPr>
        <w:t>2793</w:t>
      </w:r>
      <w:r w:rsidRPr="003E2CD6">
        <w:rPr>
          <w:b/>
          <w:i w:val="0"/>
          <w:sz w:val="26"/>
          <w:szCs w:val="26"/>
        </w:rPr>
        <w:t xml:space="preserve"> </w:t>
      </w:r>
    </w:p>
    <w:p w:rsidR="00610780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E2CD6">
        <w:rPr>
          <w:b/>
          <w:i w:val="0"/>
          <w:sz w:val="26"/>
          <w:szCs w:val="26"/>
        </w:rPr>
        <w:t>«Об утверждении муниципальной программы</w:t>
      </w:r>
    </w:p>
    <w:p w:rsidR="00A70AE9" w:rsidRPr="003E2CD6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E2CD6">
        <w:rPr>
          <w:b/>
          <w:i w:val="0"/>
          <w:sz w:val="26"/>
          <w:szCs w:val="26"/>
        </w:rPr>
        <w:t xml:space="preserve"> </w:t>
      </w:r>
      <w:r w:rsidR="00610780">
        <w:rPr>
          <w:b/>
          <w:i w:val="0"/>
          <w:sz w:val="26"/>
          <w:szCs w:val="26"/>
        </w:rPr>
        <w:t>«</w:t>
      </w:r>
      <w:r w:rsidRPr="003E2CD6">
        <w:rPr>
          <w:b/>
          <w:i w:val="0"/>
          <w:sz w:val="26"/>
          <w:szCs w:val="26"/>
        </w:rPr>
        <w:t>Культура в муниципальном образовании город Алексин»</w:t>
      </w:r>
    </w:p>
    <w:p w:rsidR="00A70AE9" w:rsidRPr="00231E75" w:rsidRDefault="00A70AE9" w:rsidP="00A70AE9">
      <w:pPr>
        <w:rPr>
          <w:sz w:val="28"/>
          <w:szCs w:val="28"/>
        </w:rPr>
      </w:pPr>
    </w:p>
    <w:p w:rsidR="00A70AE9" w:rsidRPr="00F2739C" w:rsidRDefault="00A70AE9" w:rsidP="00A70AE9">
      <w:r w:rsidRPr="00F2739C">
        <w:t xml:space="preserve">г. Алексин                                                                                   </w:t>
      </w:r>
      <w:r w:rsidR="00E62974" w:rsidRPr="00F2739C">
        <w:t xml:space="preserve"> </w:t>
      </w:r>
      <w:r w:rsidRPr="00F2739C">
        <w:t xml:space="preserve"> </w:t>
      </w:r>
      <w:r w:rsidR="00F2739C">
        <w:t xml:space="preserve">              </w:t>
      </w:r>
      <w:r w:rsidRPr="00F2739C">
        <w:t xml:space="preserve">  </w:t>
      </w:r>
      <w:r w:rsidR="003E2CD6" w:rsidRPr="00F2739C">
        <w:t xml:space="preserve">      </w:t>
      </w:r>
      <w:r w:rsidR="00EE1965" w:rsidRPr="00F2739C">
        <w:t xml:space="preserve">  </w:t>
      </w:r>
      <w:r w:rsidR="003E2CD6" w:rsidRPr="00F2739C">
        <w:t xml:space="preserve">   </w:t>
      </w:r>
      <w:r w:rsidRPr="00F2739C">
        <w:t xml:space="preserve"> </w:t>
      </w:r>
      <w:r w:rsidR="00504C49" w:rsidRPr="00F2739C">
        <w:t>19</w:t>
      </w:r>
      <w:r w:rsidR="005C351F" w:rsidRPr="00F2739C">
        <w:t xml:space="preserve"> </w:t>
      </w:r>
      <w:r w:rsidR="00207B49" w:rsidRPr="00F2739C">
        <w:t>марта</w:t>
      </w:r>
      <w:r w:rsidRPr="00F2739C">
        <w:rPr>
          <w:color w:val="000000"/>
        </w:rPr>
        <w:t xml:space="preserve"> 20</w:t>
      </w:r>
      <w:r w:rsidR="00C07D5B" w:rsidRPr="00F2739C">
        <w:rPr>
          <w:color w:val="000000"/>
        </w:rPr>
        <w:t>20</w:t>
      </w:r>
      <w:r w:rsidR="00B22432" w:rsidRPr="00F2739C">
        <w:rPr>
          <w:color w:val="000000"/>
        </w:rPr>
        <w:t xml:space="preserve"> </w:t>
      </w:r>
      <w:r w:rsidRPr="00F2739C">
        <w:rPr>
          <w:color w:val="000000"/>
        </w:rPr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231E75" w:rsidRDefault="00A70AE9" w:rsidP="00A70AE9">
      <w:pPr>
        <w:pStyle w:val="a3"/>
        <w:ind w:firstLine="708"/>
        <w:rPr>
          <w:i w:val="0"/>
          <w:sz w:val="28"/>
          <w:szCs w:val="28"/>
        </w:rPr>
      </w:pPr>
      <w:r w:rsidRPr="00231E75">
        <w:rPr>
          <w:i w:val="0"/>
          <w:sz w:val="28"/>
          <w:szCs w:val="28"/>
        </w:rPr>
        <w:t xml:space="preserve"> </w:t>
      </w:r>
    </w:p>
    <w:p w:rsidR="00A70AE9" w:rsidRPr="009A6D3D" w:rsidRDefault="00A70AE9" w:rsidP="00A70AE9">
      <w:pPr>
        <w:ind w:firstLine="708"/>
        <w:jc w:val="both"/>
        <w:rPr>
          <w:sz w:val="26"/>
          <w:szCs w:val="26"/>
        </w:rPr>
      </w:pPr>
      <w:r w:rsidRPr="009A6D3D">
        <w:rPr>
          <w:b/>
          <w:sz w:val="26"/>
          <w:szCs w:val="26"/>
        </w:rPr>
        <w:t>Основание для проведения экспертизы:</w:t>
      </w:r>
      <w:r w:rsidRPr="009A6D3D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9A6D3D" w:rsidRDefault="00A70AE9" w:rsidP="00A70AE9">
      <w:pPr>
        <w:ind w:firstLine="720"/>
        <w:jc w:val="both"/>
        <w:rPr>
          <w:sz w:val="26"/>
          <w:szCs w:val="26"/>
        </w:rPr>
      </w:pPr>
      <w:r w:rsidRPr="009A6D3D">
        <w:rPr>
          <w:b/>
          <w:sz w:val="26"/>
          <w:szCs w:val="26"/>
        </w:rPr>
        <w:t>Цель экспертизы:</w:t>
      </w:r>
      <w:r w:rsidRPr="009A6D3D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C07D5B">
        <w:rPr>
          <w:sz w:val="26"/>
          <w:szCs w:val="26"/>
        </w:rPr>
        <w:t>30 декабря 20</w:t>
      </w:r>
      <w:r w:rsidR="00702FB7">
        <w:rPr>
          <w:sz w:val="26"/>
          <w:szCs w:val="26"/>
        </w:rPr>
        <w:t>19</w:t>
      </w:r>
      <w:r w:rsidRPr="009A6D3D">
        <w:rPr>
          <w:sz w:val="26"/>
          <w:szCs w:val="26"/>
        </w:rPr>
        <w:t xml:space="preserve"> года №</w:t>
      </w:r>
      <w:r w:rsidR="00C07D5B">
        <w:rPr>
          <w:sz w:val="26"/>
          <w:szCs w:val="26"/>
        </w:rPr>
        <w:t>2793</w:t>
      </w:r>
      <w:r w:rsidRPr="009A6D3D">
        <w:rPr>
          <w:sz w:val="26"/>
          <w:szCs w:val="26"/>
        </w:rPr>
        <w:t xml:space="preserve">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9A6D3D" w:rsidRDefault="00A70AE9" w:rsidP="00A70A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6D3D">
        <w:rPr>
          <w:b/>
          <w:sz w:val="26"/>
          <w:szCs w:val="26"/>
        </w:rPr>
        <w:t>Предмет экспертизы:</w:t>
      </w:r>
      <w:r w:rsidRPr="009A6D3D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864336" w:rsidRDefault="00207B49" w:rsidP="00207B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в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>
        <w:rPr>
          <w:sz w:val="26"/>
          <w:szCs w:val="26"/>
        </w:rPr>
        <w:t>лексин от 11 ноября 2014 года №</w:t>
      </w:r>
      <w:r w:rsidRPr="00864336">
        <w:rPr>
          <w:sz w:val="26"/>
          <w:szCs w:val="26"/>
        </w:rPr>
        <w:t>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207B49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A6D3D">
        <w:rPr>
          <w:sz w:val="26"/>
          <w:szCs w:val="26"/>
        </w:rPr>
        <w:lastRenderedPageBreak/>
        <w:t xml:space="preserve">Контрольно-счетная </w:t>
      </w:r>
      <w:r w:rsidR="00262D35" w:rsidRPr="009A6D3D">
        <w:rPr>
          <w:sz w:val="26"/>
          <w:szCs w:val="26"/>
        </w:rPr>
        <w:t>палата</w:t>
      </w:r>
      <w:r w:rsidRPr="009A6D3D">
        <w:rPr>
          <w:sz w:val="26"/>
          <w:szCs w:val="26"/>
        </w:rPr>
        <w:t xml:space="preserve"> </w:t>
      </w:r>
      <w:r w:rsidR="00C36FDF" w:rsidRPr="009A6D3D">
        <w:rPr>
          <w:sz w:val="26"/>
          <w:szCs w:val="26"/>
        </w:rPr>
        <w:t>города Алексина</w:t>
      </w:r>
      <w:r w:rsidRPr="009A6D3D">
        <w:rPr>
          <w:sz w:val="26"/>
          <w:szCs w:val="26"/>
        </w:rPr>
        <w:t xml:space="preserve">, рассмотрев </w:t>
      </w:r>
      <w:r w:rsidR="00EE499F" w:rsidRPr="009A6D3D">
        <w:rPr>
          <w:sz w:val="26"/>
          <w:szCs w:val="26"/>
        </w:rPr>
        <w:t xml:space="preserve">представленный </w:t>
      </w:r>
      <w:r w:rsidR="009C7D92" w:rsidRPr="009A6D3D">
        <w:rPr>
          <w:sz w:val="26"/>
          <w:szCs w:val="26"/>
        </w:rPr>
        <w:t>П</w:t>
      </w:r>
      <w:r w:rsidR="00EE499F" w:rsidRPr="009A6D3D">
        <w:rPr>
          <w:sz w:val="26"/>
          <w:szCs w:val="26"/>
        </w:rPr>
        <w:t>роект</w:t>
      </w:r>
      <w:r w:rsidR="009C7D92" w:rsidRPr="009A6D3D">
        <w:rPr>
          <w:sz w:val="26"/>
          <w:szCs w:val="26"/>
        </w:rPr>
        <w:t xml:space="preserve"> </w:t>
      </w:r>
      <w:r w:rsidR="003F6586" w:rsidRPr="009A6D3D">
        <w:rPr>
          <w:sz w:val="26"/>
          <w:szCs w:val="26"/>
        </w:rPr>
        <w:t>постановления</w:t>
      </w:r>
      <w:r w:rsidR="00702FB7">
        <w:rPr>
          <w:sz w:val="26"/>
          <w:szCs w:val="26"/>
        </w:rPr>
        <w:t>,</w:t>
      </w:r>
      <w:r w:rsidR="003F6586" w:rsidRPr="009A6D3D">
        <w:rPr>
          <w:sz w:val="26"/>
          <w:szCs w:val="26"/>
        </w:rPr>
        <w:t xml:space="preserve"> </w:t>
      </w:r>
      <w:r w:rsidR="00436E7D" w:rsidRPr="00207B49">
        <w:rPr>
          <w:sz w:val="26"/>
          <w:szCs w:val="26"/>
        </w:rPr>
        <w:t>отмечает следующее.</w:t>
      </w:r>
    </w:p>
    <w:p w:rsidR="001A028B" w:rsidRPr="00207B49" w:rsidRDefault="001A028B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07B49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в части </w:t>
      </w:r>
      <w:r w:rsidR="00207B49">
        <w:rPr>
          <w:sz w:val="26"/>
          <w:szCs w:val="26"/>
        </w:rPr>
        <w:t>увеличения</w:t>
      </w:r>
      <w:r w:rsidRPr="00207B49">
        <w:rPr>
          <w:sz w:val="26"/>
          <w:szCs w:val="26"/>
        </w:rPr>
        <w:t xml:space="preserve"> объема бюджетных ассигнований </w:t>
      </w:r>
      <w:r w:rsidR="00986F9C">
        <w:rPr>
          <w:sz w:val="26"/>
          <w:szCs w:val="26"/>
        </w:rPr>
        <w:t>на реализацию</w:t>
      </w:r>
      <w:r w:rsidR="00C07D5B">
        <w:rPr>
          <w:sz w:val="26"/>
          <w:szCs w:val="26"/>
        </w:rPr>
        <w:t xml:space="preserve"> ее</w:t>
      </w:r>
      <w:r w:rsidR="00986F9C">
        <w:rPr>
          <w:sz w:val="26"/>
          <w:szCs w:val="26"/>
        </w:rPr>
        <w:t xml:space="preserve"> мероприятий </w:t>
      </w:r>
      <w:r w:rsidRPr="00207B49">
        <w:rPr>
          <w:sz w:val="26"/>
          <w:szCs w:val="26"/>
        </w:rPr>
        <w:t>в текущем финансовом году</w:t>
      </w:r>
      <w:r w:rsidR="00574908" w:rsidRPr="00207B49">
        <w:rPr>
          <w:sz w:val="26"/>
          <w:szCs w:val="26"/>
        </w:rPr>
        <w:t xml:space="preserve">. </w:t>
      </w:r>
    </w:p>
    <w:p w:rsidR="007C6014" w:rsidRPr="005C0D46" w:rsidRDefault="00572378" w:rsidP="00BF0D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07B49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5E4FEE">
        <w:rPr>
          <w:b/>
          <w:sz w:val="26"/>
          <w:szCs w:val="26"/>
        </w:rPr>
        <w:t xml:space="preserve">395 683,2  </w:t>
      </w:r>
      <w:r w:rsidRPr="00207B49">
        <w:rPr>
          <w:b/>
          <w:sz w:val="26"/>
          <w:szCs w:val="26"/>
        </w:rPr>
        <w:t>тыс. рублей</w:t>
      </w:r>
      <w:r w:rsidRPr="00207B49">
        <w:rPr>
          <w:sz w:val="26"/>
          <w:szCs w:val="26"/>
        </w:rPr>
        <w:t>, что на</w:t>
      </w:r>
      <w:r w:rsidR="0066192A" w:rsidRPr="00207B49">
        <w:rPr>
          <w:sz w:val="26"/>
          <w:szCs w:val="26"/>
        </w:rPr>
        <w:t xml:space="preserve"> </w:t>
      </w:r>
      <w:r w:rsidR="005E4FEE">
        <w:rPr>
          <w:b/>
          <w:sz w:val="26"/>
          <w:szCs w:val="26"/>
        </w:rPr>
        <w:t>4 966,6</w:t>
      </w:r>
      <w:r w:rsidR="008139A8" w:rsidRPr="00207B49">
        <w:rPr>
          <w:b/>
          <w:sz w:val="26"/>
          <w:szCs w:val="26"/>
        </w:rPr>
        <w:t xml:space="preserve"> </w:t>
      </w:r>
      <w:r w:rsidRPr="00207B49">
        <w:rPr>
          <w:b/>
          <w:sz w:val="26"/>
          <w:szCs w:val="26"/>
        </w:rPr>
        <w:t>тыс. рублей</w:t>
      </w:r>
      <w:r w:rsidRPr="00207B49">
        <w:rPr>
          <w:sz w:val="26"/>
          <w:szCs w:val="26"/>
        </w:rPr>
        <w:t xml:space="preserve"> или на </w:t>
      </w:r>
      <w:r w:rsidR="005E4FEE">
        <w:rPr>
          <w:sz w:val="26"/>
          <w:szCs w:val="26"/>
        </w:rPr>
        <w:t>1,3</w:t>
      </w:r>
      <w:r w:rsidRPr="00207B49">
        <w:rPr>
          <w:sz w:val="26"/>
          <w:szCs w:val="26"/>
        </w:rPr>
        <w:t xml:space="preserve">% </w:t>
      </w:r>
      <w:r w:rsidR="00207B49" w:rsidRPr="00207B49">
        <w:rPr>
          <w:sz w:val="26"/>
          <w:szCs w:val="26"/>
        </w:rPr>
        <w:t>больше</w:t>
      </w:r>
      <w:r w:rsidRPr="00207B49">
        <w:rPr>
          <w:sz w:val="26"/>
          <w:szCs w:val="26"/>
        </w:rPr>
        <w:t xml:space="preserve"> первоначально </w:t>
      </w:r>
      <w:r w:rsidRPr="005C0D46">
        <w:rPr>
          <w:sz w:val="26"/>
          <w:szCs w:val="26"/>
        </w:rPr>
        <w:t>утвержденного общего объема финансирова</w:t>
      </w:r>
      <w:r w:rsidR="00063A7B" w:rsidRPr="005C0D46">
        <w:rPr>
          <w:sz w:val="26"/>
          <w:szCs w:val="26"/>
        </w:rPr>
        <w:t>ния</w:t>
      </w:r>
      <w:r w:rsidR="00FE2D9B" w:rsidRPr="005C0D46">
        <w:rPr>
          <w:sz w:val="26"/>
          <w:szCs w:val="26"/>
        </w:rPr>
        <w:t xml:space="preserve">. </w:t>
      </w:r>
      <w:r w:rsidR="00901C04" w:rsidRPr="005C0D46">
        <w:rPr>
          <w:sz w:val="26"/>
          <w:szCs w:val="26"/>
        </w:rPr>
        <w:t>Сумма бюджетных ассигнований, предусматриваемых на реализацию Программы в 20</w:t>
      </w:r>
      <w:r w:rsidR="005E4FEE">
        <w:rPr>
          <w:sz w:val="26"/>
          <w:szCs w:val="26"/>
        </w:rPr>
        <w:t>20</w:t>
      </w:r>
      <w:r w:rsidR="00901C04" w:rsidRPr="005C0D46">
        <w:rPr>
          <w:sz w:val="26"/>
          <w:szCs w:val="26"/>
        </w:rPr>
        <w:t xml:space="preserve"> году, составит </w:t>
      </w:r>
      <w:r w:rsidR="005E4FEE">
        <w:rPr>
          <w:b/>
          <w:sz w:val="26"/>
          <w:szCs w:val="26"/>
        </w:rPr>
        <w:t>130 424,4</w:t>
      </w:r>
      <w:r w:rsidR="00901C04" w:rsidRPr="005C0D46">
        <w:rPr>
          <w:b/>
          <w:sz w:val="26"/>
          <w:szCs w:val="26"/>
        </w:rPr>
        <w:t xml:space="preserve"> тыс. рублей</w:t>
      </w:r>
      <w:r w:rsidR="00901C04" w:rsidRPr="005C0D46">
        <w:rPr>
          <w:sz w:val="26"/>
          <w:szCs w:val="26"/>
        </w:rPr>
        <w:t>.</w:t>
      </w:r>
    </w:p>
    <w:p w:rsidR="00DE4481" w:rsidRDefault="004050AB" w:rsidP="00224F9E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Изменение</w:t>
      </w:r>
      <w:r w:rsidR="00B67C59" w:rsidRPr="005C0D46">
        <w:rPr>
          <w:sz w:val="26"/>
          <w:szCs w:val="26"/>
        </w:rPr>
        <w:t xml:space="preserve"> расходных обязательств</w:t>
      </w:r>
      <w:r w:rsidR="00B325CA">
        <w:rPr>
          <w:sz w:val="26"/>
          <w:szCs w:val="26"/>
        </w:rPr>
        <w:t xml:space="preserve"> </w:t>
      </w:r>
      <w:r w:rsidR="00B67C59" w:rsidRPr="005C0D46">
        <w:rPr>
          <w:sz w:val="26"/>
          <w:szCs w:val="26"/>
        </w:rPr>
        <w:t>предполагается в</w:t>
      </w:r>
      <w:r w:rsidR="009055DD">
        <w:rPr>
          <w:sz w:val="26"/>
          <w:szCs w:val="26"/>
        </w:rPr>
        <w:t xml:space="preserve"> рамках</w:t>
      </w:r>
      <w:r w:rsidR="00DE4481" w:rsidRPr="005C0D46">
        <w:rPr>
          <w:sz w:val="26"/>
          <w:szCs w:val="26"/>
        </w:rPr>
        <w:t>:</w:t>
      </w:r>
    </w:p>
    <w:p w:rsidR="004050AB" w:rsidRDefault="004050AB" w:rsidP="00B46AAC">
      <w:pPr>
        <w:numPr>
          <w:ilvl w:val="0"/>
          <w:numId w:val="23"/>
        </w:numPr>
        <w:tabs>
          <w:tab w:val="clear" w:pos="89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 w:rsidRPr="00651E1B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Библиотечное </w:t>
      </w:r>
      <w:r w:rsidRPr="00651E1B">
        <w:rPr>
          <w:b/>
          <w:sz w:val="26"/>
          <w:szCs w:val="26"/>
        </w:rPr>
        <w:t>дело</w:t>
      </w:r>
      <w:r>
        <w:rPr>
          <w:b/>
          <w:sz w:val="26"/>
          <w:szCs w:val="26"/>
        </w:rPr>
        <w:t>»</w:t>
      </w:r>
      <w:r w:rsidRPr="004050A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46AAC">
        <w:rPr>
          <w:sz w:val="26"/>
          <w:szCs w:val="26"/>
        </w:rPr>
        <w:t>Расходы в сумме 20,3 тыс. рублей (средства бюджета муниципального образования), ранее запланированные на содержание МБУК «</w:t>
      </w:r>
      <w:r w:rsidR="00286BB2">
        <w:rPr>
          <w:sz w:val="26"/>
          <w:szCs w:val="26"/>
        </w:rPr>
        <w:t xml:space="preserve">Алексинская централизованная библиотечная система» им. князя Г.Е. Львова, перераспределяются </w:t>
      </w:r>
      <w:r w:rsidR="0031447E">
        <w:rPr>
          <w:sz w:val="26"/>
          <w:szCs w:val="26"/>
        </w:rPr>
        <w:t xml:space="preserve">на </w:t>
      </w:r>
      <w:r w:rsidR="00286BB2">
        <w:rPr>
          <w:sz w:val="26"/>
          <w:szCs w:val="26"/>
        </w:rPr>
        <w:t xml:space="preserve">реализацию мероприятий по укреплению материально-технической базы данного учреждения, в том числе 16,0 тыс. рублей будут направлены на </w:t>
      </w:r>
      <w:r w:rsidR="009457B7">
        <w:rPr>
          <w:sz w:val="26"/>
          <w:szCs w:val="26"/>
        </w:rPr>
        <w:t>проведение технического освидетельствования здания городского филиала, 4,3 тыс. рублей – на выполнение работ по ремонту детского филиала в связи с корректировкой сметной стоимости. Общий объем бюджетных средств, выделяемых на исполнение подпрограммы в 2020 году</w:t>
      </w:r>
      <w:r w:rsidR="0031447E">
        <w:rPr>
          <w:sz w:val="26"/>
          <w:szCs w:val="26"/>
        </w:rPr>
        <w:t>,</w:t>
      </w:r>
      <w:r w:rsidR="009457B7">
        <w:rPr>
          <w:sz w:val="26"/>
          <w:szCs w:val="26"/>
        </w:rPr>
        <w:t xml:space="preserve"> останется неизменным и составит</w:t>
      </w:r>
      <w:r w:rsidR="0031447E">
        <w:rPr>
          <w:sz w:val="26"/>
          <w:szCs w:val="26"/>
        </w:rPr>
        <w:t xml:space="preserve"> 25 984,5 тыс. рублей;</w:t>
      </w:r>
    </w:p>
    <w:p w:rsidR="006B0B7E" w:rsidRPr="00651E1B" w:rsidRDefault="009055DD" w:rsidP="001B05C5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 w:rsidR="006B0B7E" w:rsidRPr="00651E1B">
        <w:rPr>
          <w:b/>
          <w:sz w:val="26"/>
          <w:szCs w:val="26"/>
        </w:rPr>
        <w:t xml:space="preserve"> «Музейное дело»</w:t>
      </w:r>
      <w:r w:rsidR="00DC2A84" w:rsidRPr="00DC2A84">
        <w:rPr>
          <w:sz w:val="26"/>
          <w:szCs w:val="26"/>
        </w:rPr>
        <w:t>,</w:t>
      </w:r>
      <w:r w:rsidR="00DC2A84">
        <w:rPr>
          <w:b/>
          <w:sz w:val="26"/>
          <w:szCs w:val="26"/>
        </w:rPr>
        <w:t xml:space="preserve"> </w:t>
      </w:r>
      <w:r w:rsidR="00110EB3">
        <w:rPr>
          <w:sz w:val="26"/>
          <w:szCs w:val="26"/>
        </w:rPr>
        <w:t>расходы на исполнение которой в 2020 году</w:t>
      </w:r>
      <w:r w:rsidR="00DC2A84" w:rsidRPr="00DC2A84">
        <w:rPr>
          <w:sz w:val="26"/>
          <w:szCs w:val="26"/>
        </w:rPr>
        <w:t xml:space="preserve"> </w:t>
      </w:r>
      <w:r w:rsidR="00110EB3">
        <w:rPr>
          <w:sz w:val="26"/>
          <w:szCs w:val="26"/>
        </w:rPr>
        <w:t>составят</w:t>
      </w:r>
      <w:r w:rsidR="006B0B7E" w:rsidRPr="00651E1B">
        <w:rPr>
          <w:sz w:val="26"/>
          <w:szCs w:val="26"/>
        </w:rPr>
        <w:t xml:space="preserve"> </w:t>
      </w:r>
      <w:r w:rsidR="00DC2A84">
        <w:rPr>
          <w:b/>
          <w:sz w:val="26"/>
          <w:szCs w:val="26"/>
        </w:rPr>
        <w:t>37 934,2</w:t>
      </w:r>
      <w:r w:rsidR="007C5999" w:rsidRPr="00651E1B">
        <w:rPr>
          <w:b/>
          <w:sz w:val="26"/>
          <w:szCs w:val="26"/>
        </w:rPr>
        <w:t xml:space="preserve"> тыс.</w:t>
      </w:r>
      <w:r w:rsidR="007C5999" w:rsidRPr="00651E1B">
        <w:rPr>
          <w:sz w:val="26"/>
          <w:szCs w:val="26"/>
        </w:rPr>
        <w:t xml:space="preserve"> </w:t>
      </w:r>
      <w:r w:rsidR="007C5999" w:rsidRPr="00651E1B">
        <w:rPr>
          <w:b/>
          <w:sz w:val="26"/>
          <w:szCs w:val="26"/>
        </w:rPr>
        <w:t>рублей</w:t>
      </w:r>
      <w:r w:rsidR="007C5999" w:rsidRPr="00651E1B">
        <w:rPr>
          <w:sz w:val="26"/>
          <w:szCs w:val="26"/>
        </w:rPr>
        <w:t xml:space="preserve">, что на </w:t>
      </w:r>
      <w:r w:rsidR="00DC2A84">
        <w:rPr>
          <w:b/>
          <w:sz w:val="26"/>
          <w:szCs w:val="26"/>
        </w:rPr>
        <w:t>1</w:t>
      </w:r>
      <w:r w:rsidR="00702FB7">
        <w:rPr>
          <w:b/>
          <w:sz w:val="26"/>
          <w:szCs w:val="26"/>
        </w:rPr>
        <w:t xml:space="preserve"> </w:t>
      </w:r>
      <w:r w:rsidR="00DC2A84">
        <w:rPr>
          <w:b/>
          <w:sz w:val="26"/>
          <w:szCs w:val="26"/>
        </w:rPr>
        <w:t>092,8</w:t>
      </w:r>
      <w:r w:rsidR="007C5999" w:rsidRPr="00651E1B">
        <w:rPr>
          <w:b/>
          <w:sz w:val="26"/>
          <w:szCs w:val="26"/>
        </w:rPr>
        <w:t xml:space="preserve"> тыс. рублей</w:t>
      </w:r>
      <w:r w:rsidR="007C5999" w:rsidRPr="00651E1B">
        <w:rPr>
          <w:sz w:val="26"/>
          <w:szCs w:val="26"/>
        </w:rPr>
        <w:t xml:space="preserve"> или на</w:t>
      </w:r>
      <w:r w:rsidR="00A52565" w:rsidRPr="00651E1B">
        <w:rPr>
          <w:sz w:val="26"/>
          <w:szCs w:val="26"/>
        </w:rPr>
        <w:t xml:space="preserve"> </w:t>
      </w:r>
      <w:r w:rsidR="00DC2A84">
        <w:rPr>
          <w:sz w:val="26"/>
          <w:szCs w:val="26"/>
        </w:rPr>
        <w:t>3,0</w:t>
      </w:r>
      <w:r w:rsidR="007C5999" w:rsidRPr="00651E1B">
        <w:rPr>
          <w:sz w:val="26"/>
          <w:szCs w:val="26"/>
        </w:rPr>
        <w:t>% больше утвержденн</w:t>
      </w:r>
      <w:r w:rsidR="00110EB3">
        <w:rPr>
          <w:sz w:val="26"/>
          <w:szCs w:val="26"/>
        </w:rPr>
        <w:t>ых</w:t>
      </w:r>
      <w:r w:rsidR="007C5999" w:rsidRPr="00651E1B">
        <w:rPr>
          <w:sz w:val="26"/>
          <w:szCs w:val="26"/>
        </w:rPr>
        <w:t xml:space="preserve"> ранее. Дополнительные бюджетные ассигнования</w:t>
      </w:r>
      <w:r w:rsidR="00C77D0F">
        <w:rPr>
          <w:sz w:val="26"/>
          <w:szCs w:val="26"/>
        </w:rPr>
        <w:t xml:space="preserve"> запланированы на</w:t>
      </w:r>
      <w:r w:rsidR="007C5999" w:rsidRPr="00651E1B">
        <w:rPr>
          <w:sz w:val="26"/>
          <w:szCs w:val="26"/>
        </w:rPr>
        <w:t xml:space="preserve"> </w:t>
      </w:r>
      <w:r w:rsidR="00C77D0F">
        <w:rPr>
          <w:sz w:val="26"/>
          <w:szCs w:val="26"/>
        </w:rPr>
        <w:t xml:space="preserve">финансирование выполненных </w:t>
      </w:r>
      <w:r w:rsidR="00110EB3">
        <w:rPr>
          <w:sz w:val="26"/>
          <w:szCs w:val="26"/>
        </w:rPr>
        <w:t xml:space="preserve">в 2019 году </w:t>
      </w:r>
      <w:r w:rsidR="00C77D0F">
        <w:rPr>
          <w:sz w:val="26"/>
          <w:szCs w:val="26"/>
        </w:rPr>
        <w:t xml:space="preserve">в рамках регионального проекта «Народный бюджет» работ по благоустройству территории, прилегающей к </w:t>
      </w:r>
      <w:r w:rsidR="00C77D0F" w:rsidRPr="003172C6">
        <w:rPr>
          <w:sz w:val="26"/>
          <w:szCs w:val="26"/>
        </w:rPr>
        <w:t>МБУК «Алексинский художественно-краеведческий музей»</w:t>
      </w:r>
      <w:r w:rsidR="00C77D0F">
        <w:rPr>
          <w:sz w:val="26"/>
          <w:szCs w:val="26"/>
        </w:rPr>
        <w:t>, в том числе 710,3 тыс. рублей за счет средств бюджета Тульской области, 218,6 тыс. рублей за счет средств местного бюджета, 163,9 тыс. рублей за счет средств населения и спонсоров</w:t>
      </w:r>
      <w:r w:rsidR="00367C3B">
        <w:rPr>
          <w:sz w:val="26"/>
          <w:szCs w:val="26"/>
        </w:rPr>
        <w:t>;</w:t>
      </w:r>
    </w:p>
    <w:p w:rsidR="00323275" w:rsidRPr="008123CC" w:rsidRDefault="009055DD" w:rsidP="001B05C5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 w:rsidRPr="00651E1B">
        <w:rPr>
          <w:b/>
          <w:sz w:val="26"/>
          <w:szCs w:val="26"/>
        </w:rPr>
        <w:t xml:space="preserve"> </w:t>
      </w:r>
      <w:r w:rsidR="00B67C59" w:rsidRPr="00651E1B">
        <w:rPr>
          <w:b/>
          <w:sz w:val="26"/>
          <w:szCs w:val="26"/>
        </w:rPr>
        <w:t>«Сохранение и развитие учреждений клубного типа и культурно-досугового центра»</w:t>
      </w:r>
      <w:r w:rsidR="00E17108" w:rsidRPr="00651E1B">
        <w:rPr>
          <w:sz w:val="26"/>
          <w:szCs w:val="26"/>
        </w:rPr>
        <w:t>,</w:t>
      </w:r>
      <w:r w:rsidR="00A42D61" w:rsidRPr="00651E1B">
        <w:rPr>
          <w:sz w:val="26"/>
          <w:szCs w:val="26"/>
        </w:rPr>
        <w:t xml:space="preserve"> </w:t>
      </w:r>
      <w:r w:rsidR="00B67C59" w:rsidRPr="00651E1B">
        <w:rPr>
          <w:sz w:val="26"/>
          <w:szCs w:val="26"/>
        </w:rPr>
        <w:t>финансировани</w:t>
      </w:r>
      <w:r w:rsidR="00A2497F">
        <w:rPr>
          <w:sz w:val="26"/>
          <w:szCs w:val="26"/>
        </w:rPr>
        <w:t>е</w:t>
      </w:r>
      <w:r w:rsidR="00B67C59" w:rsidRPr="00651E1B">
        <w:rPr>
          <w:sz w:val="26"/>
          <w:szCs w:val="26"/>
        </w:rPr>
        <w:t xml:space="preserve"> </w:t>
      </w:r>
      <w:r w:rsidR="00E17108" w:rsidRPr="00651E1B">
        <w:rPr>
          <w:sz w:val="26"/>
          <w:szCs w:val="26"/>
        </w:rPr>
        <w:t xml:space="preserve">которой </w:t>
      </w:r>
      <w:r w:rsidR="00A42D61" w:rsidRPr="00651E1B">
        <w:rPr>
          <w:sz w:val="26"/>
          <w:szCs w:val="26"/>
        </w:rPr>
        <w:t>в 20</w:t>
      </w:r>
      <w:r w:rsidR="0031447E">
        <w:rPr>
          <w:sz w:val="26"/>
          <w:szCs w:val="26"/>
        </w:rPr>
        <w:t>20</w:t>
      </w:r>
      <w:r w:rsidR="00A42D61" w:rsidRPr="00651E1B">
        <w:rPr>
          <w:sz w:val="26"/>
          <w:szCs w:val="26"/>
        </w:rPr>
        <w:t xml:space="preserve"> году составит </w:t>
      </w:r>
      <w:r w:rsidR="00A86614">
        <w:rPr>
          <w:b/>
          <w:sz w:val="26"/>
          <w:szCs w:val="26"/>
        </w:rPr>
        <w:t>31 125,1</w:t>
      </w:r>
      <w:r w:rsidR="00A42D61" w:rsidRPr="00651E1B">
        <w:rPr>
          <w:b/>
          <w:sz w:val="26"/>
          <w:szCs w:val="26"/>
        </w:rPr>
        <w:t xml:space="preserve"> тыс.</w:t>
      </w:r>
      <w:r w:rsidR="00A42D61" w:rsidRPr="00651E1B">
        <w:rPr>
          <w:sz w:val="26"/>
          <w:szCs w:val="26"/>
        </w:rPr>
        <w:t xml:space="preserve"> </w:t>
      </w:r>
      <w:r w:rsidR="00A42D61" w:rsidRPr="00651E1B">
        <w:rPr>
          <w:b/>
          <w:sz w:val="26"/>
          <w:szCs w:val="26"/>
        </w:rPr>
        <w:t>рублей</w:t>
      </w:r>
      <w:r w:rsidR="00A92673" w:rsidRPr="00651E1B">
        <w:rPr>
          <w:sz w:val="26"/>
          <w:szCs w:val="26"/>
        </w:rPr>
        <w:t xml:space="preserve">, что на </w:t>
      </w:r>
      <w:r w:rsidR="00A86614">
        <w:rPr>
          <w:b/>
          <w:sz w:val="26"/>
          <w:szCs w:val="26"/>
        </w:rPr>
        <w:t>2 021,8</w:t>
      </w:r>
      <w:r w:rsidR="00A92673" w:rsidRPr="00651E1B">
        <w:rPr>
          <w:b/>
          <w:sz w:val="26"/>
          <w:szCs w:val="26"/>
        </w:rPr>
        <w:t xml:space="preserve"> тыс. рублей</w:t>
      </w:r>
      <w:r w:rsidR="00A92673" w:rsidRPr="00651E1B">
        <w:rPr>
          <w:sz w:val="26"/>
          <w:szCs w:val="26"/>
        </w:rPr>
        <w:t xml:space="preserve"> или на </w:t>
      </w:r>
      <w:r w:rsidR="00A86614">
        <w:rPr>
          <w:sz w:val="26"/>
          <w:szCs w:val="26"/>
        </w:rPr>
        <w:t>6,9</w:t>
      </w:r>
      <w:r w:rsidR="00A92673" w:rsidRPr="00651E1B">
        <w:rPr>
          <w:sz w:val="26"/>
          <w:szCs w:val="26"/>
        </w:rPr>
        <w:t xml:space="preserve">% </w:t>
      </w:r>
      <w:r w:rsidR="008123CC" w:rsidRPr="00651E1B">
        <w:rPr>
          <w:sz w:val="26"/>
          <w:szCs w:val="26"/>
        </w:rPr>
        <w:t>больше</w:t>
      </w:r>
      <w:r w:rsidR="00A92673" w:rsidRPr="00651E1B">
        <w:rPr>
          <w:sz w:val="26"/>
          <w:szCs w:val="26"/>
        </w:rPr>
        <w:t xml:space="preserve"> утвержденного ранее</w:t>
      </w:r>
      <w:r w:rsidR="00B67C59" w:rsidRPr="00651E1B">
        <w:rPr>
          <w:sz w:val="26"/>
          <w:szCs w:val="26"/>
        </w:rPr>
        <w:t xml:space="preserve">. </w:t>
      </w:r>
      <w:r w:rsidR="00A86614">
        <w:rPr>
          <w:sz w:val="26"/>
          <w:szCs w:val="26"/>
        </w:rPr>
        <w:t>Общее увеличение расходов сложилось в результате</w:t>
      </w:r>
      <w:r w:rsidR="00A6742F">
        <w:rPr>
          <w:sz w:val="26"/>
          <w:szCs w:val="26"/>
        </w:rPr>
        <w:t>:</w:t>
      </w:r>
    </w:p>
    <w:p w:rsidR="00A86614" w:rsidRDefault="00A86614" w:rsidP="00A86614">
      <w:pPr>
        <w:tabs>
          <w:tab w:val="left" w:pos="1080"/>
        </w:tabs>
        <w:autoSpaceDE w:val="0"/>
        <w:autoSpaceDN w:val="0"/>
        <w:adjustRightInd w:val="0"/>
        <w:ind w:firstLine="7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</w:t>
      </w:r>
      <w:r w:rsidR="00B76CA3">
        <w:rPr>
          <w:sz w:val="26"/>
          <w:szCs w:val="26"/>
        </w:rPr>
        <w:t>ассигнований</w:t>
      </w:r>
      <w:r>
        <w:rPr>
          <w:sz w:val="26"/>
          <w:szCs w:val="26"/>
        </w:rPr>
        <w:t xml:space="preserve"> за счет средств бюджета муниципального образования на укрепление материально-технической базы</w:t>
      </w:r>
      <w:r w:rsidRPr="00335F8E">
        <w:rPr>
          <w:sz w:val="26"/>
          <w:szCs w:val="26"/>
        </w:rPr>
        <w:t xml:space="preserve"> </w:t>
      </w:r>
      <w:r w:rsidRPr="002D6DDD">
        <w:rPr>
          <w:sz w:val="26"/>
          <w:szCs w:val="26"/>
        </w:rPr>
        <w:t>МБУ «Культурно-досуговый центр города Алексина»</w:t>
      </w:r>
      <w:r>
        <w:rPr>
          <w:sz w:val="26"/>
          <w:szCs w:val="26"/>
        </w:rPr>
        <w:t xml:space="preserve"> и  </w:t>
      </w:r>
      <w:r w:rsidRPr="00D363E8">
        <w:rPr>
          <w:sz w:val="26"/>
          <w:szCs w:val="26"/>
        </w:rPr>
        <w:t>МБУК «Алексинский районный дом культуры»</w:t>
      </w:r>
      <w:r>
        <w:rPr>
          <w:sz w:val="26"/>
          <w:szCs w:val="26"/>
        </w:rPr>
        <w:t xml:space="preserve"> на 258,7 тыс. рублей в целях их перераспределения на реализацию других мероприятий подпрограммы;</w:t>
      </w:r>
    </w:p>
    <w:p w:rsidR="00A86614" w:rsidRDefault="00A86614" w:rsidP="00A86614">
      <w:pPr>
        <w:tabs>
          <w:tab w:val="left" w:pos="1080"/>
        </w:tabs>
        <w:autoSpaceDE w:val="0"/>
        <w:autoSpaceDN w:val="0"/>
        <w:adjustRightInd w:val="0"/>
        <w:ind w:firstLine="731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>
        <w:rPr>
          <w:sz w:val="26"/>
          <w:szCs w:val="26"/>
        </w:rPr>
        <w:t>дополнительных расходов местного бюджета в сумме</w:t>
      </w:r>
      <w:r w:rsidRPr="002D6DDD">
        <w:rPr>
          <w:sz w:val="26"/>
          <w:szCs w:val="26"/>
        </w:rPr>
        <w:t xml:space="preserve"> </w:t>
      </w:r>
      <w:r>
        <w:rPr>
          <w:sz w:val="26"/>
          <w:szCs w:val="26"/>
        </w:rPr>
        <w:t>1 546,4</w:t>
      </w:r>
      <w:r w:rsidRPr="002D6DDD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на ремонт помещений Мичуринского</w:t>
      </w:r>
      <w:r w:rsidRPr="00EB5338">
        <w:rPr>
          <w:sz w:val="26"/>
          <w:szCs w:val="26"/>
        </w:rPr>
        <w:t xml:space="preserve"> СДК – филиал</w:t>
      </w:r>
      <w:r>
        <w:rPr>
          <w:sz w:val="26"/>
          <w:szCs w:val="26"/>
        </w:rPr>
        <w:t>а</w:t>
      </w:r>
      <w:r w:rsidRPr="00EB5338">
        <w:rPr>
          <w:sz w:val="26"/>
          <w:szCs w:val="26"/>
        </w:rPr>
        <w:t xml:space="preserve"> МБУК «Алексинский районный дом культуры»;</w:t>
      </w:r>
    </w:p>
    <w:p w:rsidR="00A86614" w:rsidRPr="00C61D3C" w:rsidRDefault="00A86614" w:rsidP="00A86614">
      <w:pPr>
        <w:tabs>
          <w:tab w:val="left" w:pos="1080"/>
        </w:tabs>
        <w:autoSpaceDE w:val="0"/>
        <w:autoSpaceDN w:val="0"/>
        <w:adjustRightInd w:val="0"/>
        <w:ind w:firstLine="7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</w:t>
      </w:r>
      <w:r w:rsidR="00B76CA3">
        <w:rPr>
          <w:sz w:val="26"/>
          <w:szCs w:val="26"/>
        </w:rPr>
        <w:t>бюджетных ассигнований</w:t>
      </w:r>
      <w:r>
        <w:rPr>
          <w:sz w:val="26"/>
          <w:szCs w:val="26"/>
        </w:rPr>
        <w:t xml:space="preserve"> на развитие и укрепление материально-технической базы домов культуры в населенных пунктах с числом жителей менее 50 тысяч человек </w:t>
      </w:r>
      <w:r w:rsidRPr="004923AC">
        <w:rPr>
          <w:sz w:val="26"/>
          <w:szCs w:val="26"/>
        </w:rPr>
        <w:t>в рамках государственной программы Тульской области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«Развитие культуры и туризма Тульской области» </w:t>
      </w:r>
      <w:r w:rsidRPr="00C61D3C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734,1 тыс. рублей, в </w:t>
      </w:r>
      <w:r>
        <w:rPr>
          <w:sz w:val="26"/>
          <w:szCs w:val="26"/>
        </w:rPr>
        <w:lastRenderedPageBreak/>
        <w:t>том числе 347,0 тыс. рублей – средства федерального бюджета, 128,4 тыс. рублей – средства бюджета Тульской области, 258,7 тыс. рублей средства местного бюджета. На данные средства планируется:</w:t>
      </w:r>
    </w:p>
    <w:p w:rsidR="00A86614" w:rsidRPr="00E34889" w:rsidRDefault="00A86614" w:rsidP="00A86614">
      <w:pPr>
        <w:pStyle w:val="af4"/>
        <w:ind w:left="72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приобретение одежды сцены для </w:t>
      </w:r>
      <w:r w:rsidRPr="003D55F5">
        <w:rPr>
          <w:i/>
          <w:sz w:val="26"/>
          <w:szCs w:val="26"/>
        </w:rPr>
        <w:t>Шелепинского СДК</w:t>
      </w:r>
      <w:r>
        <w:rPr>
          <w:i/>
          <w:sz w:val="26"/>
          <w:szCs w:val="26"/>
        </w:rPr>
        <w:t xml:space="preserve"> на</w:t>
      </w:r>
      <w:r w:rsidRPr="001B11D4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1B11D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299,9 </w:t>
      </w:r>
      <w:r w:rsidRPr="001B11D4">
        <w:rPr>
          <w:i/>
          <w:sz w:val="26"/>
          <w:szCs w:val="26"/>
        </w:rPr>
        <w:t xml:space="preserve">тыс. рублей </w:t>
      </w:r>
      <w:r w:rsidRPr="003D55F5">
        <w:rPr>
          <w:i/>
          <w:sz w:val="26"/>
          <w:szCs w:val="26"/>
        </w:rPr>
        <w:t>(141,</w:t>
      </w:r>
      <w:r>
        <w:rPr>
          <w:i/>
          <w:sz w:val="26"/>
          <w:szCs w:val="26"/>
        </w:rPr>
        <w:t>7</w:t>
      </w:r>
      <w:r w:rsidRPr="003D55F5">
        <w:rPr>
          <w:i/>
          <w:sz w:val="26"/>
          <w:szCs w:val="26"/>
        </w:rPr>
        <w:t xml:space="preserve"> тыс. рублей за счет средств федерального бюджета,  52,</w:t>
      </w:r>
      <w:r>
        <w:rPr>
          <w:i/>
          <w:sz w:val="26"/>
          <w:szCs w:val="26"/>
        </w:rPr>
        <w:t xml:space="preserve">5 </w:t>
      </w:r>
      <w:r w:rsidRPr="003D55F5">
        <w:rPr>
          <w:i/>
          <w:sz w:val="26"/>
          <w:szCs w:val="26"/>
        </w:rPr>
        <w:t xml:space="preserve">тыс. рублей за счет средств бюджета Тульской области, 105,7 тыс. </w:t>
      </w:r>
      <w:r w:rsidRPr="00E34889">
        <w:rPr>
          <w:i/>
          <w:sz w:val="26"/>
          <w:szCs w:val="26"/>
        </w:rPr>
        <w:t>рублей за счет средств местного бюджета);</w:t>
      </w:r>
    </w:p>
    <w:p w:rsidR="00A86614" w:rsidRDefault="00A86614" w:rsidP="00A86614">
      <w:pPr>
        <w:pStyle w:val="af4"/>
        <w:ind w:left="720" w:firstLine="0"/>
        <w:rPr>
          <w:i/>
          <w:sz w:val="26"/>
          <w:szCs w:val="26"/>
        </w:rPr>
      </w:pPr>
      <w:r w:rsidRPr="00E34889">
        <w:rPr>
          <w:i/>
          <w:sz w:val="26"/>
          <w:szCs w:val="26"/>
        </w:rPr>
        <w:t>- ремонт оконных блоков в Солопенском СДК на сумму 227,6 тыс. рублей (</w:t>
      </w:r>
      <w:r>
        <w:rPr>
          <w:i/>
          <w:sz w:val="26"/>
          <w:szCs w:val="26"/>
        </w:rPr>
        <w:t>107,6</w:t>
      </w:r>
      <w:r w:rsidRPr="00E34889">
        <w:rPr>
          <w:i/>
          <w:sz w:val="26"/>
          <w:szCs w:val="26"/>
        </w:rPr>
        <w:t xml:space="preserve"> тыс</w:t>
      </w:r>
      <w:r w:rsidRPr="003D55F5">
        <w:rPr>
          <w:i/>
          <w:sz w:val="26"/>
          <w:szCs w:val="26"/>
        </w:rPr>
        <w:t xml:space="preserve">. рублей за счет средств федерального бюджета,  </w:t>
      </w:r>
      <w:r>
        <w:rPr>
          <w:i/>
          <w:sz w:val="26"/>
          <w:szCs w:val="26"/>
        </w:rPr>
        <w:t>39,8</w:t>
      </w:r>
      <w:r w:rsidRPr="003D55F5">
        <w:rPr>
          <w:i/>
          <w:sz w:val="26"/>
          <w:szCs w:val="26"/>
        </w:rPr>
        <w:t xml:space="preserve"> тыс. рублей за счет средств бюджета Тульской области, </w:t>
      </w:r>
      <w:r>
        <w:rPr>
          <w:i/>
          <w:sz w:val="26"/>
          <w:szCs w:val="26"/>
        </w:rPr>
        <w:t>80,2</w:t>
      </w:r>
      <w:r w:rsidRPr="003D55F5">
        <w:rPr>
          <w:i/>
          <w:sz w:val="26"/>
          <w:szCs w:val="26"/>
        </w:rPr>
        <w:t xml:space="preserve"> тыс. рублей за счет средств местного бюджета);</w:t>
      </w:r>
    </w:p>
    <w:p w:rsidR="00A86614" w:rsidRDefault="00A86614" w:rsidP="00A86614">
      <w:pPr>
        <w:pStyle w:val="af4"/>
        <w:ind w:left="720" w:firstLine="0"/>
        <w:rPr>
          <w:i/>
          <w:sz w:val="26"/>
          <w:szCs w:val="26"/>
        </w:rPr>
      </w:pPr>
      <w:r w:rsidRPr="00E34889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закупка оборудования для</w:t>
      </w:r>
      <w:r w:rsidRPr="00E34889">
        <w:rPr>
          <w:i/>
          <w:sz w:val="26"/>
          <w:szCs w:val="26"/>
        </w:rPr>
        <w:t xml:space="preserve"> Солопенско</w:t>
      </w:r>
      <w:r>
        <w:rPr>
          <w:i/>
          <w:sz w:val="26"/>
          <w:szCs w:val="26"/>
        </w:rPr>
        <w:t>го</w:t>
      </w:r>
      <w:r w:rsidRPr="00E34889">
        <w:rPr>
          <w:i/>
          <w:sz w:val="26"/>
          <w:szCs w:val="26"/>
        </w:rPr>
        <w:t xml:space="preserve"> СДК на сумму </w:t>
      </w:r>
      <w:r>
        <w:rPr>
          <w:i/>
          <w:sz w:val="26"/>
          <w:szCs w:val="26"/>
        </w:rPr>
        <w:t xml:space="preserve">206,6 </w:t>
      </w:r>
      <w:r w:rsidRPr="00E34889">
        <w:rPr>
          <w:i/>
          <w:sz w:val="26"/>
          <w:szCs w:val="26"/>
        </w:rPr>
        <w:t xml:space="preserve"> тыс. рублей (</w:t>
      </w:r>
      <w:r>
        <w:rPr>
          <w:i/>
          <w:sz w:val="26"/>
          <w:szCs w:val="26"/>
        </w:rPr>
        <w:t>97,7</w:t>
      </w:r>
      <w:r w:rsidRPr="00E34889">
        <w:rPr>
          <w:i/>
          <w:sz w:val="26"/>
          <w:szCs w:val="26"/>
        </w:rPr>
        <w:t xml:space="preserve"> тыс</w:t>
      </w:r>
      <w:r w:rsidRPr="003D55F5">
        <w:rPr>
          <w:i/>
          <w:sz w:val="26"/>
          <w:szCs w:val="26"/>
        </w:rPr>
        <w:t xml:space="preserve">. рублей за счет средств федерального бюджета,  </w:t>
      </w:r>
      <w:r>
        <w:rPr>
          <w:i/>
          <w:sz w:val="26"/>
          <w:szCs w:val="26"/>
        </w:rPr>
        <w:t>36,1</w:t>
      </w:r>
      <w:r w:rsidRPr="003D55F5">
        <w:rPr>
          <w:i/>
          <w:sz w:val="26"/>
          <w:szCs w:val="26"/>
        </w:rPr>
        <w:t xml:space="preserve"> тыс. рублей за счет средств бюджета Тульской области, </w:t>
      </w:r>
      <w:r>
        <w:rPr>
          <w:i/>
          <w:sz w:val="26"/>
          <w:szCs w:val="26"/>
        </w:rPr>
        <w:t>72,8</w:t>
      </w:r>
      <w:r w:rsidRPr="003D55F5">
        <w:rPr>
          <w:i/>
          <w:sz w:val="26"/>
          <w:szCs w:val="26"/>
        </w:rPr>
        <w:t xml:space="preserve"> тыс. рублей за счет средств местного бюджета);</w:t>
      </w:r>
    </w:p>
    <w:p w:rsidR="00A55D5B" w:rsidRDefault="009055DD" w:rsidP="00F85C2D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055DD">
        <w:rPr>
          <w:sz w:val="26"/>
          <w:szCs w:val="26"/>
        </w:rPr>
        <w:t>подпрограммы</w:t>
      </w:r>
      <w:r w:rsidRPr="00651E1B">
        <w:rPr>
          <w:b/>
          <w:sz w:val="26"/>
          <w:szCs w:val="26"/>
        </w:rPr>
        <w:t xml:space="preserve"> </w:t>
      </w:r>
      <w:r w:rsidR="008F6DC7" w:rsidRPr="008F6DC7">
        <w:rPr>
          <w:b/>
          <w:sz w:val="26"/>
          <w:szCs w:val="26"/>
        </w:rPr>
        <w:t>«Проведение праздничных, торжественных, юбилейных, культурно-массовых и досуговых мероприятий для населения»</w:t>
      </w:r>
      <w:r w:rsidR="00F85C2D" w:rsidRPr="00651E1B">
        <w:rPr>
          <w:sz w:val="26"/>
          <w:szCs w:val="26"/>
        </w:rPr>
        <w:t>, объем финансирования которой в 20</w:t>
      </w:r>
      <w:r w:rsidR="008F6DC7">
        <w:rPr>
          <w:sz w:val="26"/>
          <w:szCs w:val="26"/>
        </w:rPr>
        <w:t>20</w:t>
      </w:r>
      <w:r w:rsidR="00F85C2D" w:rsidRPr="00651E1B">
        <w:rPr>
          <w:sz w:val="26"/>
          <w:szCs w:val="26"/>
        </w:rPr>
        <w:t xml:space="preserve"> году составит </w:t>
      </w:r>
      <w:r w:rsidR="008F6DC7">
        <w:rPr>
          <w:b/>
          <w:sz w:val="26"/>
          <w:szCs w:val="26"/>
        </w:rPr>
        <w:t>2 492,0</w:t>
      </w:r>
      <w:r w:rsidR="00F85C2D" w:rsidRPr="00651E1B">
        <w:rPr>
          <w:b/>
          <w:sz w:val="26"/>
          <w:szCs w:val="26"/>
        </w:rPr>
        <w:t xml:space="preserve"> тыс.</w:t>
      </w:r>
      <w:r w:rsidR="00F85C2D" w:rsidRPr="00651E1B">
        <w:rPr>
          <w:sz w:val="26"/>
          <w:szCs w:val="26"/>
        </w:rPr>
        <w:t xml:space="preserve"> </w:t>
      </w:r>
      <w:r w:rsidR="00F85C2D" w:rsidRPr="00651E1B">
        <w:rPr>
          <w:b/>
          <w:sz w:val="26"/>
          <w:szCs w:val="26"/>
        </w:rPr>
        <w:t>рублей</w:t>
      </w:r>
      <w:r w:rsidR="00F85C2D" w:rsidRPr="00651E1B">
        <w:rPr>
          <w:sz w:val="26"/>
          <w:szCs w:val="26"/>
        </w:rPr>
        <w:t xml:space="preserve">, что на </w:t>
      </w:r>
      <w:r w:rsidR="008F6DC7">
        <w:rPr>
          <w:b/>
          <w:sz w:val="26"/>
          <w:szCs w:val="26"/>
        </w:rPr>
        <w:t>1 852,0</w:t>
      </w:r>
      <w:r w:rsidR="00F85C2D" w:rsidRPr="00651E1B">
        <w:rPr>
          <w:b/>
          <w:sz w:val="26"/>
          <w:szCs w:val="26"/>
        </w:rPr>
        <w:t xml:space="preserve"> тыс. рублей</w:t>
      </w:r>
      <w:r w:rsidR="00F85C2D" w:rsidRPr="00651E1B">
        <w:rPr>
          <w:sz w:val="26"/>
          <w:szCs w:val="26"/>
        </w:rPr>
        <w:t xml:space="preserve"> или </w:t>
      </w:r>
      <w:r w:rsidR="00BB3E5E">
        <w:rPr>
          <w:sz w:val="26"/>
          <w:szCs w:val="26"/>
        </w:rPr>
        <w:t>в 2,9 раза</w:t>
      </w:r>
      <w:r w:rsidR="00F85C2D" w:rsidRPr="00651E1B">
        <w:rPr>
          <w:sz w:val="26"/>
          <w:szCs w:val="26"/>
        </w:rPr>
        <w:t xml:space="preserve"> больше утвержденного ранее. </w:t>
      </w:r>
    </w:p>
    <w:p w:rsidR="009C1BD8" w:rsidRDefault="00BB3E5E" w:rsidP="00A55D5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бюджетные ассигнования предусматриваются </w:t>
      </w:r>
      <w:r w:rsidRPr="003C0642">
        <w:rPr>
          <w:sz w:val="26"/>
          <w:szCs w:val="26"/>
        </w:rPr>
        <w:t xml:space="preserve">на </w:t>
      </w:r>
      <w:r>
        <w:rPr>
          <w:sz w:val="26"/>
          <w:szCs w:val="26"/>
        </w:rPr>
        <w:t>организацию празднования 500-летия Тульского Кремля</w:t>
      </w:r>
      <w:r w:rsidR="001F6E71">
        <w:rPr>
          <w:sz w:val="26"/>
          <w:szCs w:val="26"/>
        </w:rPr>
        <w:t>;</w:t>
      </w:r>
      <w:r>
        <w:rPr>
          <w:sz w:val="26"/>
          <w:szCs w:val="26"/>
        </w:rPr>
        <w:t xml:space="preserve"> при этом средства федерального бюджета составят 1 352,0 тыс. рублей, средства бюджета Тульской области – 500,0 тыс. рублей</w:t>
      </w:r>
      <w:r w:rsidR="001F6E71">
        <w:rPr>
          <w:sz w:val="26"/>
          <w:szCs w:val="26"/>
        </w:rPr>
        <w:t>.</w:t>
      </w:r>
    </w:p>
    <w:p w:rsidR="00E87B50" w:rsidRPr="00C15FC3" w:rsidRDefault="00E87B50" w:rsidP="00BC60EE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11746D" w:rsidRDefault="00B67C59" w:rsidP="00BC60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разработчиком </w:t>
      </w:r>
      <w:r w:rsidR="00765FB1">
        <w:rPr>
          <w:sz w:val="26"/>
          <w:szCs w:val="26"/>
        </w:rPr>
        <w:t xml:space="preserve">и ответственным исполнителем </w:t>
      </w:r>
      <w:r w:rsidRPr="008173BD">
        <w:rPr>
          <w:sz w:val="26"/>
          <w:szCs w:val="26"/>
        </w:rPr>
        <w:t>Программы (комитетом по культуре, молодежной политике и спорту администрации муниципального</w:t>
      </w:r>
      <w:r w:rsidR="0011746D" w:rsidRPr="008173BD">
        <w:rPr>
          <w:sz w:val="26"/>
          <w:szCs w:val="26"/>
        </w:rPr>
        <w:t xml:space="preserve"> образования город Алексин) были предоставлены:</w:t>
      </w:r>
    </w:p>
    <w:p w:rsidR="00C84767" w:rsidRDefault="008173BD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локальные сметные расчеты на планируемые работы</w:t>
      </w:r>
      <w:r w:rsidR="00C84767">
        <w:rPr>
          <w:sz w:val="26"/>
          <w:szCs w:val="26"/>
        </w:rPr>
        <w:t>;</w:t>
      </w:r>
      <w:r w:rsidRPr="008173BD">
        <w:rPr>
          <w:sz w:val="26"/>
          <w:szCs w:val="26"/>
        </w:rPr>
        <w:t xml:space="preserve"> </w:t>
      </w:r>
    </w:p>
    <w:p w:rsidR="008173BD" w:rsidRDefault="00C84767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173BD" w:rsidRPr="008173BD">
        <w:rPr>
          <w:sz w:val="26"/>
          <w:szCs w:val="26"/>
        </w:rPr>
        <w:t xml:space="preserve">коммерческие предложения </w:t>
      </w:r>
      <w:r w:rsidR="008173BD" w:rsidRPr="003F544A">
        <w:rPr>
          <w:sz w:val="26"/>
          <w:szCs w:val="26"/>
        </w:rPr>
        <w:t>потенциальных поставщиков и исполнителей;</w:t>
      </w:r>
    </w:p>
    <w:p w:rsidR="00C84767" w:rsidRPr="003F544A" w:rsidRDefault="00C84767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65FB1">
        <w:rPr>
          <w:sz w:val="26"/>
          <w:szCs w:val="26"/>
        </w:rPr>
        <w:t>уведомления о выделении ассигнований из вышестоящих бюджетов бюджетной системы</w:t>
      </w:r>
      <w:r w:rsidR="00762C73">
        <w:rPr>
          <w:sz w:val="26"/>
          <w:szCs w:val="26"/>
        </w:rPr>
        <w:t>.</w:t>
      </w:r>
    </w:p>
    <w:p w:rsidR="00762C73" w:rsidRDefault="00762C73" w:rsidP="00762C73">
      <w:pPr>
        <w:spacing w:before="120"/>
        <w:ind w:firstLine="720"/>
        <w:jc w:val="both"/>
        <w:rPr>
          <w:sz w:val="26"/>
          <w:szCs w:val="26"/>
        </w:rPr>
      </w:pPr>
    </w:p>
    <w:p w:rsidR="00762C73" w:rsidRPr="0077018D" w:rsidRDefault="00762C73" w:rsidP="00762C73">
      <w:pPr>
        <w:spacing w:before="120"/>
        <w:ind w:firstLine="720"/>
        <w:jc w:val="both"/>
        <w:rPr>
          <w:sz w:val="26"/>
          <w:szCs w:val="26"/>
        </w:rPr>
      </w:pPr>
      <w:r w:rsidRPr="0077018D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</w:t>
      </w:r>
      <w:r w:rsidR="00504C49">
        <w:rPr>
          <w:sz w:val="26"/>
          <w:szCs w:val="26"/>
        </w:rPr>
        <w:t>город Алексин от 30 декабря 2019</w:t>
      </w:r>
      <w:r w:rsidRPr="0077018D">
        <w:rPr>
          <w:sz w:val="26"/>
          <w:szCs w:val="26"/>
        </w:rPr>
        <w:t xml:space="preserve"> года №</w:t>
      </w:r>
      <w:r w:rsidR="00504C49">
        <w:rPr>
          <w:sz w:val="26"/>
          <w:szCs w:val="26"/>
        </w:rPr>
        <w:t>2793</w:t>
      </w:r>
      <w:r w:rsidRPr="0077018D">
        <w:rPr>
          <w:sz w:val="26"/>
          <w:szCs w:val="26"/>
        </w:rPr>
        <w:t xml:space="preserve">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обоснованными. </w:t>
      </w:r>
      <w:r>
        <w:rPr>
          <w:sz w:val="26"/>
          <w:szCs w:val="26"/>
        </w:rPr>
        <w:t>Замечания и ошибки, требующие устранения</w:t>
      </w:r>
      <w:r w:rsidR="00765FB1">
        <w:rPr>
          <w:sz w:val="26"/>
          <w:szCs w:val="26"/>
        </w:rPr>
        <w:t>,</w:t>
      </w:r>
      <w:r>
        <w:rPr>
          <w:sz w:val="26"/>
          <w:szCs w:val="26"/>
        </w:rPr>
        <w:t xml:space="preserve"> отсутствуют</w:t>
      </w:r>
      <w:r w:rsidRPr="0077018D">
        <w:rPr>
          <w:sz w:val="26"/>
          <w:szCs w:val="26"/>
        </w:rPr>
        <w:t>.</w:t>
      </w:r>
    </w:p>
    <w:p w:rsidR="00762C73" w:rsidRDefault="00762C73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1F6E71" w:rsidRDefault="001F6E71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6033D6" w:rsidRPr="009A6D3D" w:rsidRDefault="00D45D45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9A6D3D">
        <w:rPr>
          <w:b/>
          <w:sz w:val="26"/>
          <w:szCs w:val="26"/>
        </w:rPr>
        <w:t>Председатель</w:t>
      </w:r>
      <w:r w:rsidR="006033D6" w:rsidRPr="009A6D3D">
        <w:rPr>
          <w:b/>
          <w:sz w:val="26"/>
          <w:szCs w:val="26"/>
        </w:rPr>
        <w:t xml:space="preserve">  </w:t>
      </w:r>
      <w:r w:rsidR="00005D71" w:rsidRPr="009A6D3D">
        <w:rPr>
          <w:b/>
          <w:sz w:val="26"/>
          <w:szCs w:val="26"/>
        </w:rPr>
        <w:t>к</w:t>
      </w:r>
      <w:r w:rsidR="006033D6" w:rsidRPr="009A6D3D">
        <w:rPr>
          <w:b/>
          <w:sz w:val="26"/>
          <w:szCs w:val="26"/>
        </w:rPr>
        <w:t xml:space="preserve">онтрольно-счетной </w:t>
      </w:r>
      <w:r w:rsidR="00005D71" w:rsidRPr="009A6D3D">
        <w:rPr>
          <w:b/>
          <w:sz w:val="26"/>
          <w:szCs w:val="26"/>
        </w:rPr>
        <w:t>палаты</w:t>
      </w:r>
      <w:r w:rsidR="006033D6" w:rsidRPr="009A6D3D">
        <w:rPr>
          <w:b/>
          <w:sz w:val="26"/>
          <w:szCs w:val="26"/>
        </w:rPr>
        <w:t xml:space="preserve">                                        </w:t>
      </w:r>
    </w:p>
    <w:p w:rsidR="00EA05C8" w:rsidRPr="009A6D3D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9A6D3D">
        <w:rPr>
          <w:b/>
          <w:bCs/>
          <w:sz w:val="26"/>
          <w:szCs w:val="26"/>
        </w:rPr>
        <w:t>муниципального образования</w:t>
      </w:r>
      <w:r w:rsidR="00EA05C8" w:rsidRPr="009A6D3D">
        <w:rPr>
          <w:b/>
          <w:bCs/>
          <w:sz w:val="26"/>
          <w:szCs w:val="26"/>
        </w:rPr>
        <w:t xml:space="preserve"> </w:t>
      </w:r>
    </w:p>
    <w:p w:rsidR="00810611" w:rsidRPr="009A6D3D" w:rsidRDefault="00B338C2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9A6D3D">
        <w:rPr>
          <w:b/>
          <w:sz w:val="26"/>
          <w:szCs w:val="26"/>
        </w:rPr>
        <w:t xml:space="preserve">город Алексин                                                            </w:t>
      </w:r>
      <w:r w:rsidR="007029A5" w:rsidRPr="009A6D3D">
        <w:rPr>
          <w:b/>
          <w:sz w:val="26"/>
          <w:szCs w:val="26"/>
        </w:rPr>
        <w:t xml:space="preserve"> </w:t>
      </w:r>
      <w:r w:rsidR="00F47C3B" w:rsidRPr="009A6D3D">
        <w:rPr>
          <w:b/>
          <w:sz w:val="26"/>
          <w:szCs w:val="26"/>
        </w:rPr>
        <w:t xml:space="preserve">       </w:t>
      </w:r>
      <w:r w:rsidR="007029A5" w:rsidRPr="009A6D3D">
        <w:rPr>
          <w:b/>
          <w:sz w:val="26"/>
          <w:szCs w:val="26"/>
        </w:rPr>
        <w:t xml:space="preserve">     </w:t>
      </w:r>
      <w:r w:rsidRPr="009A6D3D">
        <w:rPr>
          <w:b/>
          <w:sz w:val="26"/>
          <w:szCs w:val="26"/>
        </w:rPr>
        <w:t xml:space="preserve">    </w:t>
      </w:r>
      <w:r w:rsidR="006F1118">
        <w:rPr>
          <w:b/>
          <w:sz w:val="26"/>
          <w:szCs w:val="26"/>
        </w:rPr>
        <w:t xml:space="preserve">          </w:t>
      </w:r>
      <w:r w:rsidRPr="009A6D3D">
        <w:rPr>
          <w:b/>
          <w:sz w:val="26"/>
          <w:szCs w:val="26"/>
        </w:rPr>
        <w:t xml:space="preserve">        </w:t>
      </w:r>
      <w:r w:rsidR="00D45D45" w:rsidRPr="009A6D3D">
        <w:rPr>
          <w:b/>
          <w:sz w:val="26"/>
          <w:szCs w:val="26"/>
        </w:rPr>
        <w:t>Н.Г. Оксиненко</w:t>
      </w:r>
      <w:r w:rsidR="006033D6" w:rsidRPr="009A6D3D">
        <w:rPr>
          <w:b/>
          <w:sz w:val="26"/>
          <w:szCs w:val="26"/>
        </w:rPr>
        <w:t xml:space="preserve">  </w:t>
      </w:r>
    </w:p>
    <w:p w:rsidR="00810611" w:rsidRPr="00F33F7C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F33F7C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8C4E8C" w:rsidRDefault="006033D6" w:rsidP="00810611">
      <w:pPr>
        <w:jc w:val="right"/>
        <w:rPr>
          <w:sz w:val="18"/>
          <w:szCs w:val="18"/>
        </w:rPr>
      </w:pPr>
      <w:r w:rsidRPr="00D0391C">
        <w:rPr>
          <w:b/>
          <w:sz w:val="16"/>
          <w:szCs w:val="16"/>
        </w:rPr>
        <w:lastRenderedPageBreak/>
        <w:t xml:space="preserve">            </w:t>
      </w:r>
      <w:r w:rsidR="00810611" w:rsidRPr="00D0391C">
        <w:rPr>
          <w:sz w:val="18"/>
          <w:szCs w:val="18"/>
        </w:rPr>
        <w:t xml:space="preserve">Приложение к </w:t>
      </w:r>
      <w:r w:rsidR="00810611" w:rsidRPr="008C4E8C">
        <w:rPr>
          <w:sz w:val="18"/>
          <w:szCs w:val="18"/>
        </w:rPr>
        <w:t>Заключению №</w:t>
      </w:r>
      <w:r w:rsidR="00504C49">
        <w:rPr>
          <w:sz w:val="18"/>
          <w:szCs w:val="18"/>
        </w:rPr>
        <w:t>7</w:t>
      </w:r>
    </w:p>
    <w:p w:rsidR="00810611" w:rsidRPr="00D0391C" w:rsidRDefault="00EE1965" w:rsidP="00AF69BE">
      <w:pPr>
        <w:jc w:val="right"/>
        <w:rPr>
          <w:sz w:val="18"/>
          <w:szCs w:val="18"/>
        </w:rPr>
      </w:pPr>
      <w:r w:rsidRPr="00EE1965">
        <w:rPr>
          <w:sz w:val="18"/>
          <w:szCs w:val="18"/>
        </w:rPr>
        <w:t>1</w:t>
      </w:r>
      <w:r w:rsidR="00504C49">
        <w:rPr>
          <w:sz w:val="18"/>
          <w:szCs w:val="18"/>
        </w:rPr>
        <w:t>9</w:t>
      </w:r>
      <w:r w:rsidR="00762C73" w:rsidRPr="00EE1965">
        <w:rPr>
          <w:sz w:val="18"/>
          <w:szCs w:val="18"/>
        </w:rPr>
        <w:t xml:space="preserve"> марта</w:t>
      </w:r>
      <w:r w:rsidR="00BD2486" w:rsidRPr="008C4E8C">
        <w:rPr>
          <w:sz w:val="18"/>
          <w:szCs w:val="18"/>
        </w:rPr>
        <w:t xml:space="preserve"> </w:t>
      </w:r>
      <w:r w:rsidR="00810611" w:rsidRPr="008C4E8C">
        <w:rPr>
          <w:sz w:val="18"/>
          <w:szCs w:val="18"/>
        </w:rPr>
        <w:t>20</w:t>
      </w:r>
      <w:r w:rsidR="00504C49">
        <w:rPr>
          <w:sz w:val="18"/>
          <w:szCs w:val="18"/>
        </w:rPr>
        <w:t>20</w:t>
      </w:r>
      <w:r w:rsidR="00BC41C8" w:rsidRPr="008C4E8C">
        <w:rPr>
          <w:sz w:val="18"/>
          <w:szCs w:val="18"/>
        </w:rPr>
        <w:t xml:space="preserve"> </w:t>
      </w:r>
      <w:r w:rsidR="00810611" w:rsidRPr="008C4E8C">
        <w:rPr>
          <w:sz w:val="18"/>
          <w:szCs w:val="18"/>
        </w:rPr>
        <w:t>г</w:t>
      </w:r>
      <w:r w:rsidR="00BC41C8" w:rsidRPr="008C4E8C">
        <w:rPr>
          <w:sz w:val="18"/>
          <w:szCs w:val="18"/>
        </w:rPr>
        <w:t>ода</w:t>
      </w:r>
    </w:p>
    <w:p w:rsidR="00F803BB" w:rsidRPr="00D0391C" w:rsidRDefault="00F803BB" w:rsidP="00810611">
      <w:pPr>
        <w:jc w:val="center"/>
        <w:rPr>
          <w:b/>
          <w:sz w:val="22"/>
          <w:szCs w:val="22"/>
        </w:rPr>
      </w:pPr>
    </w:p>
    <w:p w:rsidR="00676BB9" w:rsidRPr="00D0391C" w:rsidRDefault="00676BB9" w:rsidP="00676BB9">
      <w:pPr>
        <w:jc w:val="center"/>
        <w:rPr>
          <w:b/>
          <w:sz w:val="22"/>
          <w:szCs w:val="22"/>
        </w:rPr>
      </w:pPr>
      <w:r w:rsidRPr="00D0391C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D0391C" w:rsidRDefault="00676BB9" w:rsidP="00676BB9">
      <w:pPr>
        <w:jc w:val="center"/>
        <w:rPr>
          <w:sz w:val="22"/>
          <w:szCs w:val="22"/>
        </w:rPr>
      </w:pPr>
      <w:r w:rsidRPr="00D0391C">
        <w:rPr>
          <w:b/>
          <w:sz w:val="22"/>
          <w:szCs w:val="22"/>
        </w:rPr>
        <w:t xml:space="preserve">  </w:t>
      </w:r>
      <w:r w:rsidRPr="00D0391C">
        <w:rPr>
          <w:sz w:val="22"/>
          <w:szCs w:val="22"/>
        </w:rPr>
        <w:t>муниципального образования город</w:t>
      </w:r>
      <w:r w:rsidRPr="00D0391C">
        <w:rPr>
          <w:b/>
          <w:sz w:val="22"/>
          <w:szCs w:val="22"/>
        </w:rPr>
        <w:t xml:space="preserve"> </w:t>
      </w:r>
      <w:r w:rsidRPr="00D0391C">
        <w:rPr>
          <w:sz w:val="22"/>
          <w:szCs w:val="22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D0391C" w:rsidRDefault="00676BB9" w:rsidP="00676BB9">
      <w:pPr>
        <w:jc w:val="center"/>
        <w:rPr>
          <w:sz w:val="22"/>
          <w:szCs w:val="22"/>
        </w:rPr>
      </w:pPr>
      <w:r w:rsidRPr="00D0391C">
        <w:rPr>
          <w:sz w:val="22"/>
          <w:szCs w:val="22"/>
        </w:rPr>
        <w:t xml:space="preserve"> «О внесении изменений в постановление администрации муниципального образования город Алексин от </w:t>
      </w:r>
      <w:r w:rsidR="00504C49">
        <w:rPr>
          <w:sz w:val="22"/>
          <w:szCs w:val="22"/>
        </w:rPr>
        <w:t>30 декабря 2019</w:t>
      </w:r>
      <w:r w:rsidRPr="00D0391C">
        <w:rPr>
          <w:sz w:val="22"/>
          <w:szCs w:val="22"/>
        </w:rPr>
        <w:t xml:space="preserve"> года № </w:t>
      </w:r>
      <w:r w:rsidR="00504C49">
        <w:rPr>
          <w:sz w:val="22"/>
          <w:szCs w:val="22"/>
        </w:rPr>
        <w:t>27 93</w:t>
      </w:r>
    </w:p>
    <w:p w:rsidR="00676BB9" w:rsidRPr="00D0391C" w:rsidRDefault="00676BB9" w:rsidP="00676BB9">
      <w:pPr>
        <w:jc w:val="center"/>
        <w:rPr>
          <w:sz w:val="22"/>
          <w:szCs w:val="22"/>
        </w:rPr>
      </w:pPr>
      <w:r w:rsidRPr="00D0391C">
        <w:rPr>
          <w:sz w:val="22"/>
          <w:szCs w:val="22"/>
        </w:rPr>
        <w:t>«Об утверждении муниципальной программы «Культура в муниципальном образовании город Алексин»</w:t>
      </w:r>
    </w:p>
    <w:p w:rsidR="00EF67E4" w:rsidRPr="00F33F7C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Значи</w:t>
            </w:r>
            <w:r w:rsidR="006C47AF" w:rsidRPr="00115F82">
              <w:rPr>
                <w:b/>
                <w:sz w:val="20"/>
                <w:szCs w:val="20"/>
              </w:rPr>
              <w:t>-</w:t>
            </w:r>
            <w:r w:rsidRPr="00115F82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Коэффи</w:t>
            </w:r>
            <w:r w:rsidR="00BC41C8" w:rsidRPr="00115F82">
              <w:rPr>
                <w:b/>
                <w:sz w:val="20"/>
                <w:szCs w:val="20"/>
              </w:rPr>
              <w:t>-</w:t>
            </w:r>
            <w:r w:rsidRPr="00115F82">
              <w:rPr>
                <w:b/>
                <w:sz w:val="20"/>
                <w:szCs w:val="20"/>
              </w:rPr>
              <w:t>циент значимо</w:t>
            </w:r>
            <w:r w:rsidR="006C47AF" w:rsidRPr="00115F82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5F82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DA5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03DA5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504C49">
              <w:rPr>
                <w:sz w:val="20"/>
                <w:szCs w:val="20"/>
              </w:rPr>
              <w:t xml:space="preserve"> года</w:t>
            </w:r>
            <w:r w:rsidRPr="00103DA5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103DA5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103DA5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0,5</w:t>
            </w:r>
          </w:p>
        </w:tc>
      </w:tr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554164" w:rsidRPr="00103DA5" w:rsidRDefault="00781415" w:rsidP="00392506">
            <w:pPr>
              <w:pStyle w:val="ae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местного бюджета на реализацию мероприятий Программы увеличиваются</w:t>
            </w:r>
            <w:r w:rsidR="00392506" w:rsidRPr="00103DA5">
              <w:rPr>
                <w:sz w:val="20"/>
                <w:szCs w:val="20"/>
              </w:rPr>
              <w:t xml:space="preserve"> за счет остатков средств на счетах бюджета по состоянию на 01.01.20</w:t>
            </w:r>
            <w:r>
              <w:rPr>
                <w:sz w:val="20"/>
                <w:szCs w:val="20"/>
              </w:rPr>
              <w:t>20</w:t>
            </w:r>
            <w:r w:rsidR="00392506" w:rsidRPr="00103DA5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3,0</w:t>
            </w:r>
          </w:p>
        </w:tc>
      </w:tr>
      <w:tr w:rsidR="00810611" w:rsidRPr="00613B30">
        <w:tc>
          <w:tcPr>
            <w:tcW w:w="3652" w:type="dxa"/>
            <w:shd w:val="clear" w:color="auto" w:fill="auto"/>
          </w:tcPr>
          <w:p w:rsidR="00810611" w:rsidRPr="00115F82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15F82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03DA5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3DA5" w:rsidRDefault="00810611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3DA5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1,5</w:t>
            </w:r>
          </w:p>
        </w:tc>
      </w:tr>
      <w:tr w:rsidR="00AE272A" w:rsidRPr="00613B30">
        <w:tc>
          <w:tcPr>
            <w:tcW w:w="3652" w:type="dxa"/>
            <w:shd w:val="clear" w:color="auto" w:fill="auto"/>
          </w:tcPr>
          <w:p w:rsidR="00AE272A" w:rsidRPr="00115F82" w:rsidRDefault="00AE272A" w:rsidP="00246838">
            <w:pPr>
              <w:pStyle w:val="af"/>
              <w:jc w:val="both"/>
              <w:rPr>
                <w:sz w:val="20"/>
                <w:szCs w:val="20"/>
              </w:rPr>
            </w:pPr>
            <w:r w:rsidRPr="00115F8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15F82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103DA5" w:rsidRPr="00103DA5" w:rsidRDefault="00103DA5" w:rsidP="00103D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 xml:space="preserve">- локальные сметные расчеты на планируемые работы; </w:t>
            </w:r>
          </w:p>
          <w:p w:rsidR="00103DA5" w:rsidRPr="00103DA5" w:rsidRDefault="00103DA5" w:rsidP="00103D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781415" w:rsidRPr="00781415" w:rsidRDefault="00781415" w:rsidP="0078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1415">
              <w:rPr>
                <w:sz w:val="20"/>
                <w:szCs w:val="20"/>
              </w:rPr>
              <w:t>- уведомления о выделении ассигнований из вышестоящих бюджетов бюджетной системы.</w:t>
            </w:r>
          </w:p>
          <w:p w:rsidR="0081535C" w:rsidRPr="00103DA5" w:rsidRDefault="0081535C" w:rsidP="007C01B9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3DA5" w:rsidRDefault="00AE272A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3DA5" w:rsidRDefault="00AE272A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103DA5" w:rsidRDefault="00AE272A" w:rsidP="00543AF1">
            <w:pPr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3DA5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103DA5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38,5</w:t>
            </w:r>
          </w:p>
        </w:tc>
      </w:tr>
      <w:tr w:rsidR="00810611" w:rsidRPr="00613B30">
        <w:tc>
          <w:tcPr>
            <w:tcW w:w="13968" w:type="dxa"/>
            <w:gridSpan w:val="6"/>
            <w:shd w:val="clear" w:color="auto" w:fill="auto"/>
          </w:tcPr>
          <w:p w:rsidR="00810611" w:rsidRPr="002A27B6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27B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2A27B6" w:rsidRDefault="00EB5D34" w:rsidP="00EB5D3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="003A7B17" w:rsidRPr="002A27B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43,5</w:t>
            </w:r>
            <w:r w:rsidR="003A7B17" w:rsidRPr="002A27B6">
              <w:rPr>
                <w:sz w:val="20"/>
                <w:szCs w:val="20"/>
              </w:rPr>
              <w:t xml:space="preserve"> /4)</w:t>
            </w:r>
          </w:p>
        </w:tc>
      </w:tr>
    </w:tbl>
    <w:p w:rsidR="00F33F7C" w:rsidRPr="00613B30" w:rsidRDefault="00F33F7C" w:rsidP="007C01B9">
      <w:pPr>
        <w:rPr>
          <w:color w:val="FF0000"/>
          <w:sz w:val="18"/>
          <w:szCs w:val="18"/>
        </w:rPr>
      </w:pPr>
    </w:p>
    <w:sectPr w:rsidR="00F33F7C" w:rsidRPr="00613B30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C5" w:rsidRDefault="008A1AC5">
      <w:r>
        <w:separator/>
      </w:r>
    </w:p>
  </w:endnote>
  <w:endnote w:type="continuationSeparator" w:id="1">
    <w:p w:rsidR="008A1AC5" w:rsidRDefault="008A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C5" w:rsidRDefault="008A1AC5">
      <w:r>
        <w:separator/>
      </w:r>
    </w:p>
  </w:footnote>
  <w:footnote w:type="continuationSeparator" w:id="1">
    <w:p w:rsidR="008A1AC5" w:rsidRDefault="008A1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A4" w:rsidRDefault="00D12CA4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2CA4" w:rsidRDefault="00D12CA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A4" w:rsidRDefault="00D12CA4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0D29">
      <w:rPr>
        <w:rStyle w:val="aa"/>
        <w:noProof/>
      </w:rPr>
      <w:t>3</w:t>
    </w:r>
    <w:r>
      <w:rPr>
        <w:rStyle w:val="aa"/>
      </w:rPr>
      <w:fldChar w:fldCharType="end"/>
    </w:r>
  </w:p>
  <w:p w:rsidR="00D12CA4" w:rsidRDefault="00D12C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764D79"/>
    <w:multiLevelType w:val="hybridMultilevel"/>
    <w:tmpl w:val="10C83B9A"/>
    <w:lvl w:ilvl="0" w:tplc="078E3C1A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6"/>
  </w:num>
  <w:num w:numId="5">
    <w:abstractNumId w:val="7"/>
  </w:num>
  <w:num w:numId="6">
    <w:abstractNumId w:val="20"/>
  </w:num>
  <w:num w:numId="7">
    <w:abstractNumId w:val="1"/>
  </w:num>
  <w:num w:numId="8">
    <w:abstractNumId w:val="2"/>
  </w:num>
  <w:num w:numId="9">
    <w:abstractNumId w:val="11"/>
  </w:num>
  <w:num w:numId="10">
    <w:abstractNumId w:val="21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14"/>
  </w:num>
  <w:num w:numId="19">
    <w:abstractNumId w:val="5"/>
  </w:num>
  <w:num w:numId="20">
    <w:abstractNumId w:val="3"/>
  </w:num>
  <w:num w:numId="21">
    <w:abstractNumId w:val="10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3CC"/>
    <w:rsid w:val="00010D91"/>
    <w:rsid w:val="00010F4F"/>
    <w:rsid w:val="00011F3C"/>
    <w:rsid w:val="000123F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A58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3F1"/>
    <w:rsid w:val="00062618"/>
    <w:rsid w:val="00062937"/>
    <w:rsid w:val="00062C65"/>
    <w:rsid w:val="00062DBE"/>
    <w:rsid w:val="00063A7B"/>
    <w:rsid w:val="00063DAE"/>
    <w:rsid w:val="00064C0D"/>
    <w:rsid w:val="00064D39"/>
    <w:rsid w:val="00064E60"/>
    <w:rsid w:val="00065883"/>
    <w:rsid w:val="00065A97"/>
    <w:rsid w:val="00065D1B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4F34"/>
    <w:rsid w:val="00075540"/>
    <w:rsid w:val="00075663"/>
    <w:rsid w:val="000759C3"/>
    <w:rsid w:val="00075EB7"/>
    <w:rsid w:val="000763FA"/>
    <w:rsid w:val="00077BC5"/>
    <w:rsid w:val="00080021"/>
    <w:rsid w:val="00080023"/>
    <w:rsid w:val="0008153F"/>
    <w:rsid w:val="00082C2E"/>
    <w:rsid w:val="00082D3E"/>
    <w:rsid w:val="000846B7"/>
    <w:rsid w:val="00084AD1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3039"/>
    <w:rsid w:val="000936CC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10A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6155"/>
    <w:rsid w:val="0010615A"/>
    <w:rsid w:val="00110EB3"/>
    <w:rsid w:val="001114D7"/>
    <w:rsid w:val="00111FB5"/>
    <w:rsid w:val="00112558"/>
    <w:rsid w:val="00113173"/>
    <w:rsid w:val="00114CF1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66AA"/>
    <w:rsid w:val="00166800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D55"/>
    <w:rsid w:val="00174B3E"/>
    <w:rsid w:val="00174B57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B05C5"/>
    <w:rsid w:val="001B06C3"/>
    <w:rsid w:val="001B0A91"/>
    <w:rsid w:val="001B21BB"/>
    <w:rsid w:val="001B2B0A"/>
    <w:rsid w:val="001B2E9A"/>
    <w:rsid w:val="001B39F0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1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6E71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7796"/>
    <w:rsid w:val="00220205"/>
    <w:rsid w:val="0022138C"/>
    <w:rsid w:val="00221469"/>
    <w:rsid w:val="0022189B"/>
    <w:rsid w:val="0022190A"/>
    <w:rsid w:val="00221A1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1205"/>
    <w:rsid w:val="00261B73"/>
    <w:rsid w:val="002628F1"/>
    <w:rsid w:val="00262D35"/>
    <w:rsid w:val="0026423C"/>
    <w:rsid w:val="002646A9"/>
    <w:rsid w:val="002646AD"/>
    <w:rsid w:val="00264BB7"/>
    <w:rsid w:val="0026649A"/>
    <w:rsid w:val="00266DF3"/>
    <w:rsid w:val="00267ABC"/>
    <w:rsid w:val="00270546"/>
    <w:rsid w:val="002705E0"/>
    <w:rsid w:val="00270696"/>
    <w:rsid w:val="002709C7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B40"/>
    <w:rsid w:val="00283D7D"/>
    <w:rsid w:val="00283F14"/>
    <w:rsid w:val="00284A05"/>
    <w:rsid w:val="002852CE"/>
    <w:rsid w:val="00285B18"/>
    <w:rsid w:val="00286871"/>
    <w:rsid w:val="00286BB2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9C5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462"/>
    <w:rsid w:val="002B07CD"/>
    <w:rsid w:val="002B098D"/>
    <w:rsid w:val="002B0A06"/>
    <w:rsid w:val="002B1E39"/>
    <w:rsid w:val="002B1EC7"/>
    <w:rsid w:val="002B2FB8"/>
    <w:rsid w:val="002B30DB"/>
    <w:rsid w:val="002B3556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698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A62"/>
    <w:rsid w:val="0031447E"/>
    <w:rsid w:val="00315435"/>
    <w:rsid w:val="003164BA"/>
    <w:rsid w:val="00316735"/>
    <w:rsid w:val="003170B6"/>
    <w:rsid w:val="00320BC0"/>
    <w:rsid w:val="00321144"/>
    <w:rsid w:val="00321E65"/>
    <w:rsid w:val="00321F8F"/>
    <w:rsid w:val="00322695"/>
    <w:rsid w:val="00322C6C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62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B17"/>
    <w:rsid w:val="003A7F2D"/>
    <w:rsid w:val="003B0E8C"/>
    <w:rsid w:val="003B1733"/>
    <w:rsid w:val="003B217B"/>
    <w:rsid w:val="003B21AB"/>
    <w:rsid w:val="003B29C5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614F"/>
    <w:rsid w:val="003D6C99"/>
    <w:rsid w:val="003D7B3C"/>
    <w:rsid w:val="003D7DC9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3A8"/>
    <w:rsid w:val="003F245F"/>
    <w:rsid w:val="003F277F"/>
    <w:rsid w:val="003F2C43"/>
    <w:rsid w:val="003F2F10"/>
    <w:rsid w:val="003F328D"/>
    <w:rsid w:val="003F3412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0AB"/>
    <w:rsid w:val="0040590D"/>
    <w:rsid w:val="004060D6"/>
    <w:rsid w:val="0040620B"/>
    <w:rsid w:val="0040683D"/>
    <w:rsid w:val="00406883"/>
    <w:rsid w:val="00407787"/>
    <w:rsid w:val="00410B41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15A8"/>
    <w:rsid w:val="0046239D"/>
    <w:rsid w:val="00462DB7"/>
    <w:rsid w:val="00462EB7"/>
    <w:rsid w:val="00464E7C"/>
    <w:rsid w:val="00465D17"/>
    <w:rsid w:val="00465E4A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A4A"/>
    <w:rsid w:val="004C1C58"/>
    <w:rsid w:val="004C2018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F39"/>
    <w:rsid w:val="004D4CF6"/>
    <w:rsid w:val="004D4E82"/>
    <w:rsid w:val="004D6D07"/>
    <w:rsid w:val="004D7515"/>
    <w:rsid w:val="004D7A0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743E"/>
    <w:rsid w:val="004F76FD"/>
    <w:rsid w:val="004F7D8A"/>
    <w:rsid w:val="0050035B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4C49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38D7"/>
    <w:rsid w:val="005239A1"/>
    <w:rsid w:val="00524794"/>
    <w:rsid w:val="00524A07"/>
    <w:rsid w:val="00524AA9"/>
    <w:rsid w:val="00524E48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6E8"/>
    <w:rsid w:val="00553687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4FEE"/>
    <w:rsid w:val="005E57A2"/>
    <w:rsid w:val="005E5B9F"/>
    <w:rsid w:val="005E5CE8"/>
    <w:rsid w:val="005E614E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7E"/>
    <w:rsid w:val="0064471C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1E1B"/>
    <w:rsid w:val="006528C7"/>
    <w:rsid w:val="00653273"/>
    <w:rsid w:val="00653E99"/>
    <w:rsid w:val="00655068"/>
    <w:rsid w:val="00656CB6"/>
    <w:rsid w:val="00660207"/>
    <w:rsid w:val="0066089F"/>
    <w:rsid w:val="00660FA2"/>
    <w:rsid w:val="00661444"/>
    <w:rsid w:val="0066192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5045"/>
    <w:rsid w:val="00675D3C"/>
    <w:rsid w:val="00675FFD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720F"/>
    <w:rsid w:val="00687300"/>
    <w:rsid w:val="00687879"/>
    <w:rsid w:val="006905F8"/>
    <w:rsid w:val="00690D03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D9D"/>
    <w:rsid w:val="006E55D7"/>
    <w:rsid w:val="006E59E8"/>
    <w:rsid w:val="006E5B33"/>
    <w:rsid w:val="006E64E8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9EF"/>
    <w:rsid w:val="00701B3D"/>
    <w:rsid w:val="00701F05"/>
    <w:rsid w:val="0070276F"/>
    <w:rsid w:val="007029A5"/>
    <w:rsid w:val="007029FA"/>
    <w:rsid w:val="00702FB7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FA0"/>
    <w:rsid w:val="007131E5"/>
    <w:rsid w:val="00713918"/>
    <w:rsid w:val="00713F5D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5F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6524"/>
    <w:rsid w:val="00776708"/>
    <w:rsid w:val="0077682D"/>
    <w:rsid w:val="007770A8"/>
    <w:rsid w:val="007773D2"/>
    <w:rsid w:val="0077798B"/>
    <w:rsid w:val="00781415"/>
    <w:rsid w:val="00781D05"/>
    <w:rsid w:val="00782EB9"/>
    <w:rsid w:val="00783B28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1254"/>
    <w:rsid w:val="00791B24"/>
    <w:rsid w:val="00791BD9"/>
    <w:rsid w:val="00792F33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D26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F00E4"/>
    <w:rsid w:val="007F014D"/>
    <w:rsid w:val="007F04BA"/>
    <w:rsid w:val="007F08F6"/>
    <w:rsid w:val="007F0A22"/>
    <w:rsid w:val="007F1B1B"/>
    <w:rsid w:val="007F30A9"/>
    <w:rsid w:val="007F453E"/>
    <w:rsid w:val="007F571C"/>
    <w:rsid w:val="007F6119"/>
    <w:rsid w:val="007F6BE9"/>
    <w:rsid w:val="007F7636"/>
    <w:rsid w:val="0080134B"/>
    <w:rsid w:val="00801635"/>
    <w:rsid w:val="00801B1F"/>
    <w:rsid w:val="00801CE0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7A"/>
    <w:rsid w:val="008115DD"/>
    <w:rsid w:val="008119B8"/>
    <w:rsid w:val="00811A21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5698"/>
    <w:rsid w:val="0083618C"/>
    <w:rsid w:val="008362F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213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A2F"/>
    <w:rsid w:val="00855DF9"/>
    <w:rsid w:val="00855E06"/>
    <w:rsid w:val="008568FC"/>
    <w:rsid w:val="00856D2A"/>
    <w:rsid w:val="00861357"/>
    <w:rsid w:val="008628E1"/>
    <w:rsid w:val="008629B2"/>
    <w:rsid w:val="00863CF6"/>
    <w:rsid w:val="008642D7"/>
    <w:rsid w:val="00866779"/>
    <w:rsid w:val="00866C63"/>
    <w:rsid w:val="008673D9"/>
    <w:rsid w:val="00867F9E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1AC5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2B4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6DC7"/>
    <w:rsid w:val="008F780B"/>
    <w:rsid w:val="0090085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3FEA"/>
    <w:rsid w:val="009141DD"/>
    <w:rsid w:val="00914ED9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7B7"/>
    <w:rsid w:val="00945A81"/>
    <w:rsid w:val="00945C05"/>
    <w:rsid w:val="0094623C"/>
    <w:rsid w:val="00946696"/>
    <w:rsid w:val="00946785"/>
    <w:rsid w:val="009478E9"/>
    <w:rsid w:val="009505A0"/>
    <w:rsid w:val="00950A45"/>
    <w:rsid w:val="0095254E"/>
    <w:rsid w:val="00953342"/>
    <w:rsid w:val="00953686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731B"/>
    <w:rsid w:val="009E0376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2A57"/>
    <w:rsid w:val="009E31A1"/>
    <w:rsid w:val="009E3A44"/>
    <w:rsid w:val="009E42D8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5EF"/>
    <w:rsid w:val="00A61E37"/>
    <w:rsid w:val="00A63115"/>
    <w:rsid w:val="00A635FD"/>
    <w:rsid w:val="00A63F38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70148"/>
    <w:rsid w:val="00A70AE9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FF6"/>
    <w:rsid w:val="00A82735"/>
    <w:rsid w:val="00A82760"/>
    <w:rsid w:val="00A82D27"/>
    <w:rsid w:val="00A831C1"/>
    <w:rsid w:val="00A84489"/>
    <w:rsid w:val="00A846CF"/>
    <w:rsid w:val="00A85B9A"/>
    <w:rsid w:val="00A86614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DAF"/>
    <w:rsid w:val="00B27EF4"/>
    <w:rsid w:val="00B27FEF"/>
    <w:rsid w:val="00B317C6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57E"/>
    <w:rsid w:val="00B43DBA"/>
    <w:rsid w:val="00B44593"/>
    <w:rsid w:val="00B45289"/>
    <w:rsid w:val="00B4534F"/>
    <w:rsid w:val="00B4671C"/>
    <w:rsid w:val="00B4687C"/>
    <w:rsid w:val="00B46AA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CA3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3E5E"/>
    <w:rsid w:val="00BB436D"/>
    <w:rsid w:val="00BB4422"/>
    <w:rsid w:val="00BB4BB8"/>
    <w:rsid w:val="00BB4E52"/>
    <w:rsid w:val="00BB77DA"/>
    <w:rsid w:val="00BC080A"/>
    <w:rsid w:val="00BC09A4"/>
    <w:rsid w:val="00BC2594"/>
    <w:rsid w:val="00BC2F9B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07D5B"/>
    <w:rsid w:val="00C1016E"/>
    <w:rsid w:val="00C10237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4F1"/>
    <w:rsid w:val="00C33239"/>
    <w:rsid w:val="00C335D2"/>
    <w:rsid w:val="00C33877"/>
    <w:rsid w:val="00C34A4C"/>
    <w:rsid w:val="00C352A9"/>
    <w:rsid w:val="00C36061"/>
    <w:rsid w:val="00C36137"/>
    <w:rsid w:val="00C36710"/>
    <w:rsid w:val="00C36872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0D0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7776"/>
    <w:rsid w:val="00C779C0"/>
    <w:rsid w:val="00C77B82"/>
    <w:rsid w:val="00C77D0F"/>
    <w:rsid w:val="00C80430"/>
    <w:rsid w:val="00C839A2"/>
    <w:rsid w:val="00C83FE4"/>
    <w:rsid w:val="00C8403D"/>
    <w:rsid w:val="00C84767"/>
    <w:rsid w:val="00C85DA9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3C92"/>
    <w:rsid w:val="00CE4279"/>
    <w:rsid w:val="00CE4C08"/>
    <w:rsid w:val="00CE4C18"/>
    <w:rsid w:val="00CE51C9"/>
    <w:rsid w:val="00CE5A63"/>
    <w:rsid w:val="00CE6D1F"/>
    <w:rsid w:val="00CE7340"/>
    <w:rsid w:val="00CF022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2ADB"/>
    <w:rsid w:val="00D12CA4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EF6"/>
    <w:rsid w:val="00D32E0A"/>
    <w:rsid w:val="00D32F43"/>
    <w:rsid w:val="00D33BBF"/>
    <w:rsid w:val="00D33D31"/>
    <w:rsid w:val="00D342AB"/>
    <w:rsid w:val="00D34BD4"/>
    <w:rsid w:val="00D35E75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E42"/>
    <w:rsid w:val="00D665EC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9C1"/>
    <w:rsid w:val="00DC187F"/>
    <w:rsid w:val="00DC1D06"/>
    <w:rsid w:val="00DC1F25"/>
    <w:rsid w:val="00DC22DB"/>
    <w:rsid w:val="00DC2A84"/>
    <w:rsid w:val="00DC344C"/>
    <w:rsid w:val="00DC3AE2"/>
    <w:rsid w:val="00DC3B04"/>
    <w:rsid w:val="00DC50DD"/>
    <w:rsid w:val="00DC522F"/>
    <w:rsid w:val="00DC570B"/>
    <w:rsid w:val="00DC682F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7C3"/>
    <w:rsid w:val="00E17C30"/>
    <w:rsid w:val="00E2053D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29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720D"/>
    <w:rsid w:val="00E67AF5"/>
    <w:rsid w:val="00E67D92"/>
    <w:rsid w:val="00E67DE5"/>
    <w:rsid w:val="00E700F9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E80"/>
    <w:rsid w:val="00F15C09"/>
    <w:rsid w:val="00F17ADD"/>
    <w:rsid w:val="00F204B7"/>
    <w:rsid w:val="00F2092A"/>
    <w:rsid w:val="00F20B27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2739C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853"/>
    <w:rsid w:val="00F60E75"/>
    <w:rsid w:val="00F61984"/>
    <w:rsid w:val="00F632A4"/>
    <w:rsid w:val="00F63796"/>
    <w:rsid w:val="00F64F0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5C2D"/>
    <w:rsid w:val="00F85CBE"/>
    <w:rsid w:val="00F86A07"/>
    <w:rsid w:val="00F86B39"/>
    <w:rsid w:val="00F873DA"/>
    <w:rsid w:val="00F905AB"/>
    <w:rsid w:val="00F9091C"/>
    <w:rsid w:val="00F91FC4"/>
    <w:rsid w:val="00F920C6"/>
    <w:rsid w:val="00F93121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F01F4"/>
    <w:rsid w:val="00FF05F9"/>
    <w:rsid w:val="00FF122D"/>
    <w:rsid w:val="00FF1F11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2019-03-06T09:18:00Z</cp:lastPrinted>
  <dcterms:created xsi:type="dcterms:W3CDTF">2022-09-09T05:50:00Z</dcterms:created>
  <dcterms:modified xsi:type="dcterms:W3CDTF">2022-09-09T05:50:00Z</dcterms:modified>
</cp:coreProperties>
</file>