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C0" w:rsidRDefault="00D638C0" w:rsidP="00D638C0">
      <w:pPr>
        <w:jc w:val="center"/>
      </w:pPr>
      <w:r>
        <w:tab/>
      </w:r>
    </w:p>
    <w:p w:rsidR="00D638C0" w:rsidRPr="00D638C0" w:rsidRDefault="00F30E40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  <w:r w:rsidR="00D638C0" w:rsidRPr="00D638C0">
        <w:rPr>
          <w:rFonts w:ascii="Times New Roman" w:hAnsi="Times New Roman" w:cs="Times New Roman"/>
        </w:rPr>
        <w:t xml:space="preserve"> </w:t>
      </w:r>
    </w:p>
    <w:p w:rsidR="00D638C0" w:rsidRPr="00D638C0" w:rsidRDefault="00D638C0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распоряжени</w:t>
      </w:r>
      <w:r w:rsidR="00F30E40">
        <w:rPr>
          <w:rFonts w:ascii="Times New Roman" w:hAnsi="Times New Roman" w:cs="Times New Roman"/>
        </w:rPr>
        <w:t>ем</w:t>
      </w:r>
      <w:r w:rsidRPr="00D638C0">
        <w:rPr>
          <w:rFonts w:ascii="Times New Roman" w:hAnsi="Times New Roman" w:cs="Times New Roman"/>
        </w:rPr>
        <w:t xml:space="preserve"> председателя</w:t>
      </w:r>
    </w:p>
    <w:p w:rsidR="00D638C0" w:rsidRPr="00D638C0" w:rsidRDefault="00D638C0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контрольно-счетной палаты</w:t>
      </w:r>
    </w:p>
    <w:p w:rsidR="00D638C0" w:rsidRPr="00D638C0" w:rsidRDefault="00D638C0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муниципального образования</w:t>
      </w:r>
    </w:p>
    <w:p w:rsidR="00D638C0" w:rsidRPr="00D638C0" w:rsidRDefault="00872E93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Алексин</w:t>
      </w:r>
    </w:p>
    <w:p w:rsidR="00D638C0" w:rsidRPr="00062150" w:rsidRDefault="00D638C0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062150">
        <w:rPr>
          <w:rFonts w:ascii="Times New Roman" w:hAnsi="Times New Roman" w:cs="Times New Roman"/>
        </w:rPr>
        <w:t>от</w:t>
      </w:r>
      <w:r w:rsidR="00872E93" w:rsidRPr="00062150">
        <w:rPr>
          <w:rFonts w:ascii="Times New Roman" w:hAnsi="Times New Roman" w:cs="Times New Roman"/>
        </w:rPr>
        <w:t xml:space="preserve"> </w:t>
      </w:r>
      <w:r w:rsidR="00383440" w:rsidRPr="00062150">
        <w:rPr>
          <w:rFonts w:ascii="Times New Roman" w:hAnsi="Times New Roman" w:cs="Times New Roman"/>
        </w:rPr>
        <w:t>25 марта 2020 года</w:t>
      </w:r>
      <w:r w:rsidRPr="00062150">
        <w:rPr>
          <w:rFonts w:ascii="Times New Roman" w:hAnsi="Times New Roman" w:cs="Times New Roman"/>
        </w:rPr>
        <w:t xml:space="preserve"> №</w:t>
      </w:r>
      <w:r w:rsidR="00062150" w:rsidRPr="00062150">
        <w:rPr>
          <w:rFonts w:ascii="Times New Roman" w:hAnsi="Times New Roman" w:cs="Times New Roman"/>
        </w:rPr>
        <w:t>23</w:t>
      </w:r>
      <w:r w:rsidR="00872E93" w:rsidRPr="00062150">
        <w:rPr>
          <w:rFonts w:ascii="Times New Roman" w:hAnsi="Times New Roman" w:cs="Times New Roman"/>
        </w:rPr>
        <w:t xml:space="preserve"> – р/КСП</w:t>
      </w:r>
      <w:r w:rsidRPr="00062150">
        <w:rPr>
          <w:rFonts w:ascii="Times New Roman" w:hAnsi="Times New Roman" w:cs="Times New Roman"/>
        </w:rPr>
        <w:t xml:space="preserve"> </w:t>
      </w:r>
    </w:p>
    <w:p w:rsidR="00D638C0" w:rsidRPr="00D638C0" w:rsidRDefault="00D638C0" w:rsidP="00D638C0">
      <w:pPr>
        <w:spacing w:before="100" w:beforeAutospacing="1" w:after="100" w:afterAutospacing="1"/>
        <w:jc w:val="center"/>
        <w:rPr>
          <w:b/>
        </w:rPr>
      </w:pPr>
    </w:p>
    <w:p w:rsidR="00B20FEC" w:rsidRDefault="00B20FEC" w:rsidP="00B20FEC"/>
    <w:p w:rsidR="00D638C0" w:rsidRDefault="00D638C0" w:rsidP="00B20FEC"/>
    <w:p w:rsidR="00D638C0" w:rsidRDefault="00D638C0" w:rsidP="00B20FEC"/>
    <w:p w:rsidR="00D638C0" w:rsidRDefault="00D638C0" w:rsidP="00B20FEC"/>
    <w:p w:rsidR="00D638C0" w:rsidRDefault="00D638C0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6D7B27" w:rsidRDefault="0039794F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СТАНДАРТ </w:t>
      </w:r>
    </w:p>
    <w:p w:rsidR="0039794F" w:rsidRDefault="006D7B27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ВНЕШНЕГО МУНИЦИПАЛЬНОГО </w:t>
      </w:r>
      <w:r w:rsidR="0039794F">
        <w:rPr>
          <w:b/>
          <w:sz w:val="32"/>
          <w:szCs w:val="32"/>
        </w:rPr>
        <w:t>ФИНАНСОВОГО КОНТРОЛЯ</w:t>
      </w:r>
    </w:p>
    <w:p w:rsidR="0039794F" w:rsidRDefault="0039794F" w:rsidP="0039794F">
      <w:pPr>
        <w:jc w:val="center"/>
        <w:rPr>
          <w:b/>
          <w:sz w:val="32"/>
          <w:szCs w:val="32"/>
        </w:rPr>
      </w:pPr>
    </w:p>
    <w:p w:rsidR="00CD6367" w:rsidRDefault="00CD6367" w:rsidP="0039794F">
      <w:pPr>
        <w:jc w:val="center"/>
        <w:rPr>
          <w:b/>
          <w:sz w:val="32"/>
          <w:szCs w:val="32"/>
        </w:rPr>
      </w:pPr>
    </w:p>
    <w:p w:rsidR="0039794F" w:rsidRDefault="00CD6367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ПРОВЕДЕНИ</w:t>
      </w:r>
      <w:r w:rsidR="00E02F56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</w:p>
    <w:p w:rsidR="004C29BF" w:rsidRDefault="004C29BF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ВНЕШНЕЙ ПРОВЕРКИ ГОДОВОГО ОТЧЕТА</w:t>
      </w:r>
    </w:p>
    <w:p w:rsidR="00383440" w:rsidRDefault="004C29BF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 ИСПОЛНЕНИИ БЮДЖЕТА </w:t>
      </w:r>
    </w:p>
    <w:p w:rsidR="00CD6367" w:rsidRDefault="00383440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ГОРОД АЛЕКСИН</w:t>
      </w:r>
    </w:p>
    <w:p w:rsidR="0039794F" w:rsidRDefault="0039794F" w:rsidP="0039794F">
      <w:pPr>
        <w:jc w:val="center"/>
        <w:rPr>
          <w:b/>
          <w:sz w:val="32"/>
          <w:szCs w:val="32"/>
        </w:rPr>
      </w:pPr>
    </w:p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035E58" w:rsidRDefault="00035E58" w:rsidP="00B20FEC"/>
    <w:p w:rsidR="00F30E40" w:rsidRDefault="00F30E40" w:rsidP="00B20FEC"/>
    <w:p w:rsidR="00F30E40" w:rsidRDefault="00F30E40" w:rsidP="00B20FEC"/>
    <w:p w:rsidR="004C29BF" w:rsidRDefault="004C29BF" w:rsidP="00B20FEC"/>
    <w:p w:rsidR="004C29BF" w:rsidRDefault="004C29BF" w:rsidP="00B20FEC"/>
    <w:p w:rsidR="004C29BF" w:rsidRPr="00872E93" w:rsidRDefault="004C29BF" w:rsidP="004C29BF">
      <w:pPr>
        <w:tabs>
          <w:tab w:val="left" w:pos="1134"/>
        </w:tabs>
        <w:jc w:val="center"/>
        <w:rPr>
          <w:b/>
        </w:rPr>
      </w:pPr>
      <w:r w:rsidRPr="00872E93">
        <w:rPr>
          <w:b/>
        </w:rPr>
        <w:lastRenderedPageBreak/>
        <w:t>1. Общие положения</w:t>
      </w:r>
    </w:p>
    <w:p w:rsidR="00FE6EC7" w:rsidRPr="00872E93" w:rsidRDefault="00FE6EC7" w:rsidP="004C29BF">
      <w:pPr>
        <w:tabs>
          <w:tab w:val="left" w:pos="1134"/>
        </w:tabs>
        <w:jc w:val="center"/>
        <w:rPr>
          <w:b/>
        </w:rPr>
      </w:pPr>
    </w:p>
    <w:p w:rsidR="004C29BF" w:rsidRPr="00872E93" w:rsidRDefault="004C29BF" w:rsidP="004C29BF">
      <w:pPr>
        <w:pStyle w:val="1"/>
        <w:tabs>
          <w:tab w:val="left" w:pos="1134"/>
          <w:tab w:val="left" w:pos="1260"/>
        </w:tabs>
        <w:ind w:firstLine="709"/>
        <w:jc w:val="both"/>
        <w:rPr>
          <w:b w:val="0"/>
          <w:sz w:val="24"/>
        </w:rPr>
      </w:pPr>
      <w:r w:rsidRPr="003006B0">
        <w:rPr>
          <w:sz w:val="24"/>
        </w:rPr>
        <w:t>1.1.</w:t>
      </w:r>
      <w:r w:rsidRPr="00872E93">
        <w:rPr>
          <w:b w:val="0"/>
          <w:sz w:val="24"/>
        </w:rPr>
        <w:t xml:space="preserve"> Стандарт </w:t>
      </w:r>
      <w:r w:rsidR="00062150">
        <w:rPr>
          <w:b w:val="0"/>
          <w:sz w:val="24"/>
        </w:rPr>
        <w:t>внешнего муниципального финансового контроля «Проведение внешней проверки годового отчета об исполнении бюджета муниципального образования город Алексин»</w:t>
      </w:r>
      <w:r w:rsidRPr="00872E93">
        <w:rPr>
          <w:b w:val="0"/>
          <w:sz w:val="24"/>
        </w:rPr>
        <w:t xml:space="preserve"> (далее по тексту – Стандарт) </w:t>
      </w:r>
      <w:r w:rsidR="00BB7542" w:rsidRPr="00BB7542">
        <w:rPr>
          <w:b w:val="0"/>
          <w:sz w:val="24"/>
        </w:rPr>
        <w:t>разработан в соответствии с Бюджетным кодексом Российской Федерации (далее – Бюджетный кодекс РФ), Федеральным законом от 07.02.2011</w:t>
      </w:r>
      <w:r w:rsidR="00BB7542">
        <w:rPr>
          <w:b w:val="0"/>
          <w:sz w:val="24"/>
        </w:rPr>
        <w:t xml:space="preserve"> года</w:t>
      </w:r>
      <w:r w:rsidR="00BB7542" w:rsidRPr="00BB7542">
        <w:rPr>
          <w:b w:val="0"/>
          <w:sz w:val="24"/>
        </w:rPr>
        <w:t xml:space="preserve"> №6</w:t>
      </w:r>
      <w:r w:rsidR="00BB7542" w:rsidRPr="00BB7542">
        <w:rPr>
          <w:b w:val="0"/>
          <w:sz w:val="24"/>
        </w:rPr>
        <w:noBreakHyphen/>
        <w:t>ФЗ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о контрольно-счетных органах),</w:t>
      </w:r>
      <w:r w:rsidR="00BB7542">
        <w:rPr>
          <w:b w:val="0"/>
          <w:sz w:val="24"/>
        </w:rPr>
        <w:t xml:space="preserve"> другими</w:t>
      </w:r>
      <w:r w:rsidRPr="00872E93">
        <w:rPr>
          <w:b w:val="0"/>
          <w:sz w:val="24"/>
        </w:rPr>
        <w:t xml:space="preserve"> федеральны</w:t>
      </w:r>
      <w:r w:rsidR="00BB7542">
        <w:rPr>
          <w:b w:val="0"/>
          <w:sz w:val="24"/>
        </w:rPr>
        <w:t>ми</w:t>
      </w:r>
      <w:r w:rsidRPr="00872E93">
        <w:rPr>
          <w:b w:val="0"/>
          <w:sz w:val="24"/>
        </w:rPr>
        <w:t xml:space="preserve"> закон</w:t>
      </w:r>
      <w:r w:rsidR="00BB7542">
        <w:rPr>
          <w:b w:val="0"/>
          <w:sz w:val="24"/>
        </w:rPr>
        <w:t>ами</w:t>
      </w:r>
      <w:r w:rsidR="00111957" w:rsidRPr="00872E93">
        <w:rPr>
          <w:b w:val="0"/>
          <w:sz w:val="24"/>
        </w:rPr>
        <w:t>,</w:t>
      </w:r>
      <w:r w:rsidRPr="00872E93">
        <w:rPr>
          <w:b w:val="0"/>
          <w:sz w:val="24"/>
        </w:rPr>
        <w:t xml:space="preserve"> закон</w:t>
      </w:r>
      <w:r w:rsidR="00BB7542">
        <w:rPr>
          <w:b w:val="0"/>
          <w:sz w:val="24"/>
        </w:rPr>
        <w:t>ами</w:t>
      </w:r>
      <w:r w:rsidRPr="00872E93">
        <w:rPr>
          <w:b w:val="0"/>
          <w:sz w:val="24"/>
        </w:rPr>
        <w:t xml:space="preserve"> Тульской области, </w:t>
      </w:r>
      <w:r w:rsidR="00111957" w:rsidRPr="00872E93">
        <w:rPr>
          <w:b w:val="0"/>
          <w:sz w:val="24"/>
        </w:rPr>
        <w:t>муниципальны</w:t>
      </w:r>
      <w:r w:rsidR="00BB7542">
        <w:rPr>
          <w:b w:val="0"/>
          <w:sz w:val="24"/>
        </w:rPr>
        <w:t>ми</w:t>
      </w:r>
      <w:r w:rsidR="00111957" w:rsidRPr="00872E93">
        <w:rPr>
          <w:b w:val="0"/>
          <w:sz w:val="24"/>
        </w:rPr>
        <w:t xml:space="preserve"> правовы</w:t>
      </w:r>
      <w:r w:rsidR="00BB7542">
        <w:rPr>
          <w:b w:val="0"/>
          <w:sz w:val="24"/>
        </w:rPr>
        <w:t>ми</w:t>
      </w:r>
      <w:r w:rsidR="00111957" w:rsidRPr="00872E93">
        <w:rPr>
          <w:b w:val="0"/>
          <w:sz w:val="24"/>
        </w:rPr>
        <w:t xml:space="preserve"> акт</w:t>
      </w:r>
      <w:r w:rsidR="00BB7542">
        <w:rPr>
          <w:b w:val="0"/>
          <w:sz w:val="24"/>
        </w:rPr>
        <w:t>ами</w:t>
      </w:r>
      <w:r w:rsidR="00111957" w:rsidRPr="00872E93">
        <w:rPr>
          <w:b w:val="0"/>
          <w:sz w:val="24"/>
        </w:rPr>
        <w:t xml:space="preserve">, </w:t>
      </w:r>
      <w:r w:rsidRPr="00872E93">
        <w:rPr>
          <w:b w:val="0"/>
          <w:sz w:val="24"/>
        </w:rPr>
        <w:t>регулирующ</w:t>
      </w:r>
      <w:r w:rsidR="00BB7542">
        <w:rPr>
          <w:b w:val="0"/>
          <w:sz w:val="24"/>
        </w:rPr>
        <w:t>ими</w:t>
      </w:r>
      <w:r w:rsidRPr="00872E93">
        <w:rPr>
          <w:b w:val="0"/>
          <w:sz w:val="24"/>
        </w:rPr>
        <w:t xml:space="preserve"> бюджетные правоотношения</w:t>
      </w:r>
      <w:r w:rsidR="00111957" w:rsidRPr="00872E93">
        <w:rPr>
          <w:b w:val="0"/>
          <w:sz w:val="24"/>
        </w:rPr>
        <w:t xml:space="preserve"> в муниципальном образовании </w:t>
      </w:r>
      <w:r w:rsidR="00872E93">
        <w:rPr>
          <w:b w:val="0"/>
          <w:sz w:val="24"/>
        </w:rPr>
        <w:t>город Алексин</w:t>
      </w:r>
      <w:r w:rsidRPr="00872E93">
        <w:rPr>
          <w:b w:val="0"/>
          <w:sz w:val="24"/>
        </w:rPr>
        <w:t>, а также регламентирующи</w:t>
      </w:r>
      <w:r w:rsidR="00121E6A">
        <w:rPr>
          <w:b w:val="0"/>
          <w:sz w:val="24"/>
        </w:rPr>
        <w:t>ми</w:t>
      </w:r>
      <w:r w:rsidRPr="00872E93">
        <w:rPr>
          <w:b w:val="0"/>
          <w:sz w:val="24"/>
        </w:rPr>
        <w:t xml:space="preserve"> сферу деятельности </w:t>
      </w:r>
      <w:r w:rsidR="00111957" w:rsidRPr="00872E93">
        <w:rPr>
          <w:b w:val="0"/>
          <w:sz w:val="24"/>
        </w:rPr>
        <w:t xml:space="preserve">контрольно-счетной палаты муниципального образования </w:t>
      </w:r>
      <w:r w:rsidR="00872E93">
        <w:rPr>
          <w:b w:val="0"/>
          <w:sz w:val="24"/>
        </w:rPr>
        <w:t>город Алексин</w:t>
      </w:r>
      <w:r w:rsidR="00111957" w:rsidRPr="00872E93">
        <w:rPr>
          <w:b w:val="0"/>
          <w:sz w:val="24"/>
        </w:rPr>
        <w:t xml:space="preserve"> (далее по тексту – </w:t>
      </w:r>
      <w:r w:rsidR="00BE6B1F">
        <w:rPr>
          <w:b w:val="0"/>
          <w:sz w:val="24"/>
        </w:rPr>
        <w:t>с</w:t>
      </w:r>
      <w:r w:rsidR="00111957" w:rsidRPr="00872E93">
        <w:rPr>
          <w:b w:val="0"/>
          <w:sz w:val="24"/>
        </w:rPr>
        <w:t>четная палата)</w:t>
      </w:r>
      <w:r w:rsidRPr="00872E93">
        <w:rPr>
          <w:b w:val="0"/>
          <w:sz w:val="24"/>
        </w:rPr>
        <w:t>.</w:t>
      </w:r>
    </w:p>
    <w:p w:rsidR="004C29BF" w:rsidRPr="00872E93" w:rsidRDefault="004C29BF" w:rsidP="00BE6B1F">
      <w:pPr>
        <w:pStyle w:val="3"/>
        <w:widowControl w:val="0"/>
        <w:tabs>
          <w:tab w:val="left" w:pos="1134"/>
        </w:tabs>
        <w:spacing w:before="12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06B0">
        <w:rPr>
          <w:rFonts w:ascii="Times New Roman" w:hAnsi="Times New Roman" w:cs="Times New Roman"/>
          <w:sz w:val="24"/>
          <w:szCs w:val="24"/>
        </w:rPr>
        <w:t>1.</w:t>
      </w:r>
      <w:r w:rsidR="008231CC" w:rsidRPr="003006B0">
        <w:rPr>
          <w:rFonts w:ascii="Times New Roman" w:hAnsi="Times New Roman" w:cs="Times New Roman"/>
          <w:sz w:val="24"/>
          <w:szCs w:val="24"/>
        </w:rPr>
        <w:t>2</w:t>
      </w:r>
      <w:r w:rsidRPr="003006B0">
        <w:rPr>
          <w:rFonts w:ascii="Times New Roman" w:hAnsi="Times New Roman" w:cs="Times New Roman"/>
          <w:sz w:val="24"/>
          <w:szCs w:val="24"/>
        </w:rPr>
        <w:t>.</w:t>
      </w:r>
      <w:r w:rsidRPr="00872E93">
        <w:rPr>
          <w:rFonts w:ascii="Times New Roman" w:hAnsi="Times New Roman" w:cs="Times New Roman"/>
          <w:b w:val="0"/>
          <w:sz w:val="24"/>
          <w:szCs w:val="24"/>
        </w:rPr>
        <w:t xml:space="preserve"> Стандарт предназначен для применения сотрудниками </w:t>
      </w:r>
      <w:r w:rsidR="00BE6B1F">
        <w:rPr>
          <w:rFonts w:ascii="Times New Roman" w:hAnsi="Times New Roman" w:cs="Times New Roman"/>
          <w:b w:val="0"/>
          <w:sz w:val="24"/>
          <w:szCs w:val="24"/>
        </w:rPr>
        <w:t>с</w:t>
      </w:r>
      <w:r w:rsidR="00111957" w:rsidRPr="00872E93">
        <w:rPr>
          <w:rFonts w:ascii="Times New Roman" w:hAnsi="Times New Roman" w:cs="Times New Roman"/>
          <w:b w:val="0"/>
          <w:sz w:val="24"/>
          <w:szCs w:val="24"/>
        </w:rPr>
        <w:t>четной палаты</w:t>
      </w:r>
      <w:r w:rsidRPr="00872E93">
        <w:rPr>
          <w:rFonts w:ascii="Times New Roman" w:hAnsi="Times New Roman" w:cs="Times New Roman"/>
          <w:b w:val="0"/>
          <w:sz w:val="24"/>
          <w:szCs w:val="24"/>
        </w:rPr>
        <w:t xml:space="preserve">, привлеченными специалистами и независимыми экспертами, участвующими </w:t>
      </w:r>
      <w:r w:rsidR="000E16CE" w:rsidRPr="00872E9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72E93">
        <w:rPr>
          <w:rFonts w:ascii="Times New Roman" w:hAnsi="Times New Roman" w:cs="Times New Roman"/>
          <w:b w:val="0"/>
          <w:sz w:val="24"/>
          <w:szCs w:val="24"/>
        </w:rPr>
        <w:t xml:space="preserve"> проведении контрольных и экспертно-аналитических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</w:t>
      </w:r>
      <w:r w:rsidRPr="00872E9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в при использовании средств бюджета муниципального образования </w:t>
      </w:r>
      <w:r w:rsidR="00872E93">
        <w:rPr>
          <w:rFonts w:ascii="Times New Roman" w:hAnsi="Times New Roman" w:cs="Times New Roman"/>
          <w:b w:val="0"/>
          <w:spacing w:val="2"/>
          <w:sz w:val="24"/>
          <w:szCs w:val="24"/>
        </w:rPr>
        <w:t>город Алексин</w:t>
      </w:r>
      <w:r w:rsidR="00111957" w:rsidRPr="00872E9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72E93">
        <w:rPr>
          <w:rFonts w:ascii="Times New Roman" w:hAnsi="Times New Roman" w:cs="Times New Roman"/>
          <w:b w:val="0"/>
          <w:spacing w:val="2"/>
          <w:sz w:val="24"/>
          <w:szCs w:val="24"/>
        </w:rPr>
        <w:t>и муниципальной собственности.</w:t>
      </w:r>
    </w:p>
    <w:p w:rsidR="005D5322" w:rsidRPr="005D5322" w:rsidRDefault="005D5322" w:rsidP="001F5D9A">
      <w:pPr>
        <w:tabs>
          <w:tab w:val="left" w:pos="-2268"/>
          <w:tab w:val="left" w:pos="1276"/>
        </w:tabs>
        <w:spacing w:before="120"/>
        <w:ind w:firstLine="709"/>
        <w:jc w:val="both"/>
      </w:pPr>
      <w:r w:rsidRPr="003006B0">
        <w:rPr>
          <w:b/>
        </w:rPr>
        <w:t>1.3.</w:t>
      </w:r>
      <w:r w:rsidRPr="005D5322">
        <w:t xml:space="preserve"> Целью Стандарта является установление единых организационно-правовых, информационных, методических основ проведения внешней проверки годового отчета об исполнении бюджета </w:t>
      </w:r>
      <w:r>
        <w:t>муниципального образования</w:t>
      </w:r>
      <w:r w:rsidRPr="005D5322">
        <w:t xml:space="preserve">, в том числе бюджетной отчетности главных администраторов бюджетных средств (далее – ГАБС) и подготовки соответствующего заключения </w:t>
      </w:r>
      <w:r w:rsidR="00BE6B1F">
        <w:t>с</w:t>
      </w:r>
      <w:r w:rsidRPr="005D5322">
        <w:t>четной палаты.</w:t>
      </w:r>
    </w:p>
    <w:p w:rsidR="005D5322" w:rsidRPr="005D5322" w:rsidRDefault="005D5322" w:rsidP="001F5D9A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spacing w:val="-13"/>
        </w:rPr>
      </w:pPr>
      <w:r w:rsidRPr="003006B0">
        <w:rPr>
          <w:b/>
        </w:rPr>
        <w:t>1.4.</w:t>
      </w:r>
      <w:r w:rsidRPr="005D5322">
        <w:rPr>
          <w:spacing w:val="-1"/>
        </w:rPr>
        <w:t> Задачами Стандарта являются установление:</w:t>
      </w:r>
    </w:p>
    <w:p w:rsidR="005D5322" w:rsidRPr="00BE6B1F" w:rsidRDefault="005D5322" w:rsidP="001F5D9A">
      <w:pPr>
        <w:widowControl w:val="0"/>
        <w:shd w:val="clear" w:color="auto" w:fill="FFFFFF"/>
        <w:tabs>
          <w:tab w:val="left" w:pos="-3402"/>
          <w:tab w:val="left" w:pos="-241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5D5322">
        <w:rPr>
          <w:spacing w:val="-1"/>
        </w:rPr>
        <w:t xml:space="preserve">- целей, задач, предмета и объектов внешней проверки годового отчета об исполнении </w:t>
      </w:r>
      <w:r w:rsidRPr="00BE6B1F">
        <w:rPr>
          <w:spacing w:val="-1"/>
        </w:rPr>
        <w:t xml:space="preserve">бюджета </w:t>
      </w:r>
      <w:r w:rsidR="002C25C2" w:rsidRPr="00BE6B1F">
        <w:rPr>
          <w:spacing w:val="2"/>
        </w:rPr>
        <w:t>муниципального образования город Алексин</w:t>
      </w:r>
      <w:r w:rsidRPr="00BE6B1F">
        <w:rPr>
          <w:spacing w:val="-1"/>
        </w:rPr>
        <w:t>;</w:t>
      </w:r>
    </w:p>
    <w:p w:rsidR="005D5322" w:rsidRPr="00BE6B1F" w:rsidRDefault="005D5322" w:rsidP="005D5322">
      <w:pPr>
        <w:widowControl w:val="0"/>
        <w:shd w:val="clear" w:color="auto" w:fill="FFFFFF"/>
        <w:tabs>
          <w:tab w:val="left" w:pos="-3402"/>
          <w:tab w:val="left" w:pos="-241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BE6B1F">
        <w:rPr>
          <w:spacing w:val="-1"/>
        </w:rPr>
        <w:t>- общих требований, правил и процедур проведения проверки годового отчета об исполнении бюджета;</w:t>
      </w:r>
    </w:p>
    <w:p w:rsidR="005D5322" w:rsidRPr="00BE6B1F" w:rsidRDefault="005D5322" w:rsidP="005D5322">
      <w:pPr>
        <w:tabs>
          <w:tab w:val="left" w:pos="-2268"/>
          <w:tab w:val="left" w:pos="1276"/>
        </w:tabs>
        <w:ind w:firstLine="709"/>
        <w:jc w:val="both"/>
      </w:pPr>
      <w:r w:rsidRPr="00BE6B1F">
        <w:rPr>
          <w:spacing w:val="-1"/>
        </w:rPr>
        <w:t>- </w:t>
      </w:r>
      <w:r w:rsidRPr="00BE6B1F">
        <w:t xml:space="preserve">основных этапов организации и проведения внешней проверки годового отчета об исполнении бюджета </w:t>
      </w:r>
      <w:r w:rsidR="002C25C2" w:rsidRPr="00BE6B1F">
        <w:rPr>
          <w:spacing w:val="2"/>
        </w:rPr>
        <w:t>муниципального образования город Алексин</w:t>
      </w:r>
      <w:r w:rsidRPr="00BE6B1F">
        <w:t xml:space="preserve"> и требований по оформлению ее результатов;</w:t>
      </w:r>
    </w:p>
    <w:p w:rsidR="005D5322" w:rsidRPr="00BE6B1F" w:rsidRDefault="005D5322" w:rsidP="005D5322">
      <w:pPr>
        <w:tabs>
          <w:tab w:val="left" w:pos="-2268"/>
          <w:tab w:val="left" w:pos="1276"/>
        </w:tabs>
        <w:ind w:firstLine="709"/>
        <w:jc w:val="both"/>
      </w:pPr>
      <w:r w:rsidRPr="00BE6B1F">
        <w:t xml:space="preserve">- структуры и содержания </w:t>
      </w:r>
      <w:r w:rsidR="002C25C2" w:rsidRPr="00BE6B1F">
        <w:t>итоговых документов</w:t>
      </w:r>
      <w:r w:rsidRPr="00BE6B1F">
        <w:t>, формируемых в ходе внешней проверки годового отчета об исполнении бюджета, и требований к их оформлению;</w:t>
      </w:r>
    </w:p>
    <w:p w:rsidR="005D5322" w:rsidRPr="005D5322" w:rsidRDefault="001451DA" w:rsidP="005D5322">
      <w:pPr>
        <w:tabs>
          <w:tab w:val="left" w:pos="-2268"/>
        </w:tabs>
        <w:ind w:firstLine="709"/>
        <w:jc w:val="both"/>
      </w:pPr>
      <w:r>
        <w:t>-</w:t>
      </w:r>
      <w:r w:rsidR="005D5322" w:rsidRPr="00BE6B1F">
        <w:t xml:space="preserve"> порядка направления </w:t>
      </w:r>
      <w:r w:rsidR="00A168F6">
        <w:t xml:space="preserve">итоговых документов по результатам внешней проверки годовой бюджетной отчетности ГАБС и </w:t>
      </w:r>
      <w:r w:rsidR="005D5322" w:rsidRPr="00BE6B1F">
        <w:t xml:space="preserve">заключения </w:t>
      </w:r>
      <w:r w:rsidR="00BE6B1F">
        <w:t>с</w:t>
      </w:r>
      <w:r w:rsidR="005D5322" w:rsidRPr="00BE6B1F">
        <w:t xml:space="preserve">четной палаты на годовой отчет об исполнении бюджета </w:t>
      </w:r>
      <w:r w:rsidR="005F6D3A" w:rsidRPr="00BE6B1F">
        <w:rPr>
          <w:spacing w:val="2"/>
        </w:rPr>
        <w:t>муниципального образования город Алексин</w:t>
      </w:r>
      <w:r w:rsidR="005D5322" w:rsidRPr="00BE6B1F">
        <w:t>.</w:t>
      </w:r>
      <w:r w:rsidR="005D5322" w:rsidRPr="005D5322">
        <w:t xml:space="preserve"> </w:t>
      </w:r>
    </w:p>
    <w:p w:rsidR="004C29BF" w:rsidRPr="00872E93" w:rsidRDefault="004C29BF" w:rsidP="004C29BF">
      <w:pPr>
        <w:tabs>
          <w:tab w:val="left" w:pos="1134"/>
        </w:tabs>
        <w:ind w:firstLine="709"/>
        <w:jc w:val="both"/>
      </w:pPr>
    </w:p>
    <w:p w:rsidR="004C29BF" w:rsidRPr="00872E93" w:rsidRDefault="004C29BF" w:rsidP="004C29BF">
      <w:pPr>
        <w:tabs>
          <w:tab w:val="left" w:pos="1134"/>
        </w:tabs>
        <w:jc w:val="center"/>
        <w:rPr>
          <w:b/>
        </w:rPr>
      </w:pPr>
      <w:r w:rsidRPr="00872E93">
        <w:rPr>
          <w:b/>
        </w:rPr>
        <w:t>2. Содержание внешней проверки</w:t>
      </w:r>
      <w:r w:rsidR="00631489">
        <w:rPr>
          <w:b/>
        </w:rPr>
        <w:t xml:space="preserve"> годового отчета об исполнении бюджета муниципального образования город Алексин</w:t>
      </w:r>
    </w:p>
    <w:p w:rsidR="00FE6EC7" w:rsidRPr="00872E93" w:rsidRDefault="00FE6EC7" w:rsidP="004C29BF">
      <w:pPr>
        <w:tabs>
          <w:tab w:val="left" w:pos="1134"/>
        </w:tabs>
        <w:jc w:val="center"/>
        <w:rPr>
          <w:b/>
        </w:rPr>
      </w:pPr>
    </w:p>
    <w:p w:rsidR="00631489" w:rsidRPr="00921FA6" w:rsidRDefault="00631489" w:rsidP="00631489">
      <w:pPr>
        <w:shd w:val="clear" w:color="auto" w:fill="FFFFFF"/>
        <w:spacing w:before="120"/>
        <w:ind w:firstLine="709"/>
        <w:jc w:val="both"/>
      </w:pPr>
      <w:bookmarkStart w:id="0" w:name="_Toc2763417"/>
      <w:r w:rsidRPr="003006B0">
        <w:rPr>
          <w:b/>
        </w:rPr>
        <w:t>2.1.</w:t>
      </w:r>
      <w:r w:rsidRPr="00921FA6">
        <w:t xml:space="preserve"> Внешняя проверка годового отчета об исполнении бюджета представляет собой комплекс экспертно-аналитических и контрольных мероприятий по проверке отчета об исполнении бюджета </w:t>
      </w:r>
      <w:r w:rsidR="00BE6B1F" w:rsidRPr="00921FA6">
        <w:rPr>
          <w:spacing w:val="2"/>
        </w:rPr>
        <w:t>муниципального образования город Алексин</w:t>
      </w:r>
      <w:r w:rsidR="00BE6B1F" w:rsidRPr="00921FA6">
        <w:t xml:space="preserve"> </w:t>
      </w:r>
      <w:r w:rsidRPr="00921FA6">
        <w:t xml:space="preserve">за отчетный финансовый год, внешней проверке годовой бюджетной отчетности ГАБС и годового отчета об исполнении бюджета </w:t>
      </w:r>
      <w:r w:rsidR="001451DA" w:rsidRPr="00921FA6">
        <w:rPr>
          <w:spacing w:val="2"/>
        </w:rPr>
        <w:t>муниципального образования город Алексин</w:t>
      </w:r>
      <w:r w:rsidRPr="00921FA6">
        <w:t>, подготовке заключения счетной палаты по их результатам.</w:t>
      </w:r>
      <w:bookmarkEnd w:id="0"/>
    </w:p>
    <w:p w:rsidR="00631489" w:rsidRPr="00C0113F" w:rsidRDefault="00631489" w:rsidP="00631489">
      <w:pPr>
        <w:shd w:val="clear" w:color="auto" w:fill="FFFFFF"/>
        <w:ind w:firstLine="709"/>
        <w:jc w:val="both"/>
      </w:pPr>
      <w:bookmarkStart w:id="1" w:name="_Toc2763418"/>
      <w:r w:rsidRPr="00921FA6">
        <w:t xml:space="preserve">Внешняя проверка годовой бюджетной отчетности ГАБС может осуществляться по месту фактического нахождения счетной палаты на основании представленных бюджетной </w:t>
      </w:r>
      <w:r w:rsidRPr="00921FA6">
        <w:lastRenderedPageBreak/>
        <w:t xml:space="preserve">(бухгалтерской) отчетности и иных запрашиваемых </w:t>
      </w:r>
      <w:r w:rsidRPr="00C0113F">
        <w:t>документов (далее</w:t>
      </w:r>
      <w:r w:rsidRPr="00A6336D">
        <w:rPr>
          <w:color w:val="FF0000"/>
        </w:rPr>
        <w:t xml:space="preserve"> </w:t>
      </w:r>
      <w:r w:rsidRPr="00C0113F">
        <w:t xml:space="preserve">– </w:t>
      </w:r>
      <w:r w:rsidRPr="00C0113F">
        <w:rPr>
          <w:b/>
        </w:rPr>
        <w:t>камеральная проверка</w:t>
      </w:r>
      <w:r w:rsidRPr="00C0113F">
        <w:t xml:space="preserve">) или по месту нахождения объекта контроля (далее – </w:t>
      </w:r>
      <w:r w:rsidRPr="00C0113F">
        <w:rPr>
          <w:b/>
        </w:rPr>
        <w:t>выездная проверка</w:t>
      </w:r>
      <w:r w:rsidRPr="00C0113F">
        <w:t>).</w:t>
      </w:r>
      <w:bookmarkEnd w:id="1"/>
    </w:p>
    <w:p w:rsidR="00631489" w:rsidRPr="00921FA6" w:rsidRDefault="00631489" w:rsidP="00921FA6">
      <w:pPr>
        <w:widowControl w:val="0"/>
        <w:tabs>
          <w:tab w:val="left" w:pos="-2268"/>
        </w:tabs>
        <w:spacing w:before="120"/>
        <w:ind w:firstLine="709"/>
        <w:jc w:val="both"/>
      </w:pPr>
      <w:r w:rsidRPr="003006B0">
        <w:rPr>
          <w:b/>
        </w:rPr>
        <w:t>2.2.</w:t>
      </w:r>
      <w:r w:rsidRPr="00921FA6">
        <w:t> Целями и задачами внешней проверки годового отчета об исполнении бюджета являются:</w:t>
      </w:r>
    </w:p>
    <w:p w:rsidR="00631489" w:rsidRPr="00921FA6" w:rsidRDefault="001451DA" w:rsidP="00631489">
      <w:pPr>
        <w:widowControl w:val="0"/>
        <w:tabs>
          <w:tab w:val="left" w:pos="-2268"/>
        </w:tabs>
        <w:ind w:firstLine="709"/>
        <w:jc w:val="both"/>
      </w:pPr>
      <w:r w:rsidRPr="00921FA6">
        <w:t>-</w:t>
      </w:r>
      <w:r w:rsidR="00631489" w:rsidRPr="00921FA6">
        <w:t> определение соответствия годового отчета об исполнении бюджета и годовой бюджетной отчетности ГАБС требованиям Бюджетного кодекса РФ и иным нормативным правовым актам по составу, содержанию и срокам внесения;</w:t>
      </w:r>
    </w:p>
    <w:p w:rsidR="00631489" w:rsidRPr="00921FA6" w:rsidRDefault="001451DA" w:rsidP="00631489">
      <w:pPr>
        <w:widowControl w:val="0"/>
        <w:tabs>
          <w:tab w:val="left" w:pos="-2268"/>
          <w:tab w:val="left" w:pos="1134"/>
        </w:tabs>
        <w:ind w:firstLine="709"/>
        <w:contextualSpacing/>
        <w:jc w:val="both"/>
      </w:pPr>
      <w:r w:rsidRPr="00921FA6">
        <w:t>-</w:t>
      </w:r>
      <w:r w:rsidR="00631489" w:rsidRPr="00921FA6">
        <w:t> проверка внутридокументальной и междокументальной согласованности показателей годового отчета об исполнении бюджета, а также форм годовой бюджетной отчетности ГАБС;</w:t>
      </w:r>
    </w:p>
    <w:p w:rsidR="00631489" w:rsidRPr="00921FA6" w:rsidRDefault="001451DA" w:rsidP="00631489">
      <w:pPr>
        <w:tabs>
          <w:tab w:val="left" w:pos="-2268"/>
        </w:tabs>
        <w:ind w:firstLine="709"/>
        <w:jc w:val="both"/>
        <w:rPr>
          <w:highlight w:val="lightGray"/>
        </w:rPr>
      </w:pPr>
      <w:r w:rsidRPr="00921FA6">
        <w:t>-</w:t>
      </w:r>
      <w:r w:rsidR="00631489" w:rsidRPr="00921FA6">
        <w:t> установление достоверности годовой бюджетной отчетности ГАБС, в том числе выявление фактов, способных повлиять на достоверность показателей годовой бюджетной отчетности ГАБС и годового отчета об исполнении бюджета;</w:t>
      </w:r>
    </w:p>
    <w:p w:rsidR="00631489" w:rsidRPr="00921FA6" w:rsidRDefault="001451DA" w:rsidP="00631489">
      <w:pPr>
        <w:tabs>
          <w:tab w:val="left" w:pos="-2268"/>
        </w:tabs>
        <w:ind w:firstLine="709"/>
        <w:jc w:val="both"/>
      </w:pPr>
      <w:r w:rsidRPr="00921FA6">
        <w:t>-</w:t>
      </w:r>
      <w:r w:rsidR="00631489" w:rsidRPr="00921FA6">
        <w:t> установление достоверности показателей годового отчета об исполнении бюджета, документов и материалов, представляемых одновременно с ним, в том числе установление соответствия показателей годовой бюджетной отчетности ГАБС и годового отчета об исполнении бюджета данным, полученным в ходе внешней проверки годового отчета об исполнении бюджета и иных контрольных и экспертно-аналитических мероприятий;</w:t>
      </w:r>
    </w:p>
    <w:p w:rsidR="00631489" w:rsidRPr="00921FA6" w:rsidRDefault="001451DA" w:rsidP="00631489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921FA6">
        <w:t>-</w:t>
      </w:r>
      <w:r w:rsidR="00631489" w:rsidRPr="00921FA6">
        <w:t> проверка состояния бюджетного (бухгалтерского) учета ГАБС;</w:t>
      </w:r>
    </w:p>
    <w:p w:rsidR="00631489" w:rsidRPr="00921FA6" w:rsidRDefault="001451DA" w:rsidP="00631489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921FA6">
        <w:t>-</w:t>
      </w:r>
      <w:r w:rsidR="00631489" w:rsidRPr="00921FA6">
        <w:t xml:space="preserve"> анализ администрирования доходов бюджета </w:t>
      </w:r>
      <w:r w:rsidR="00315592" w:rsidRPr="00921FA6">
        <w:t>муниципального образования</w:t>
      </w:r>
      <w:r w:rsidR="00631489" w:rsidRPr="00921FA6">
        <w:t xml:space="preserve"> и источников финансирования дефицита бюджета</w:t>
      </w:r>
      <w:r w:rsidR="00315592" w:rsidRPr="00921FA6">
        <w:t>;</w:t>
      </w:r>
    </w:p>
    <w:p w:rsidR="00631489" w:rsidRPr="00921FA6" w:rsidRDefault="001451DA" w:rsidP="00631489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921FA6">
        <w:t>-</w:t>
      </w:r>
      <w:r w:rsidR="00631489" w:rsidRPr="00921FA6">
        <w:t> установление законности, целевого характера использования средств бюджета;</w:t>
      </w:r>
    </w:p>
    <w:p w:rsidR="00631489" w:rsidRPr="00921FA6" w:rsidRDefault="001451DA" w:rsidP="00631489">
      <w:pPr>
        <w:widowControl w:val="0"/>
        <w:tabs>
          <w:tab w:val="left" w:pos="-2268"/>
        </w:tabs>
        <w:ind w:firstLine="709"/>
        <w:jc w:val="both"/>
      </w:pPr>
      <w:r w:rsidRPr="00921FA6">
        <w:t>-</w:t>
      </w:r>
      <w:r w:rsidR="00631489" w:rsidRPr="00921FA6">
        <w:t> анализ исполнения бюджета по доходам, правильности отражения в отчетности данных об их поступлении;</w:t>
      </w:r>
    </w:p>
    <w:p w:rsidR="00631489" w:rsidRPr="00921FA6" w:rsidRDefault="001451DA" w:rsidP="00631489">
      <w:pPr>
        <w:widowControl w:val="0"/>
        <w:tabs>
          <w:tab w:val="left" w:pos="-2268"/>
        </w:tabs>
        <w:ind w:firstLine="709"/>
        <w:jc w:val="both"/>
      </w:pPr>
      <w:r w:rsidRPr="00921FA6">
        <w:t>-</w:t>
      </w:r>
      <w:r w:rsidR="00631489" w:rsidRPr="00921FA6">
        <w:t xml:space="preserve"> определение степени выполнения бюджетных назначений по расходам, установление причин несвоевременного и неполного исполнения расходных статей; </w:t>
      </w:r>
    </w:p>
    <w:p w:rsidR="00631489" w:rsidRPr="00921FA6" w:rsidRDefault="00315592" w:rsidP="00631489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921FA6">
        <w:t>-</w:t>
      </w:r>
      <w:r w:rsidR="00631489" w:rsidRPr="00921FA6">
        <w:t xml:space="preserve"> анализ учета имущества казны </w:t>
      </w:r>
      <w:r w:rsidRPr="00921FA6">
        <w:t>городского округа</w:t>
      </w:r>
      <w:r w:rsidR="00631489" w:rsidRPr="00921FA6">
        <w:t xml:space="preserve">, полноты поступления в бюджет доходов от использования </w:t>
      </w:r>
      <w:r w:rsidRPr="00921FA6">
        <w:t>муниципального</w:t>
      </w:r>
      <w:r w:rsidR="00631489" w:rsidRPr="00921FA6">
        <w:t xml:space="preserve"> имущества;</w:t>
      </w:r>
    </w:p>
    <w:p w:rsidR="00631489" w:rsidRPr="00921FA6" w:rsidRDefault="001451DA" w:rsidP="00631489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921FA6">
        <w:t>-</w:t>
      </w:r>
      <w:r w:rsidR="00631489" w:rsidRPr="00921FA6">
        <w:t> установление обоснованности внесения изменений в сводную бюджетную роспись;</w:t>
      </w:r>
    </w:p>
    <w:p w:rsidR="00631489" w:rsidRPr="00921FA6" w:rsidRDefault="001451DA" w:rsidP="00631489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921FA6">
        <w:t>-</w:t>
      </w:r>
      <w:r w:rsidR="00631489" w:rsidRPr="00921FA6">
        <w:t> анализ состояния внутреннего финансового контроля;</w:t>
      </w:r>
    </w:p>
    <w:p w:rsidR="00631489" w:rsidRPr="00921FA6" w:rsidRDefault="009120BD" w:rsidP="00631489">
      <w:pPr>
        <w:tabs>
          <w:tab w:val="left" w:pos="-2268"/>
        </w:tabs>
        <w:ind w:firstLine="709"/>
        <w:jc w:val="both"/>
      </w:pPr>
      <w:r w:rsidRPr="00921FA6">
        <w:rPr>
          <w:b/>
        </w:rPr>
        <w:t>-</w:t>
      </w:r>
      <w:r w:rsidR="00631489" w:rsidRPr="00921FA6">
        <w:rPr>
          <w:b/>
        </w:rPr>
        <w:t> </w:t>
      </w:r>
      <w:r w:rsidR="00631489" w:rsidRPr="00921FA6">
        <w:t>формирование</w:t>
      </w:r>
      <w:r w:rsidR="00631489" w:rsidRPr="00921FA6">
        <w:rPr>
          <w:b/>
        </w:rPr>
        <w:t xml:space="preserve"> </w:t>
      </w:r>
      <w:r w:rsidR="00631489" w:rsidRPr="00921FA6">
        <w:t>выводов и</w:t>
      </w:r>
      <w:r w:rsidR="00631489" w:rsidRPr="00921FA6">
        <w:rPr>
          <w:b/>
        </w:rPr>
        <w:t xml:space="preserve"> </w:t>
      </w:r>
      <w:r w:rsidR="00631489" w:rsidRPr="00921FA6">
        <w:t>предложений, направленных на совершенствование бюджетного процесса;</w:t>
      </w:r>
    </w:p>
    <w:p w:rsidR="00631489" w:rsidRPr="00921FA6" w:rsidRDefault="001451DA" w:rsidP="00631489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921FA6">
        <w:t>-</w:t>
      </w:r>
      <w:r w:rsidR="00631489" w:rsidRPr="00921FA6">
        <w:t xml:space="preserve"> подготовка заключения счетной палаты на годовой отчет об исполнении бюджета </w:t>
      </w:r>
      <w:r w:rsidR="009120BD" w:rsidRPr="00921FA6">
        <w:t>муниципального образования город Алексин</w:t>
      </w:r>
      <w:r w:rsidR="00631489" w:rsidRPr="00921FA6">
        <w:t>.</w:t>
      </w:r>
    </w:p>
    <w:p w:rsidR="00631489" w:rsidRPr="00921FA6" w:rsidRDefault="00631489" w:rsidP="00921FA6">
      <w:pPr>
        <w:tabs>
          <w:tab w:val="left" w:pos="-2268"/>
        </w:tabs>
        <w:autoSpaceDE w:val="0"/>
        <w:autoSpaceDN w:val="0"/>
        <w:adjustRightInd w:val="0"/>
        <w:spacing w:before="120"/>
        <w:ind w:firstLine="709"/>
        <w:jc w:val="both"/>
      </w:pPr>
      <w:r w:rsidRPr="003006B0">
        <w:rPr>
          <w:b/>
        </w:rPr>
        <w:t>2.3.</w:t>
      </w:r>
      <w:r w:rsidRPr="00921FA6">
        <w:t xml:space="preserve"> Основными методами проведения внешней проверки годового отчета об исполнении бюджета </w:t>
      </w:r>
      <w:r w:rsidR="009120BD" w:rsidRPr="00921FA6">
        <w:t>муниципального образования</w:t>
      </w:r>
      <w:r w:rsidRPr="00921FA6">
        <w:t xml:space="preserve"> являются </w:t>
      </w:r>
      <w:r w:rsidRPr="005E53B4">
        <w:rPr>
          <w:b/>
        </w:rPr>
        <w:t>проверка</w:t>
      </w:r>
      <w:r w:rsidRPr="00921FA6">
        <w:t xml:space="preserve"> и </w:t>
      </w:r>
      <w:r w:rsidRPr="005E53B4">
        <w:rPr>
          <w:b/>
        </w:rPr>
        <w:t>обследование</w:t>
      </w:r>
      <w:r w:rsidRPr="00921FA6">
        <w:t>.</w:t>
      </w:r>
    </w:p>
    <w:p w:rsidR="00631489" w:rsidRPr="00921FA6" w:rsidRDefault="00631489" w:rsidP="00501F2E">
      <w:pPr>
        <w:widowControl w:val="0"/>
        <w:tabs>
          <w:tab w:val="left" w:pos="-2268"/>
        </w:tabs>
        <w:spacing w:before="120"/>
        <w:ind w:firstLine="709"/>
        <w:jc w:val="both"/>
      </w:pPr>
      <w:r w:rsidRPr="003006B0">
        <w:rPr>
          <w:b/>
        </w:rPr>
        <w:t>2.4.</w:t>
      </w:r>
      <w:r w:rsidRPr="00921FA6">
        <w:t xml:space="preserve"> Предметами внешней проверки годового отчета об исполнении бюджета являются: </w:t>
      </w:r>
    </w:p>
    <w:p w:rsidR="00631489" w:rsidRPr="00921FA6" w:rsidRDefault="009120BD" w:rsidP="00631489">
      <w:pPr>
        <w:widowControl w:val="0"/>
        <w:tabs>
          <w:tab w:val="left" w:pos="-2268"/>
        </w:tabs>
        <w:ind w:firstLine="709"/>
        <w:jc w:val="both"/>
      </w:pPr>
      <w:r w:rsidRPr="00921FA6">
        <w:t xml:space="preserve">- </w:t>
      </w:r>
      <w:r w:rsidR="00631489" w:rsidRPr="00921FA6">
        <w:t xml:space="preserve">годовая бюджетная отчетность об исполнении бюджета органа исполнительной власти, ответственного за составление и исполнение бюджета </w:t>
      </w:r>
      <w:r w:rsidR="00CB1FF4" w:rsidRPr="00921FA6">
        <w:t>муниципального образования</w:t>
      </w:r>
      <w:r w:rsidR="00631489" w:rsidRPr="00921FA6">
        <w:t>;</w:t>
      </w:r>
    </w:p>
    <w:p w:rsidR="00631489" w:rsidRPr="00921FA6" w:rsidRDefault="009120BD" w:rsidP="00631489">
      <w:pPr>
        <w:widowControl w:val="0"/>
        <w:tabs>
          <w:tab w:val="left" w:pos="-2268"/>
        </w:tabs>
        <w:ind w:firstLine="709"/>
        <w:jc w:val="both"/>
      </w:pPr>
      <w:r w:rsidRPr="00921FA6">
        <w:t xml:space="preserve">- </w:t>
      </w:r>
      <w:r w:rsidR="00631489" w:rsidRPr="00921FA6">
        <w:t>годовая бюджетная (бухгалтерская) отчетность ГАБС;</w:t>
      </w:r>
    </w:p>
    <w:p w:rsidR="00631489" w:rsidRPr="00921FA6" w:rsidRDefault="009120BD" w:rsidP="00631489">
      <w:pPr>
        <w:autoSpaceDE w:val="0"/>
        <w:autoSpaceDN w:val="0"/>
        <w:adjustRightInd w:val="0"/>
        <w:ind w:firstLine="709"/>
        <w:jc w:val="both"/>
      </w:pPr>
      <w:r w:rsidRPr="00921FA6">
        <w:t xml:space="preserve">- </w:t>
      </w:r>
      <w:r w:rsidR="00631489" w:rsidRPr="00921FA6">
        <w:t xml:space="preserve">годовой отчет об исполнении бюджета </w:t>
      </w:r>
      <w:r w:rsidR="00083985">
        <w:t>городского округа</w:t>
      </w:r>
      <w:r w:rsidR="00631489" w:rsidRPr="00921FA6">
        <w:t>.</w:t>
      </w:r>
    </w:p>
    <w:p w:rsidR="00631489" w:rsidRPr="00921FA6" w:rsidRDefault="00631489" w:rsidP="00921FA6">
      <w:pPr>
        <w:widowControl w:val="0"/>
        <w:tabs>
          <w:tab w:val="left" w:pos="-2268"/>
        </w:tabs>
        <w:spacing w:before="120"/>
        <w:ind w:firstLine="709"/>
        <w:jc w:val="both"/>
      </w:pPr>
      <w:r w:rsidRPr="003006B0">
        <w:rPr>
          <w:b/>
        </w:rPr>
        <w:t>2.5.</w:t>
      </w:r>
      <w:r w:rsidRPr="00921FA6">
        <w:t xml:space="preserve"> Объектами внешней проверки являются: </w:t>
      </w:r>
    </w:p>
    <w:p w:rsidR="00631489" w:rsidRPr="00921FA6" w:rsidRDefault="00CB1FF4" w:rsidP="00631489">
      <w:pPr>
        <w:widowControl w:val="0"/>
        <w:tabs>
          <w:tab w:val="left" w:pos="-2268"/>
        </w:tabs>
        <w:ind w:firstLine="709"/>
        <w:jc w:val="both"/>
      </w:pPr>
      <w:r w:rsidRPr="00921FA6">
        <w:t>-</w:t>
      </w:r>
      <w:r w:rsidR="00631489" w:rsidRPr="00921FA6">
        <w:t xml:space="preserve"> орган исполнительной власти, ответственный за составление и исполнение бюджета </w:t>
      </w:r>
      <w:r w:rsidRPr="00921FA6">
        <w:t>муниципального образования</w:t>
      </w:r>
      <w:r w:rsidR="00631489" w:rsidRPr="00921FA6">
        <w:t xml:space="preserve">, – </w:t>
      </w:r>
      <w:r w:rsidRPr="00921FA6">
        <w:rPr>
          <w:bCs/>
        </w:rPr>
        <w:t>управление по бюджету и финансам администрации муниципального образования город Алексин</w:t>
      </w:r>
      <w:r w:rsidR="00631489" w:rsidRPr="00921FA6">
        <w:t>;</w:t>
      </w:r>
    </w:p>
    <w:p w:rsidR="00631489" w:rsidRPr="00921FA6" w:rsidRDefault="00CB1FF4" w:rsidP="00631489">
      <w:pPr>
        <w:autoSpaceDE w:val="0"/>
        <w:autoSpaceDN w:val="0"/>
        <w:adjustRightInd w:val="0"/>
        <w:ind w:firstLine="540"/>
        <w:jc w:val="both"/>
      </w:pPr>
      <w:r w:rsidRPr="00921FA6">
        <w:t>-</w:t>
      </w:r>
      <w:r w:rsidR="00631489" w:rsidRPr="00921FA6">
        <w:t> ГАБС, администраторы бюджетных средств, получатели бюджетных средств, бюджетные и автономные учреждения, организации (централизованные бухгалтерии), которым на основании договора (соглашения) переданы полномочия по ведению бюджетного (бухгалтерского) учета и формированию бюджетной (бухгалтерской) отчетности.</w:t>
      </w:r>
    </w:p>
    <w:p w:rsidR="004C29BF" w:rsidRPr="00872E93" w:rsidRDefault="004C29BF" w:rsidP="004C29BF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29BF" w:rsidRPr="00872E93" w:rsidRDefault="004C29BF" w:rsidP="004C29BF">
      <w:pPr>
        <w:pStyle w:val="a4"/>
        <w:widowControl w:val="0"/>
        <w:tabs>
          <w:tab w:val="left" w:pos="1134"/>
        </w:tabs>
        <w:spacing w:line="240" w:lineRule="auto"/>
        <w:jc w:val="center"/>
        <w:rPr>
          <w:b/>
          <w:sz w:val="24"/>
          <w:szCs w:val="24"/>
        </w:rPr>
      </w:pPr>
      <w:r w:rsidRPr="00872E93">
        <w:rPr>
          <w:b/>
          <w:sz w:val="24"/>
          <w:szCs w:val="24"/>
        </w:rPr>
        <w:t>3. Методические основы проведения внешней проверки</w:t>
      </w:r>
    </w:p>
    <w:p w:rsidR="00FE6EC7" w:rsidRPr="00872E93" w:rsidRDefault="00FE6EC7" w:rsidP="004C29BF">
      <w:pPr>
        <w:pStyle w:val="a4"/>
        <w:widowControl w:val="0"/>
        <w:tabs>
          <w:tab w:val="left" w:pos="1134"/>
        </w:tabs>
        <w:spacing w:line="240" w:lineRule="auto"/>
        <w:jc w:val="center"/>
        <w:rPr>
          <w:b/>
          <w:sz w:val="24"/>
          <w:szCs w:val="24"/>
        </w:rPr>
      </w:pPr>
    </w:p>
    <w:p w:rsidR="004C29BF" w:rsidRPr="00872E93" w:rsidRDefault="004C29BF" w:rsidP="004C29BF">
      <w:pPr>
        <w:pStyle w:val="210"/>
        <w:tabs>
          <w:tab w:val="left" w:pos="1134"/>
        </w:tabs>
        <w:ind w:left="0" w:firstLine="567"/>
        <w:rPr>
          <w:sz w:val="24"/>
          <w:szCs w:val="24"/>
        </w:rPr>
      </w:pPr>
      <w:r w:rsidRPr="00872E93">
        <w:rPr>
          <w:sz w:val="24"/>
          <w:szCs w:val="24"/>
        </w:rPr>
        <w:t>Методической основой внешней проверки является сравнительный анализ показателей, составляющих информационную основу, между собой и соответствия отч</w:t>
      </w:r>
      <w:r w:rsidR="00625FBC">
        <w:rPr>
          <w:sz w:val="24"/>
          <w:szCs w:val="24"/>
        </w:rPr>
        <w:t>е</w:t>
      </w:r>
      <w:r w:rsidRPr="00872E93">
        <w:rPr>
          <w:sz w:val="24"/>
          <w:szCs w:val="24"/>
        </w:rPr>
        <w:t xml:space="preserve">та об исполнении бюджета муниципального образования решению о бюджете на очередной финансовый год, требованиям </w:t>
      </w:r>
      <w:r w:rsidR="00F477B8" w:rsidRPr="00872E93">
        <w:rPr>
          <w:sz w:val="24"/>
          <w:szCs w:val="24"/>
        </w:rPr>
        <w:t>Бюджетного кодекса</w:t>
      </w:r>
      <w:r w:rsidRPr="00872E93">
        <w:rPr>
          <w:sz w:val="24"/>
          <w:szCs w:val="24"/>
        </w:rPr>
        <w:t xml:space="preserve"> РФ и нормативным правовым актам Российской Федерации, муниципального образования.</w:t>
      </w:r>
    </w:p>
    <w:p w:rsidR="004C29BF" w:rsidRPr="00872E93" w:rsidRDefault="004C29BF" w:rsidP="004C29BF">
      <w:pPr>
        <w:pStyle w:val="210"/>
        <w:tabs>
          <w:tab w:val="left" w:pos="1134"/>
        </w:tabs>
        <w:ind w:left="0" w:firstLine="567"/>
        <w:rPr>
          <w:sz w:val="24"/>
          <w:szCs w:val="24"/>
        </w:rPr>
      </w:pPr>
      <w:r w:rsidRPr="00872E93">
        <w:rPr>
          <w:sz w:val="24"/>
          <w:szCs w:val="24"/>
        </w:rPr>
        <w:t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муниципального образования, с данными, содержащимися в бухгалтерских, отч</w:t>
      </w:r>
      <w:r w:rsidR="00625FBC">
        <w:rPr>
          <w:sz w:val="24"/>
          <w:szCs w:val="24"/>
        </w:rPr>
        <w:t>е</w:t>
      </w:r>
      <w:r w:rsidRPr="00872E93">
        <w:rPr>
          <w:sz w:val="24"/>
          <w:szCs w:val="24"/>
        </w:rPr>
        <w:t>тных и иных документах проверяемых объектов.</w:t>
      </w:r>
    </w:p>
    <w:p w:rsidR="004C29BF" w:rsidRPr="00872E93" w:rsidRDefault="004C29BF" w:rsidP="004C29BF">
      <w:pPr>
        <w:pStyle w:val="210"/>
        <w:tabs>
          <w:tab w:val="left" w:pos="1134"/>
        </w:tabs>
        <w:ind w:left="0" w:firstLine="567"/>
        <w:rPr>
          <w:sz w:val="24"/>
          <w:szCs w:val="24"/>
        </w:rPr>
      </w:pPr>
      <w:r w:rsidRPr="00872E93">
        <w:rPr>
          <w:sz w:val="24"/>
          <w:szCs w:val="24"/>
        </w:rPr>
        <w:t>В целях определения эффективности использования средств бюджета муниципального образования возможно сопоставление данных за ряд лет.</w:t>
      </w:r>
    </w:p>
    <w:p w:rsidR="004C29BF" w:rsidRPr="00872E93" w:rsidRDefault="004C29BF" w:rsidP="004C29BF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napToGrid w:val="0"/>
        </w:rPr>
      </w:pPr>
      <w:r w:rsidRPr="00872E93">
        <w:rPr>
          <w:rFonts w:ascii="Times New Roman" w:hAnsi="Times New Roman" w:cs="Times New Roman"/>
          <w:snapToGrid w:val="0"/>
        </w:rPr>
        <w:t>Основными при</w:t>
      </w:r>
      <w:r w:rsidR="00625FBC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>мами финансового анализа по данным бюджетной отч</w:t>
      </w:r>
      <w:r w:rsidR="00625FBC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>тности являются:</w:t>
      </w:r>
    </w:p>
    <w:p w:rsidR="004C29BF" w:rsidRPr="00872E93" w:rsidRDefault="004C29BF" w:rsidP="004C29BF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napToGrid w:val="0"/>
        </w:rPr>
      </w:pPr>
      <w:r w:rsidRPr="00872E93">
        <w:rPr>
          <w:rFonts w:ascii="Times New Roman" w:hAnsi="Times New Roman" w:cs="Times New Roman"/>
          <w:snapToGrid w:val="0"/>
        </w:rPr>
        <w:t>- чтение отч</w:t>
      </w:r>
      <w:r w:rsidR="00625FBC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>тности,</w:t>
      </w:r>
    </w:p>
    <w:p w:rsidR="004C29BF" w:rsidRPr="00872E93" w:rsidRDefault="004C29BF" w:rsidP="004C29BF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napToGrid w:val="0"/>
        </w:rPr>
      </w:pPr>
      <w:r w:rsidRPr="00872E93">
        <w:rPr>
          <w:rFonts w:ascii="Times New Roman" w:hAnsi="Times New Roman" w:cs="Times New Roman"/>
          <w:snapToGrid w:val="0"/>
        </w:rPr>
        <w:t>- горизонтальный анализ,</w:t>
      </w:r>
    </w:p>
    <w:p w:rsidR="004C29BF" w:rsidRPr="00872E93" w:rsidRDefault="004C29BF" w:rsidP="004C29BF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napToGrid w:val="0"/>
        </w:rPr>
      </w:pPr>
      <w:r w:rsidRPr="00872E93">
        <w:rPr>
          <w:rFonts w:ascii="Times New Roman" w:hAnsi="Times New Roman" w:cs="Times New Roman"/>
          <w:snapToGrid w:val="0"/>
        </w:rPr>
        <w:t xml:space="preserve">- вертикальный анализ. </w:t>
      </w:r>
    </w:p>
    <w:p w:rsidR="004C29BF" w:rsidRPr="00872E93" w:rsidRDefault="004C29BF" w:rsidP="004C29BF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napToGrid w:val="0"/>
        </w:rPr>
      </w:pPr>
      <w:r w:rsidRPr="00794E67">
        <w:rPr>
          <w:rFonts w:ascii="Times New Roman" w:hAnsi="Times New Roman" w:cs="Times New Roman"/>
          <w:b/>
          <w:iCs/>
          <w:snapToGrid w:val="0"/>
        </w:rPr>
        <w:t>Чтение отч</w:t>
      </w:r>
      <w:r w:rsidR="00625FBC" w:rsidRPr="00794E67">
        <w:rPr>
          <w:rFonts w:ascii="Times New Roman" w:hAnsi="Times New Roman" w:cs="Times New Roman"/>
          <w:b/>
          <w:iCs/>
          <w:snapToGrid w:val="0"/>
        </w:rPr>
        <w:t>е</w:t>
      </w:r>
      <w:r w:rsidRPr="00794E67">
        <w:rPr>
          <w:rFonts w:ascii="Times New Roman" w:hAnsi="Times New Roman" w:cs="Times New Roman"/>
          <w:b/>
          <w:iCs/>
          <w:snapToGrid w:val="0"/>
        </w:rPr>
        <w:t>тности</w:t>
      </w:r>
      <w:r w:rsidRPr="00872E93">
        <w:rPr>
          <w:rFonts w:ascii="Times New Roman" w:hAnsi="Times New Roman" w:cs="Times New Roman"/>
          <w:snapToGrid w:val="0"/>
        </w:rPr>
        <w:t xml:space="preserve"> 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</w:t>
      </w:r>
      <w:r w:rsidR="00625FBC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 xml:space="preserve">тности можно судить об имущественном положении </w:t>
      </w:r>
      <w:r w:rsidR="00F477B8" w:rsidRPr="00872E93">
        <w:rPr>
          <w:rFonts w:ascii="Times New Roman" w:hAnsi="Times New Roman" w:cs="Times New Roman"/>
          <w:snapToGrid w:val="0"/>
        </w:rPr>
        <w:t>проверяемого объекта</w:t>
      </w:r>
      <w:r w:rsidRPr="00872E93">
        <w:rPr>
          <w:rFonts w:ascii="Times New Roman" w:hAnsi="Times New Roman" w:cs="Times New Roman"/>
          <w:snapToGrid w:val="0"/>
        </w:rPr>
        <w:t>, характере его деятельности, соотношении средств по их видам в составе активов и т.д. В процессе чтения отч</w:t>
      </w:r>
      <w:r w:rsidR="00625FBC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>тности важно рассматривать показатели разных форм отч</w:t>
      </w:r>
      <w:r w:rsidR="00625FBC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>тности в их взаимосвязи.</w:t>
      </w:r>
    </w:p>
    <w:p w:rsidR="004C29BF" w:rsidRPr="00872E93" w:rsidRDefault="004C29BF" w:rsidP="004C29BF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napToGrid w:val="0"/>
        </w:rPr>
      </w:pPr>
      <w:r w:rsidRPr="00872E93">
        <w:rPr>
          <w:rFonts w:ascii="Times New Roman" w:hAnsi="Times New Roman" w:cs="Times New Roman"/>
          <w:snapToGrid w:val="0"/>
        </w:rPr>
        <w:t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</w:t>
      </w:r>
      <w:r w:rsidR="00625FBC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>тности.</w:t>
      </w:r>
    </w:p>
    <w:p w:rsidR="004C29BF" w:rsidRPr="00872E93" w:rsidRDefault="004C29BF" w:rsidP="004C29BF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napToGrid w:val="0"/>
        </w:rPr>
      </w:pPr>
      <w:r w:rsidRPr="00872E93">
        <w:rPr>
          <w:rFonts w:ascii="Times New Roman" w:hAnsi="Times New Roman" w:cs="Times New Roman"/>
          <w:snapToGrid w:val="0"/>
        </w:rPr>
        <w:t xml:space="preserve">В ходе </w:t>
      </w:r>
      <w:r w:rsidRPr="00794E67">
        <w:rPr>
          <w:rFonts w:ascii="Times New Roman" w:hAnsi="Times New Roman" w:cs="Times New Roman"/>
          <w:b/>
          <w:iCs/>
          <w:snapToGrid w:val="0"/>
        </w:rPr>
        <w:t>горизонтального анализа</w:t>
      </w:r>
      <w:r w:rsidRPr="00872E93">
        <w:rPr>
          <w:rFonts w:ascii="Times New Roman" w:hAnsi="Times New Roman" w:cs="Times New Roman"/>
          <w:snapToGrid w:val="0"/>
        </w:rPr>
        <w:t xml:space="preserve"> осуществляется сравнение каждой позиции отч</w:t>
      </w:r>
      <w:r w:rsidR="00625FBC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>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</w:t>
      </w:r>
      <w:r w:rsidR="00625FBC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>тности за определ</w:t>
      </w:r>
      <w:r w:rsidR="00625FBC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>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</w:t>
      </w:r>
      <w:r w:rsidR="00625FBC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>тности.</w:t>
      </w:r>
    </w:p>
    <w:p w:rsidR="004C29BF" w:rsidRPr="00872E93" w:rsidRDefault="004C29BF" w:rsidP="004C29BF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napToGrid w:val="0"/>
        </w:rPr>
      </w:pPr>
      <w:r w:rsidRPr="00872E93">
        <w:rPr>
          <w:rFonts w:ascii="Times New Roman" w:hAnsi="Times New Roman" w:cs="Times New Roman"/>
          <w:snapToGrid w:val="0"/>
        </w:rPr>
        <w:t xml:space="preserve">Цель </w:t>
      </w:r>
      <w:r w:rsidRPr="00794E67">
        <w:rPr>
          <w:rFonts w:ascii="Times New Roman" w:hAnsi="Times New Roman" w:cs="Times New Roman"/>
          <w:b/>
          <w:iCs/>
          <w:snapToGrid w:val="0"/>
        </w:rPr>
        <w:t>вертикального анализа</w:t>
      </w:r>
      <w:r w:rsidRPr="00872E93">
        <w:rPr>
          <w:rFonts w:ascii="Times New Roman" w:hAnsi="Times New Roman" w:cs="Times New Roman"/>
          <w:snapToGrid w:val="0"/>
        </w:rPr>
        <w:t xml:space="preserve"> </w:t>
      </w:r>
      <w:r w:rsidR="003A5E98" w:rsidRPr="00872E93">
        <w:rPr>
          <w:rFonts w:ascii="Times New Roman" w:hAnsi="Times New Roman" w:cs="Times New Roman"/>
          <w:snapToGrid w:val="0"/>
        </w:rPr>
        <w:t xml:space="preserve">– </w:t>
      </w:r>
      <w:r w:rsidRPr="00872E93">
        <w:rPr>
          <w:rFonts w:ascii="Times New Roman" w:hAnsi="Times New Roman" w:cs="Times New Roman"/>
          <w:snapToGrid w:val="0"/>
        </w:rPr>
        <w:t>вычисление удельного веса отдельных статей в итоге отч</w:t>
      </w:r>
      <w:r w:rsidR="00625FBC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>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</w:t>
      </w:r>
      <w:r w:rsidR="00625FBC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>тности на результат в целом. В процессе такого анализа целесообразно использование не только данных бюджетной отч</w:t>
      </w:r>
      <w:r w:rsidR="00625FBC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>тности, но и актов проверок, входящих и исходящих писем по вопросам финансово-хозяйственной деятельности, планов</w:t>
      </w:r>
      <w:r w:rsidR="005649E9" w:rsidRPr="00872E93">
        <w:rPr>
          <w:rFonts w:ascii="Times New Roman" w:hAnsi="Times New Roman" w:cs="Times New Roman"/>
          <w:snapToGrid w:val="0"/>
        </w:rPr>
        <w:t>ой</w:t>
      </w:r>
      <w:r w:rsidRPr="00872E93">
        <w:rPr>
          <w:rFonts w:ascii="Times New Roman" w:hAnsi="Times New Roman" w:cs="Times New Roman"/>
          <w:snapToGrid w:val="0"/>
        </w:rPr>
        <w:t xml:space="preserve"> информаци</w:t>
      </w:r>
      <w:r w:rsidR="005649E9" w:rsidRPr="00872E93">
        <w:rPr>
          <w:rFonts w:ascii="Times New Roman" w:hAnsi="Times New Roman" w:cs="Times New Roman"/>
          <w:snapToGrid w:val="0"/>
        </w:rPr>
        <w:t>и</w:t>
      </w:r>
      <w:r w:rsidRPr="00872E93">
        <w:rPr>
          <w:rFonts w:ascii="Times New Roman" w:hAnsi="Times New Roman" w:cs="Times New Roman"/>
          <w:snapToGrid w:val="0"/>
        </w:rPr>
        <w:t xml:space="preserve"> и данны</w:t>
      </w:r>
      <w:r w:rsidR="005649E9" w:rsidRPr="00872E93">
        <w:rPr>
          <w:rFonts w:ascii="Times New Roman" w:hAnsi="Times New Roman" w:cs="Times New Roman"/>
          <w:snapToGrid w:val="0"/>
        </w:rPr>
        <w:t>х</w:t>
      </w:r>
      <w:r w:rsidRPr="00872E93">
        <w:rPr>
          <w:rFonts w:ascii="Times New Roman" w:hAnsi="Times New Roman" w:cs="Times New Roman"/>
          <w:snapToGrid w:val="0"/>
        </w:rPr>
        <w:t xml:space="preserve"> внутренних отч</w:t>
      </w:r>
      <w:r w:rsidR="009D791B">
        <w:rPr>
          <w:rFonts w:ascii="Times New Roman" w:hAnsi="Times New Roman" w:cs="Times New Roman"/>
          <w:snapToGrid w:val="0"/>
        </w:rPr>
        <w:t>е</w:t>
      </w:r>
      <w:r w:rsidRPr="00872E93">
        <w:rPr>
          <w:rFonts w:ascii="Times New Roman" w:hAnsi="Times New Roman" w:cs="Times New Roman"/>
          <w:snapToGrid w:val="0"/>
        </w:rPr>
        <w:t>тов. Ознакомление с ними позволяет получить дополнительный материал для всестороннего изучения специфики деятельности учреждения.</w:t>
      </w:r>
    </w:p>
    <w:p w:rsidR="004C29BF" w:rsidRPr="00872E93" w:rsidRDefault="004C29BF" w:rsidP="004C29BF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napToGrid w:val="0"/>
        </w:rPr>
      </w:pPr>
    </w:p>
    <w:p w:rsidR="004C29BF" w:rsidRPr="00872E93" w:rsidRDefault="00E96F2D" w:rsidP="004C29BF">
      <w:pPr>
        <w:pStyle w:val="HTML"/>
        <w:tabs>
          <w:tab w:val="clear" w:pos="1832"/>
          <w:tab w:val="clear" w:pos="2748"/>
          <w:tab w:val="left" w:pos="1134"/>
          <w:tab w:val="left" w:pos="1260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C29BF" w:rsidRPr="00872E93">
        <w:rPr>
          <w:rFonts w:ascii="Times New Roman" w:hAnsi="Times New Roman" w:cs="Times New Roman"/>
          <w:b/>
          <w:sz w:val="24"/>
          <w:szCs w:val="24"/>
        </w:rPr>
        <w:t>. </w:t>
      </w:r>
      <w:r w:rsidR="00A07269">
        <w:rPr>
          <w:rFonts w:ascii="Times New Roman" w:hAnsi="Times New Roman" w:cs="Times New Roman"/>
          <w:b/>
          <w:sz w:val="24"/>
          <w:szCs w:val="24"/>
        </w:rPr>
        <w:t>Основные принципы осуществления</w:t>
      </w:r>
      <w:r w:rsidR="004C29BF" w:rsidRPr="00872E93">
        <w:rPr>
          <w:rFonts w:ascii="Times New Roman" w:hAnsi="Times New Roman" w:cs="Times New Roman"/>
          <w:b/>
          <w:sz w:val="24"/>
          <w:szCs w:val="24"/>
        </w:rPr>
        <w:t xml:space="preserve"> внешней проверки</w:t>
      </w:r>
    </w:p>
    <w:p w:rsidR="00FE6EC7" w:rsidRPr="00872E93" w:rsidRDefault="00FE6EC7" w:rsidP="004C29BF">
      <w:pPr>
        <w:pStyle w:val="HTML"/>
        <w:tabs>
          <w:tab w:val="clear" w:pos="1832"/>
          <w:tab w:val="clear" w:pos="2748"/>
          <w:tab w:val="left" w:pos="1134"/>
          <w:tab w:val="left" w:pos="1260"/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07269" w:rsidRPr="00855A12" w:rsidRDefault="00E96F2D" w:rsidP="00A07269">
      <w:pPr>
        <w:tabs>
          <w:tab w:val="left" w:pos="-2268"/>
          <w:tab w:val="left" w:pos="1276"/>
        </w:tabs>
        <w:spacing w:before="60"/>
        <w:ind w:firstLine="709"/>
        <w:jc w:val="both"/>
      </w:pPr>
      <w:bookmarkStart w:id="2" w:name="_Toc2763421"/>
      <w:r w:rsidRPr="003006B0">
        <w:rPr>
          <w:b/>
        </w:rPr>
        <w:t>4</w:t>
      </w:r>
      <w:r w:rsidR="00A07269" w:rsidRPr="003006B0">
        <w:rPr>
          <w:b/>
        </w:rPr>
        <w:t>.1.</w:t>
      </w:r>
      <w:r w:rsidR="00A07269" w:rsidRPr="00855A12">
        <w:t xml:space="preserve"> Внешняя проверка </w:t>
      </w:r>
      <w:r w:rsidR="00A03600">
        <w:t xml:space="preserve">годового </w:t>
      </w:r>
      <w:r w:rsidR="00A07269" w:rsidRPr="00855A12">
        <w:t>отчета об исполнении бюджета, а также внешняя проверка годовой бюджетной отчетности ГАБС основывается на принципах объективности, достаточности и обоснованности.</w:t>
      </w:r>
      <w:bookmarkEnd w:id="2"/>
    </w:p>
    <w:p w:rsidR="00A07269" w:rsidRPr="00855A12" w:rsidRDefault="00A07269" w:rsidP="005E53B4">
      <w:pPr>
        <w:tabs>
          <w:tab w:val="left" w:pos="-2268"/>
          <w:tab w:val="left" w:pos="1276"/>
        </w:tabs>
        <w:ind w:firstLine="709"/>
        <w:jc w:val="both"/>
      </w:pPr>
      <w:bookmarkStart w:id="3" w:name="_Toc2763422"/>
      <w:r w:rsidRPr="00855A12">
        <w:t xml:space="preserve">Под принципом </w:t>
      </w:r>
      <w:r w:rsidRPr="00794E67">
        <w:rPr>
          <w:b/>
        </w:rPr>
        <w:t>объективности</w:t>
      </w:r>
      <w:r w:rsidRPr="00855A12">
        <w:t xml:space="preserve"> в настоящем Стандарте понимается формирование объективных выводов о степени достоверности годового отчета об исполнении бюджета и годовой бюджетной отчетности ГАБС.</w:t>
      </w:r>
      <w:bookmarkEnd w:id="3"/>
    </w:p>
    <w:p w:rsidR="00A07269" w:rsidRPr="00855A12" w:rsidRDefault="00A07269" w:rsidP="00A07269">
      <w:pPr>
        <w:widowControl w:val="0"/>
        <w:tabs>
          <w:tab w:val="left" w:pos="-2268"/>
        </w:tabs>
        <w:ind w:firstLine="709"/>
        <w:jc w:val="both"/>
      </w:pPr>
      <w:r w:rsidRPr="00855A12">
        <w:t xml:space="preserve">Под принципом </w:t>
      </w:r>
      <w:r w:rsidRPr="00794E67">
        <w:rPr>
          <w:b/>
        </w:rPr>
        <w:t>достаточности</w:t>
      </w:r>
      <w:r w:rsidRPr="00855A12">
        <w:t xml:space="preserve"> в настоящем Стандарте понимается наличие и </w:t>
      </w:r>
      <w:r w:rsidRPr="00855A12">
        <w:lastRenderedPageBreak/>
        <w:t>использование необходимого объема информации, позволяющей сформировать объективные выводы о степени полноты отражения и раскрытия информации в годовом отчете об исполнении бюджета и годовой бюджетной отчетности ГАБС.</w:t>
      </w:r>
    </w:p>
    <w:p w:rsidR="00A07269" w:rsidRPr="00855A12" w:rsidRDefault="00A07269" w:rsidP="00A07269">
      <w:pPr>
        <w:widowControl w:val="0"/>
        <w:tabs>
          <w:tab w:val="left" w:pos="-2268"/>
        </w:tabs>
        <w:ind w:firstLine="709"/>
        <w:jc w:val="both"/>
      </w:pPr>
      <w:r w:rsidRPr="00855A12">
        <w:t xml:space="preserve">Под принципом </w:t>
      </w:r>
      <w:r w:rsidRPr="00794E67">
        <w:rPr>
          <w:b/>
        </w:rPr>
        <w:t>обоснованности</w:t>
      </w:r>
      <w:r w:rsidRPr="00855A12">
        <w:t xml:space="preserve"> в настоящем Стандарте понимается наличие необходимых документов, подтверждающих выводы счетной палаты по результатам внешней проверки годового отчета об исполнении бюджета и годовой бюджетной отчетности ГАБС.</w:t>
      </w:r>
    </w:p>
    <w:p w:rsidR="004C29BF" w:rsidRPr="00872E93" w:rsidRDefault="00E96F2D" w:rsidP="0029436C">
      <w:pPr>
        <w:pStyle w:val="HTML"/>
        <w:tabs>
          <w:tab w:val="clear" w:pos="1832"/>
          <w:tab w:val="clear" w:pos="2748"/>
          <w:tab w:val="left" w:pos="1134"/>
          <w:tab w:val="left" w:pos="1260"/>
          <w:tab w:val="left" w:pos="1440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B0">
        <w:rPr>
          <w:rFonts w:ascii="Times New Roman" w:hAnsi="Times New Roman" w:cs="Times New Roman"/>
          <w:b/>
          <w:sz w:val="24"/>
          <w:szCs w:val="24"/>
        </w:rPr>
        <w:t>4</w:t>
      </w:r>
      <w:r w:rsidR="007024FB" w:rsidRPr="003006B0">
        <w:rPr>
          <w:rFonts w:ascii="Times New Roman" w:hAnsi="Times New Roman" w:cs="Times New Roman"/>
          <w:b/>
          <w:sz w:val="24"/>
          <w:szCs w:val="24"/>
        </w:rPr>
        <w:t>.</w:t>
      </w:r>
      <w:r w:rsidRPr="003006B0">
        <w:rPr>
          <w:rFonts w:ascii="Times New Roman" w:hAnsi="Times New Roman" w:cs="Times New Roman"/>
          <w:b/>
          <w:sz w:val="24"/>
          <w:szCs w:val="24"/>
        </w:rPr>
        <w:t>2</w:t>
      </w:r>
      <w:r w:rsidR="007024FB" w:rsidRPr="003006B0">
        <w:rPr>
          <w:rFonts w:ascii="Times New Roman" w:hAnsi="Times New Roman" w:cs="Times New Roman"/>
          <w:b/>
          <w:sz w:val="24"/>
          <w:szCs w:val="24"/>
        </w:rPr>
        <w:t>.</w:t>
      </w:r>
      <w:r w:rsidR="007024FB">
        <w:rPr>
          <w:rFonts w:ascii="Times New Roman" w:hAnsi="Times New Roman" w:cs="Times New Roman"/>
          <w:sz w:val="24"/>
          <w:szCs w:val="24"/>
        </w:rPr>
        <w:t xml:space="preserve"> </w:t>
      </w:r>
      <w:r w:rsidR="00855A12" w:rsidRPr="00855A12">
        <w:rPr>
          <w:rFonts w:ascii="Times New Roman" w:hAnsi="Times New Roman"/>
          <w:sz w:val="24"/>
          <w:szCs w:val="24"/>
        </w:rPr>
        <w:t>Внешняя проверка отчета об исполнении бюджета</w:t>
      </w:r>
      <w:r w:rsidR="00855A12">
        <w:rPr>
          <w:rFonts w:ascii="Times New Roman" w:hAnsi="Times New Roman"/>
          <w:sz w:val="24"/>
          <w:szCs w:val="24"/>
        </w:rPr>
        <w:t xml:space="preserve"> осуществляется путем проведения</w:t>
      </w:r>
      <w:r w:rsidR="004C29BF" w:rsidRPr="00872E93">
        <w:rPr>
          <w:rFonts w:ascii="Times New Roman" w:hAnsi="Times New Roman" w:cs="Times New Roman"/>
          <w:sz w:val="24"/>
          <w:szCs w:val="24"/>
        </w:rPr>
        <w:t>:</w:t>
      </w:r>
    </w:p>
    <w:p w:rsidR="004C29BF" w:rsidRPr="00872E93" w:rsidRDefault="009707F4" w:rsidP="009707F4">
      <w:pPr>
        <w:ind w:firstLine="720"/>
        <w:jc w:val="both"/>
      </w:pPr>
      <w:r>
        <w:t xml:space="preserve">- </w:t>
      </w:r>
      <w:r w:rsidR="004C29BF" w:rsidRPr="009707F4">
        <w:rPr>
          <w:b/>
        </w:rPr>
        <w:t>экспертно-аналитически</w:t>
      </w:r>
      <w:r w:rsidRPr="009707F4">
        <w:rPr>
          <w:b/>
        </w:rPr>
        <w:t>х</w:t>
      </w:r>
      <w:r w:rsidR="004C29BF" w:rsidRPr="009707F4">
        <w:rPr>
          <w:b/>
        </w:rPr>
        <w:t xml:space="preserve"> мероприяти</w:t>
      </w:r>
      <w:r w:rsidRPr="009707F4">
        <w:rPr>
          <w:b/>
        </w:rPr>
        <w:t>й</w:t>
      </w:r>
      <w:r w:rsidR="004C29BF" w:rsidRPr="00872E93">
        <w:t xml:space="preserve"> </w:t>
      </w:r>
      <w:r>
        <w:t>(камеральны</w:t>
      </w:r>
      <w:r w:rsidR="00C0113F">
        <w:t>е проверки</w:t>
      </w:r>
      <w:r>
        <w:t xml:space="preserve">) </w:t>
      </w:r>
      <w:r w:rsidR="004C29BF" w:rsidRPr="00872E93">
        <w:t>по анализу данных бюджетной отч</w:t>
      </w:r>
      <w:r w:rsidR="007024FB">
        <w:t>е</w:t>
      </w:r>
      <w:r w:rsidR="004C29BF" w:rsidRPr="00872E93">
        <w:t>тности и иной информации об исполнении бюджета;</w:t>
      </w:r>
    </w:p>
    <w:p w:rsidR="004C29BF" w:rsidRPr="00872E93" w:rsidRDefault="009707F4" w:rsidP="009707F4">
      <w:pPr>
        <w:ind w:firstLine="720"/>
        <w:jc w:val="both"/>
      </w:pPr>
      <w:r>
        <w:t xml:space="preserve">- </w:t>
      </w:r>
      <w:r w:rsidR="004C29BF" w:rsidRPr="009707F4">
        <w:rPr>
          <w:b/>
        </w:rPr>
        <w:t>контрольн</w:t>
      </w:r>
      <w:r w:rsidR="0029436C" w:rsidRPr="009707F4">
        <w:rPr>
          <w:b/>
        </w:rPr>
        <w:t>ы</w:t>
      </w:r>
      <w:r w:rsidRPr="009707F4">
        <w:rPr>
          <w:b/>
        </w:rPr>
        <w:t>х</w:t>
      </w:r>
      <w:r w:rsidR="004C29BF" w:rsidRPr="009707F4">
        <w:rPr>
          <w:b/>
        </w:rPr>
        <w:t xml:space="preserve"> мероприяти</w:t>
      </w:r>
      <w:r w:rsidRPr="009707F4">
        <w:rPr>
          <w:b/>
        </w:rPr>
        <w:t>й</w:t>
      </w:r>
      <w:r w:rsidR="004C29BF" w:rsidRPr="00872E93">
        <w:t xml:space="preserve"> (</w:t>
      </w:r>
      <w:r w:rsidR="0029436C">
        <w:t>камеральные или выездные</w:t>
      </w:r>
      <w:r w:rsidR="00C0113F">
        <w:t xml:space="preserve"> проверки</w:t>
      </w:r>
      <w:r w:rsidR="004C29BF" w:rsidRPr="00872E93">
        <w:t>) по проверке достоверности данных бюджетной отч</w:t>
      </w:r>
      <w:r w:rsidR="007024FB">
        <w:t>е</w:t>
      </w:r>
      <w:r w:rsidR="004C29BF" w:rsidRPr="00872E93">
        <w:t>тности.</w:t>
      </w:r>
    </w:p>
    <w:p w:rsidR="004C29BF" w:rsidRPr="00872E93" w:rsidRDefault="00E96F2D" w:rsidP="0029436C">
      <w:pPr>
        <w:pStyle w:val="HTML"/>
        <w:tabs>
          <w:tab w:val="clear" w:pos="916"/>
          <w:tab w:val="clear" w:pos="1832"/>
          <w:tab w:val="clear" w:pos="2748"/>
          <w:tab w:val="left" w:pos="900"/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B0">
        <w:rPr>
          <w:rFonts w:ascii="Times New Roman" w:hAnsi="Times New Roman" w:cs="Times New Roman"/>
          <w:b/>
          <w:sz w:val="24"/>
          <w:szCs w:val="24"/>
        </w:rPr>
        <w:t>4</w:t>
      </w:r>
      <w:r w:rsidR="004C29BF" w:rsidRPr="003006B0">
        <w:rPr>
          <w:rFonts w:ascii="Times New Roman" w:hAnsi="Times New Roman" w:cs="Times New Roman"/>
          <w:b/>
          <w:sz w:val="24"/>
          <w:szCs w:val="24"/>
        </w:rPr>
        <w:t>.</w:t>
      </w:r>
      <w:r w:rsidRPr="003006B0">
        <w:rPr>
          <w:rFonts w:ascii="Times New Roman" w:hAnsi="Times New Roman" w:cs="Times New Roman"/>
          <w:b/>
          <w:sz w:val="24"/>
          <w:szCs w:val="24"/>
        </w:rPr>
        <w:t>3</w:t>
      </w:r>
      <w:r w:rsidR="004C29BF" w:rsidRPr="003006B0">
        <w:rPr>
          <w:rFonts w:ascii="Times New Roman" w:hAnsi="Times New Roman" w:cs="Times New Roman"/>
          <w:b/>
          <w:sz w:val="24"/>
          <w:szCs w:val="24"/>
        </w:rPr>
        <w:t>.</w:t>
      </w:r>
      <w:r w:rsidR="004C29BF" w:rsidRPr="00872E93">
        <w:rPr>
          <w:rFonts w:ascii="Times New Roman" w:hAnsi="Times New Roman" w:cs="Times New Roman"/>
          <w:sz w:val="24"/>
          <w:szCs w:val="24"/>
        </w:rPr>
        <w:t> Методы проведения внешней проверки:</w:t>
      </w:r>
    </w:p>
    <w:p w:rsidR="004C29BF" w:rsidRPr="00872E93" w:rsidRDefault="009707F4" w:rsidP="009707F4">
      <w:pPr>
        <w:shd w:val="clear" w:color="auto" w:fill="FFFFFF"/>
        <w:tabs>
          <w:tab w:val="left" w:pos="1134"/>
        </w:tabs>
        <w:ind w:firstLine="720"/>
        <w:jc w:val="both"/>
      </w:pPr>
      <w:r>
        <w:t xml:space="preserve">- </w:t>
      </w:r>
      <w:r w:rsidR="004C29BF" w:rsidRPr="00872E93">
        <w:t>сплошная проверка;</w:t>
      </w:r>
    </w:p>
    <w:p w:rsidR="004C29BF" w:rsidRPr="00872E93" w:rsidRDefault="009707F4" w:rsidP="009707F4">
      <w:pPr>
        <w:shd w:val="clear" w:color="auto" w:fill="FFFFFF"/>
        <w:tabs>
          <w:tab w:val="left" w:pos="1134"/>
        </w:tabs>
        <w:ind w:firstLine="720"/>
        <w:jc w:val="both"/>
      </w:pPr>
      <w:r>
        <w:t xml:space="preserve">- </w:t>
      </w:r>
      <w:r w:rsidR="004C29BF" w:rsidRPr="00872E93">
        <w:t>выборочная проверка (отбор отдельных элементов).</w:t>
      </w:r>
    </w:p>
    <w:p w:rsidR="004C29BF" w:rsidRPr="00872E93" w:rsidRDefault="004C29BF" w:rsidP="004C29BF">
      <w:pPr>
        <w:pStyle w:val="HTML"/>
        <w:tabs>
          <w:tab w:val="left" w:pos="1134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93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29436C">
        <w:rPr>
          <w:rFonts w:ascii="Times New Roman" w:hAnsi="Times New Roman" w:cs="Times New Roman"/>
          <w:sz w:val="24"/>
          <w:szCs w:val="24"/>
        </w:rPr>
        <w:t xml:space="preserve">формы и </w:t>
      </w:r>
      <w:r w:rsidRPr="00872E93">
        <w:rPr>
          <w:rFonts w:ascii="Times New Roman" w:hAnsi="Times New Roman" w:cs="Times New Roman"/>
          <w:sz w:val="24"/>
          <w:szCs w:val="24"/>
        </w:rPr>
        <w:t xml:space="preserve">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материально-технического и кадрового обеспечения </w:t>
      </w:r>
      <w:r w:rsidR="00C31D8B">
        <w:rPr>
          <w:rFonts w:ascii="Times New Roman" w:hAnsi="Times New Roman" w:cs="Times New Roman"/>
          <w:sz w:val="24"/>
          <w:szCs w:val="24"/>
        </w:rPr>
        <w:t>с</w:t>
      </w:r>
      <w:r w:rsidR="0051568F" w:rsidRPr="00872E93">
        <w:rPr>
          <w:rFonts w:ascii="Times New Roman" w:hAnsi="Times New Roman" w:cs="Times New Roman"/>
          <w:sz w:val="24"/>
          <w:szCs w:val="24"/>
        </w:rPr>
        <w:t>четной палаты</w:t>
      </w:r>
      <w:r w:rsidRPr="00872E93">
        <w:rPr>
          <w:rFonts w:ascii="Times New Roman" w:hAnsi="Times New Roman" w:cs="Times New Roman"/>
          <w:sz w:val="24"/>
          <w:szCs w:val="24"/>
        </w:rPr>
        <w:t>.</w:t>
      </w:r>
    </w:p>
    <w:p w:rsidR="004934F8" w:rsidRPr="008F1CA8" w:rsidRDefault="009707F4" w:rsidP="009707F4">
      <w:pPr>
        <w:widowControl w:val="0"/>
        <w:tabs>
          <w:tab w:val="left" w:pos="-2268"/>
        </w:tabs>
        <w:spacing w:before="120"/>
        <w:ind w:firstLine="709"/>
        <w:jc w:val="both"/>
      </w:pPr>
      <w:r w:rsidRPr="003006B0">
        <w:rPr>
          <w:b/>
        </w:rPr>
        <w:t>4.4</w:t>
      </w:r>
      <w:r w:rsidR="004934F8" w:rsidRPr="003006B0">
        <w:rPr>
          <w:b/>
        </w:rPr>
        <w:t>.</w:t>
      </w:r>
      <w:r w:rsidR="004934F8" w:rsidRPr="008F1CA8">
        <w:t xml:space="preserve"> Годовая бюджетная отчетность ГАБС проверяется в том числе на соблюдение </w:t>
      </w:r>
      <w:r w:rsidR="004934F8" w:rsidRPr="00C0113F">
        <w:t>достоверности, достаточности, обоснованности.</w:t>
      </w:r>
    </w:p>
    <w:p w:rsidR="004934F8" w:rsidRPr="008F1CA8" w:rsidRDefault="004934F8" w:rsidP="004934F8">
      <w:pPr>
        <w:widowControl w:val="0"/>
        <w:tabs>
          <w:tab w:val="left" w:pos="-2268"/>
        </w:tabs>
        <w:ind w:firstLine="709"/>
        <w:jc w:val="both"/>
      </w:pPr>
      <w:r w:rsidRPr="00C0113F">
        <w:rPr>
          <w:b/>
        </w:rPr>
        <w:t>Достоверность</w:t>
      </w:r>
      <w:r w:rsidRPr="008F1CA8">
        <w:t xml:space="preserve"> годовой бюджетной отчетности означает:</w:t>
      </w:r>
    </w:p>
    <w:p w:rsidR="004934F8" w:rsidRPr="008F1CA8" w:rsidRDefault="004934F8" w:rsidP="004934F8">
      <w:pPr>
        <w:widowControl w:val="0"/>
        <w:tabs>
          <w:tab w:val="left" w:pos="-2268"/>
        </w:tabs>
        <w:ind w:firstLine="709"/>
        <w:jc w:val="both"/>
      </w:pPr>
      <w:r w:rsidRPr="008F1CA8">
        <w:t>- соответствие годовой бюджетной отчетности требованиям, установленным законодательством и иными нормативными правовыми актами Российской Федерации;</w:t>
      </w:r>
    </w:p>
    <w:p w:rsidR="004934F8" w:rsidRPr="008F1CA8" w:rsidRDefault="004934F8" w:rsidP="004934F8">
      <w:pPr>
        <w:widowControl w:val="0"/>
        <w:tabs>
          <w:tab w:val="left" w:pos="-2268"/>
        </w:tabs>
        <w:ind w:firstLine="709"/>
        <w:jc w:val="both"/>
      </w:pPr>
      <w:r w:rsidRPr="008F1CA8">
        <w:t>- согласованность показателей форм годовой бюджетной отчетности между собой и внутри форм годовой бюджетной отчетности;</w:t>
      </w:r>
    </w:p>
    <w:p w:rsidR="004934F8" w:rsidRPr="008F1CA8" w:rsidRDefault="004934F8" w:rsidP="004934F8">
      <w:pPr>
        <w:widowControl w:val="0"/>
        <w:tabs>
          <w:tab w:val="left" w:pos="-2268"/>
        </w:tabs>
        <w:ind w:firstLine="709"/>
        <w:jc w:val="both"/>
      </w:pPr>
      <w:r w:rsidRPr="008F1CA8">
        <w:t>- соответствие показателей форм годового отчета об исполнении бюджета соответствующим показателям годовой бюджетной отчетности ГАБС.</w:t>
      </w:r>
    </w:p>
    <w:p w:rsidR="004934F8" w:rsidRPr="008F1CA8" w:rsidRDefault="004934F8" w:rsidP="004934F8">
      <w:pPr>
        <w:widowControl w:val="0"/>
        <w:tabs>
          <w:tab w:val="left" w:pos="-2268"/>
        </w:tabs>
        <w:ind w:firstLine="709"/>
        <w:jc w:val="both"/>
      </w:pPr>
      <w:r w:rsidRPr="00C0113F">
        <w:rPr>
          <w:b/>
        </w:rPr>
        <w:t>Достаточность</w:t>
      </w:r>
      <w:r w:rsidRPr="008F1CA8">
        <w:t xml:space="preserve"> годовой бюджетной отчетности означает полноту отражения и раскрытия информации (показателей) в формах годовой бюджетной отчетности.</w:t>
      </w:r>
    </w:p>
    <w:p w:rsidR="004934F8" w:rsidRPr="008F1CA8" w:rsidRDefault="004934F8" w:rsidP="004934F8">
      <w:pPr>
        <w:widowControl w:val="0"/>
        <w:tabs>
          <w:tab w:val="left" w:pos="-2268"/>
        </w:tabs>
        <w:ind w:firstLine="709"/>
        <w:jc w:val="both"/>
      </w:pPr>
      <w:r w:rsidRPr="00C0113F">
        <w:rPr>
          <w:b/>
        </w:rPr>
        <w:t>Обоснованность</w:t>
      </w:r>
      <w:r w:rsidRPr="008F1CA8">
        <w:t xml:space="preserve"> годовой бюджетной отчетности означает правомерность осуществления и отражения операций по исполнению бюджета области в регистрах бюджетного учета и бухгалтерской отчетности, устанавливаемую в случае проведения выездной проверки годовой бюджетной отчетности ГАБС.</w:t>
      </w:r>
    </w:p>
    <w:p w:rsidR="004934F8" w:rsidRPr="008F1CA8" w:rsidRDefault="004934F8" w:rsidP="004934F8">
      <w:pPr>
        <w:widowControl w:val="0"/>
        <w:tabs>
          <w:tab w:val="left" w:pos="-2268"/>
        </w:tabs>
        <w:spacing w:before="120"/>
        <w:ind w:firstLine="709"/>
        <w:jc w:val="both"/>
      </w:pPr>
      <w:r w:rsidRPr="008F1CA8">
        <w:t xml:space="preserve">Предметом проверки является </w:t>
      </w:r>
      <w:r w:rsidRPr="008F1CA8">
        <w:rPr>
          <w:snapToGrid w:val="0"/>
        </w:rPr>
        <w:t xml:space="preserve">годовая бюджетная отчетность ГАБС в объеме, определенном пунктом 3 статьи 264.1. Бюджетного кодекса РФ, </w:t>
      </w:r>
      <w:r w:rsidR="00C6258E" w:rsidRPr="008F1CA8">
        <w:t>Приказом Минфина России от 28.12.2010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</w:t>
      </w:r>
      <w:r w:rsidRPr="008F1CA8">
        <w:rPr>
          <w:snapToGrid w:val="0"/>
        </w:rPr>
        <w:t xml:space="preserve">, </w:t>
      </w:r>
      <w:r w:rsidR="00C6258E" w:rsidRPr="008F1CA8">
        <w:t>Приказ</w:t>
      </w:r>
      <w:r w:rsidR="00483D76" w:rsidRPr="008F1CA8">
        <w:t>ом</w:t>
      </w:r>
      <w:r w:rsidR="00C6258E" w:rsidRPr="008F1CA8">
        <w:t xml:space="preserve"> Минфина России от 25.03.2011</w:t>
      </w:r>
      <w:r w:rsidR="00483D76" w:rsidRPr="008F1CA8">
        <w:t xml:space="preserve"> года</w:t>
      </w:r>
      <w:r w:rsidR="00C6258E" w:rsidRPr="008F1CA8">
        <w:t xml:space="preserve">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– Инструкция №33н)</w:t>
      </w:r>
      <w:r w:rsidRPr="008F1CA8">
        <w:rPr>
          <w:snapToGrid w:val="0"/>
        </w:rPr>
        <w:t>.</w:t>
      </w:r>
    </w:p>
    <w:p w:rsidR="004C29BF" w:rsidRPr="00872E93" w:rsidRDefault="008F1CA8" w:rsidP="008F1CA8">
      <w:pPr>
        <w:pStyle w:val="HTML"/>
        <w:tabs>
          <w:tab w:val="clear" w:pos="916"/>
          <w:tab w:val="clear" w:pos="1832"/>
          <w:tab w:val="clear" w:pos="2748"/>
          <w:tab w:val="left" w:pos="900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B0">
        <w:rPr>
          <w:rFonts w:ascii="Times New Roman" w:hAnsi="Times New Roman" w:cs="Times New Roman"/>
          <w:b/>
          <w:sz w:val="24"/>
          <w:szCs w:val="24"/>
        </w:rPr>
        <w:t>4.5</w:t>
      </w:r>
      <w:r w:rsidR="004C29BF" w:rsidRPr="003006B0">
        <w:rPr>
          <w:rFonts w:ascii="Times New Roman" w:hAnsi="Times New Roman" w:cs="Times New Roman"/>
          <w:b/>
          <w:sz w:val="24"/>
          <w:szCs w:val="24"/>
        </w:rPr>
        <w:t>.</w:t>
      </w:r>
      <w:r w:rsidR="004C29BF" w:rsidRPr="00872E93">
        <w:rPr>
          <w:rFonts w:ascii="Times New Roman" w:hAnsi="Times New Roman" w:cs="Times New Roman"/>
          <w:sz w:val="24"/>
          <w:szCs w:val="24"/>
        </w:rPr>
        <w:t> </w:t>
      </w:r>
      <w:r w:rsidR="00AB56BF">
        <w:rPr>
          <w:rFonts w:ascii="Times New Roman" w:hAnsi="Times New Roman" w:cs="Times New Roman"/>
          <w:sz w:val="24"/>
          <w:szCs w:val="24"/>
        </w:rPr>
        <w:t>Мероприятия</w:t>
      </w:r>
      <w:r w:rsidR="004C29BF" w:rsidRPr="00872E93">
        <w:rPr>
          <w:rFonts w:ascii="Times New Roman" w:hAnsi="Times New Roman" w:cs="Times New Roman"/>
          <w:sz w:val="24"/>
          <w:szCs w:val="24"/>
        </w:rPr>
        <w:t xml:space="preserve">, проводимые при внешней проверке, делятся по характеру используемого материала (информации) на документальные и фактические. </w:t>
      </w:r>
    </w:p>
    <w:p w:rsidR="004C29BF" w:rsidRPr="00872E93" w:rsidRDefault="004C29BF" w:rsidP="004C29BF">
      <w:pPr>
        <w:pStyle w:val="HTML"/>
        <w:tabs>
          <w:tab w:val="left" w:pos="1134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6B0">
        <w:rPr>
          <w:rFonts w:ascii="Times New Roman" w:hAnsi="Times New Roman" w:cs="Times New Roman"/>
          <w:b/>
          <w:sz w:val="24"/>
          <w:szCs w:val="24"/>
        </w:rPr>
        <w:t>Документальная проверка</w:t>
      </w:r>
      <w:r w:rsidRPr="00872E93">
        <w:rPr>
          <w:rFonts w:ascii="Times New Roman" w:hAnsi="Times New Roman" w:cs="Times New Roman"/>
          <w:sz w:val="24"/>
          <w:szCs w:val="24"/>
        </w:rPr>
        <w:t xml:space="preserve"> проводится на основе первичных учетных документов, регистров бюджетного учета, бюджетных смет и расчетов к ним, отчетности, нормативной и другой документации, подлежащей предоставлению объектом проверки. К основным приемам документальной проверки относятся:</w:t>
      </w:r>
    </w:p>
    <w:p w:rsidR="004C29BF" w:rsidRPr="00872E93" w:rsidRDefault="008F1CA8" w:rsidP="008F1CA8">
      <w:pPr>
        <w:shd w:val="clear" w:color="auto" w:fill="FFFFFF"/>
        <w:tabs>
          <w:tab w:val="left" w:pos="1080"/>
          <w:tab w:val="left" w:pos="1134"/>
        </w:tabs>
        <w:ind w:firstLine="720"/>
        <w:jc w:val="both"/>
      </w:pPr>
      <w:r>
        <w:lastRenderedPageBreak/>
        <w:t xml:space="preserve">- </w:t>
      </w:r>
      <w:r w:rsidR="004C29BF" w:rsidRPr="00872E93">
        <w:t>формальная и арифметическая проверка документов (точность заполнения бланков и регистров учета, наличие в них необходимых реквизитов, а также подсчет сумм и итогов);</w:t>
      </w:r>
    </w:p>
    <w:p w:rsidR="004C29BF" w:rsidRPr="00872E93" w:rsidRDefault="008F1CA8" w:rsidP="008F1CA8">
      <w:pPr>
        <w:shd w:val="clear" w:color="auto" w:fill="FFFFFF"/>
        <w:tabs>
          <w:tab w:val="left" w:pos="1080"/>
          <w:tab w:val="left" w:pos="1134"/>
        </w:tabs>
        <w:ind w:firstLine="720"/>
        <w:jc w:val="both"/>
      </w:pPr>
      <w:r>
        <w:t xml:space="preserve">- </w:t>
      </w:r>
      <w:r w:rsidR="004C29BF" w:rsidRPr="00872E93">
        <w:t>встречная проверка документов или записей (в том числе логическая проверка – определение объективной возможности и необходимости совершения операции, определение реальной взаимосвязи событий);</w:t>
      </w:r>
    </w:p>
    <w:p w:rsidR="004C29BF" w:rsidRPr="00872E93" w:rsidRDefault="008F1CA8" w:rsidP="008F1CA8">
      <w:pPr>
        <w:shd w:val="clear" w:color="auto" w:fill="FFFFFF"/>
        <w:tabs>
          <w:tab w:val="left" w:pos="1080"/>
          <w:tab w:val="left" w:pos="1134"/>
        </w:tabs>
        <w:ind w:firstLine="720"/>
        <w:jc w:val="both"/>
      </w:pPr>
      <w:r>
        <w:t xml:space="preserve">- </w:t>
      </w:r>
      <w:r w:rsidR="004C29BF" w:rsidRPr="00872E93">
        <w:t>юридическая, экономическая и финансовая экспертиза совершенных хозяйственных операций;</w:t>
      </w:r>
    </w:p>
    <w:p w:rsidR="004C29BF" w:rsidRPr="00872E93" w:rsidRDefault="008F1CA8" w:rsidP="003006B0">
      <w:pPr>
        <w:shd w:val="clear" w:color="auto" w:fill="FFFFFF"/>
        <w:tabs>
          <w:tab w:val="left" w:pos="1080"/>
          <w:tab w:val="left" w:pos="1134"/>
        </w:tabs>
        <w:ind w:firstLine="720"/>
        <w:jc w:val="both"/>
      </w:pPr>
      <w:r>
        <w:t xml:space="preserve">- </w:t>
      </w:r>
      <w:r w:rsidR="004C29BF" w:rsidRPr="00872E93">
        <w:t>приемы экономического анализа (сравнения, сопоставления, ретроспективный анализ показателей отчетности и т.д.);</w:t>
      </w:r>
    </w:p>
    <w:p w:rsidR="004C29BF" w:rsidRPr="00872E93" w:rsidRDefault="008F1CA8" w:rsidP="003006B0">
      <w:pPr>
        <w:shd w:val="clear" w:color="auto" w:fill="FFFFFF"/>
        <w:tabs>
          <w:tab w:val="left" w:pos="1080"/>
          <w:tab w:val="left" w:pos="1134"/>
        </w:tabs>
        <w:ind w:firstLine="720"/>
        <w:jc w:val="both"/>
      </w:pPr>
      <w:r>
        <w:t xml:space="preserve">- </w:t>
      </w:r>
      <w:r w:rsidR="004C29BF" w:rsidRPr="00872E93">
        <w:t>технико-экономические расчеты.</w:t>
      </w:r>
    </w:p>
    <w:p w:rsidR="004C29BF" w:rsidRPr="00872E93" w:rsidRDefault="004C29BF" w:rsidP="004C29BF">
      <w:pPr>
        <w:pStyle w:val="HTML"/>
        <w:tabs>
          <w:tab w:val="left" w:pos="1134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93">
        <w:rPr>
          <w:rFonts w:ascii="Times New Roman" w:hAnsi="Times New Roman" w:cs="Times New Roman"/>
          <w:sz w:val="24"/>
          <w:szCs w:val="24"/>
        </w:rPr>
        <w:t xml:space="preserve">К приемам </w:t>
      </w:r>
      <w:r w:rsidRPr="003006B0">
        <w:rPr>
          <w:rFonts w:ascii="Times New Roman" w:hAnsi="Times New Roman" w:cs="Times New Roman"/>
          <w:b/>
          <w:sz w:val="24"/>
          <w:szCs w:val="24"/>
        </w:rPr>
        <w:t>фактической проверки</w:t>
      </w:r>
      <w:r w:rsidRPr="00872E93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4C29BF" w:rsidRPr="00872E93" w:rsidRDefault="008F1CA8" w:rsidP="008F1CA8">
      <w:pPr>
        <w:shd w:val="clear" w:color="auto" w:fill="FFFFFF"/>
        <w:tabs>
          <w:tab w:val="left" w:pos="1080"/>
          <w:tab w:val="left" w:pos="1134"/>
        </w:tabs>
        <w:ind w:firstLine="720"/>
        <w:jc w:val="both"/>
      </w:pPr>
      <w:r>
        <w:t xml:space="preserve">- </w:t>
      </w:r>
      <w:r w:rsidR="004C29BF" w:rsidRPr="00872E93">
        <w:t>участие в инвентаризации объектов основных фондов, материальных ценностей и денежных средств, имущества, переданного объекту проверки для реализации полномочий, полноты оприходования и корректности списания активов и т.д.;</w:t>
      </w:r>
    </w:p>
    <w:p w:rsidR="004C29BF" w:rsidRPr="00872E93" w:rsidRDefault="008F1CA8" w:rsidP="008F1CA8">
      <w:pPr>
        <w:shd w:val="clear" w:color="auto" w:fill="FFFFFF"/>
        <w:tabs>
          <w:tab w:val="left" w:pos="1080"/>
          <w:tab w:val="left" w:pos="1134"/>
        </w:tabs>
        <w:ind w:firstLine="720"/>
        <w:jc w:val="both"/>
      </w:pPr>
      <w:r>
        <w:t xml:space="preserve">- </w:t>
      </w:r>
      <w:r w:rsidR="004C29BF" w:rsidRPr="00872E93">
        <w:t>экспертная оценка фактического объема и качества оказываемых муниципальных услуг;</w:t>
      </w:r>
    </w:p>
    <w:p w:rsidR="004C29BF" w:rsidRPr="00872E93" w:rsidRDefault="008F1CA8" w:rsidP="008F1CA8">
      <w:pPr>
        <w:shd w:val="clear" w:color="auto" w:fill="FFFFFF"/>
        <w:tabs>
          <w:tab w:val="left" w:pos="1080"/>
          <w:tab w:val="left" w:pos="1134"/>
        </w:tabs>
        <w:ind w:firstLine="720"/>
        <w:jc w:val="both"/>
      </w:pPr>
      <w:r>
        <w:t xml:space="preserve">- </w:t>
      </w:r>
      <w:r w:rsidR="004C29BF" w:rsidRPr="00872E93">
        <w:t>визуальное наблюдение путем обследования помещений (например, контрольный обмер выполненных строительно-монтажных, ремонтных работ и т.п.);</w:t>
      </w:r>
    </w:p>
    <w:p w:rsidR="004C29BF" w:rsidRPr="00872E93" w:rsidRDefault="008F1CA8" w:rsidP="008F1CA8">
      <w:pPr>
        <w:shd w:val="clear" w:color="auto" w:fill="FFFFFF"/>
        <w:tabs>
          <w:tab w:val="left" w:pos="1080"/>
          <w:tab w:val="left" w:pos="1134"/>
        </w:tabs>
        <w:ind w:firstLine="720"/>
        <w:jc w:val="both"/>
      </w:pPr>
      <w:r>
        <w:t xml:space="preserve">- </w:t>
      </w:r>
      <w:r w:rsidR="004C29BF" w:rsidRPr="00872E93">
        <w:t>проверка соблюдения трудовой и финансовой дисциплины и др.</w:t>
      </w:r>
    </w:p>
    <w:p w:rsidR="00AB56BF" w:rsidRDefault="00AB56BF" w:rsidP="004C29BF">
      <w:pPr>
        <w:pStyle w:val="HTML"/>
        <w:tabs>
          <w:tab w:val="left" w:pos="1134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26" w:rsidRPr="00872E93" w:rsidRDefault="007C3708" w:rsidP="00DC7926">
      <w:pPr>
        <w:tabs>
          <w:tab w:val="left" w:pos="1134"/>
          <w:tab w:val="left" w:pos="1560"/>
        </w:tabs>
        <w:jc w:val="center"/>
        <w:rPr>
          <w:b/>
        </w:rPr>
      </w:pPr>
      <w:r>
        <w:rPr>
          <w:b/>
        </w:rPr>
        <w:t>5</w:t>
      </w:r>
      <w:r w:rsidR="00DC7926" w:rsidRPr="00872E93">
        <w:rPr>
          <w:b/>
        </w:rPr>
        <w:t>. Порядок проведения внешней проверки</w:t>
      </w:r>
    </w:p>
    <w:p w:rsidR="00DC7926" w:rsidRDefault="00DC7926" w:rsidP="004C29BF">
      <w:pPr>
        <w:pStyle w:val="HTML"/>
        <w:tabs>
          <w:tab w:val="left" w:pos="1134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926" w:rsidRPr="00872E93" w:rsidRDefault="007C3708" w:rsidP="00DC7926">
      <w:pPr>
        <w:pStyle w:val="HTML"/>
        <w:tabs>
          <w:tab w:val="clear" w:pos="916"/>
          <w:tab w:val="clear" w:pos="1832"/>
          <w:tab w:val="clear" w:pos="2748"/>
          <w:tab w:val="left" w:pos="1134"/>
          <w:tab w:val="left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999">
        <w:rPr>
          <w:rFonts w:ascii="Times New Roman" w:hAnsi="Times New Roman" w:cs="Times New Roman"/>
          <w:b/>
          <w:sz w:val="24"/>
          <w:szCs w:val="24"/>
        </w:rPr>
        <w:t>5</w:t>
      </w:r>
      <w:r w:rsidR="00DC7926" w:rsidRPr="00BD2999">
        <w:rPr>
          <w:rFonts w:ascii="Times New Roman" w:hAnsi="Times New Roman" w:cs="Times New Roman"/>
          <w:b/>
          <w:sz w:val="24"/>
          <w:szCs w:val="24"/>
        </w:rPr>
        <w:t>.1.</w:t>
      </w:r>
      <w:r w:rsidR="00DC7926" w:rsidRPr="00872E93">
        <w:rPr>
          <w:rFonts w:ascii="Times New Roman" w:hAnsi="Times New Roman" w:cs="Times New Roman"/>
          <w:sz w:val="24"/>
          <w:szCs w:val="24"/>
        </w:rPr>
        <w:t> Проведение внешней проверки подлежит планированию. При планировании внешней проверки учитываются:</w:t>
      </w:r>
    </w:p>
    <w:p w:rsidR="00DC7926" w:rsidRPr="00872E93" w:rsidRDefault="007C3708" w:rsidP="007C3708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134"/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926" w:rsidRPr="00872E93">
        <w:rPr>
          <w:rFonts w:ascii="Times New Roman" w:hAnsi="Times New Roman" w:cs="Times New Roman"/>
          <w:sz w:val="24"/>
          <w:szCs w:val="24"/>
        </w:rPr>
        <w:t>установленные законодательством сроки подготовки бюджетной отчетности и формирования заключения на годовой отчет об исполнении бюджета муниципального образования;</w:t>
      </w:r>
    </w:p>
    <w:p w:rsidR="00DC7926" w:rsidRPr="00872E93" w:rsidRDefault="007C3708" w:rsidP="007C3708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134"/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926" w:rsidRPr="00872E93">
        <w:rPr>
          <w:rFonts w:ascii="Times New Roman" w:hAnsi="Times New Roman" w:cs="Times New Roman"/>
          <w:sz w:val="24"/>
          <w:szCs w:val="24"/>
        </w:rPr>
        <w:t xml:space="preserve">степень обеспеченности </w:t>
      </w:r>
      <w:r w:rsidR="00596056">
        <w:rPr>
          <w:rFonts w:ascii="Times New Roman" w:hAnsi="Times New Roman" w:cs="Times New Roman"/>
          <w:sz w:val="24"/>
          <w:szCs w:val="24"/>
        </w:rPr>
        <w:t>с</w:t>
      </w:r>
      <w:r w:rsidR="00DC7926" w:rsidRPr="00872E93">
        <w:rPr>
          <w:rFonts w:ascii="Times New Roman" w:hAnsi="Times New Roman" w:cs="Times New Roman"/>
          <w:sz w:val="24"/>
          <w:szCs w:val="24"/>
        </w:rPr>
        <w:t>четной палаты ресурсами (трудовыми, материальными и финансовыми);</w:t>
      </w:r>
    </w:p>
    <w:p w:rsidR="00DC7926" w:rsidRPr="00872E93" w:rsidRDefault="007C3708" w:rsidP="007C3708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134"/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926" w:rsidRPr="00872E93">
        <w:rPr>
          <w:rFonts w:ascii="Times New Roman" w:hAnsi="Times New Roman" w:cs="Times New Roman"/>
          <w:sz w:val="24"/>
          <w:szCs w:val="24"/>
        </w:rPr>
        <w:t>квалификация и опыт работы;</w:t>
      </w:r>
    </w:p>
    <w:p w:rsidR="00DC7926" w:rsidRPr="00872E93" w:rsidRDefault="007C3708" w:rsidP="007C3708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1134"/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926" w:rsidRPr="00872E93">
        <w:rPr>
          <w:rFonts w:ascii="Times New Roman" w:hAnsi="Times New Roman" w:cs="Times New Roman"/>
          <w:sz w:val="24"/>
          <w:szCs w:val="24"/>
        </w:rPr>
        <w:t>профессиональная компетентность и опыт проверяющих, планируемых к участию в</w:t>
      </w:r>
      <w:r w:rsidR="00DC7926">
        <w:rPr>
          <w:rFonts w:ascii="Times New Roman" w:hAnsi="Times New Roman" w:cs="Times New Roman"/>
          <w:sz w:val="24"/>
          <w:szCs w:val="24"/>
        </w:rPr>
        <w:t>о</w:t>
      </w:r>
      <w:r w:rsidR="00DC7926" w:rsidRPr="00872E93">
        <w:rPr>
          <w:rFonts w:ascii="Times New Roman" w:hAnsi="Times New Roman" w:cs="Times New Roman"/>
          <w:sz w:val="24"/>
          <w:szCs w:val="24"/>
        </w:rPr>
        <w:t xml:space="preserve"> </w:t>
      </w:r>
      <w:r w:rsidR="00DC7926">
        <w:rPr>
          <w:rFonts w:ascii="Times New Roman" w:hAnsi="Times New Roman" w:cs="Times New Roman"/>
          <w:sz w:val="24"/>
          <w:szCs w:val="24"/>
        </w:rPr>
        <w:t>внешней проверке</w:t>
      </w:r>
      <w:r w:rsidR="00DC7926" w:rsidRPr="00872E9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B52F6" w:rsidRPr="00BD2999" w:rsidRDefault="007C3708" w:rsidP="00DB52F6">
      <w:pPr>
        <w:tabs>
          <w:tab w:val="left" w:pos="-2268"/>
        </w:tabs>
        <w:autoSpaceDE w:val="0"/>
        <w:autoSpaceDN w:val="0"/>
        <w:adjustRightInd w:val="0"/>
        <w:spacing w:before="120"/>
        <w:ind w:firstLine="709"/>
        <w:jc w:val="both"/>
      </w:pPr>
      <w:r w:rsidRPr="00BD2999">
        <w:rPr>
          <w:b/>
        </w:rPr>
        <w:t>5</w:t>
      </w:r>
      <w:r w:rsidR="00596056" w:rsidRPr="00BD2999">
        <w:rPr>
          <w:b/>
        </w:rPr>
        <w:t>.2.</w:t>
      </w:r>
      <w:r w:rsidR="00DB52F6" w:rsidRPr="00BD2999">
        <w:t xml:space="preserve"> При внешней проверке годовой бюджетной отчетности </w:t>
      </w:r>
      <w:r w:rsidR="00596056" w:rsidRPr="00BD2999">
        <w:t>п</w:t>
      </w:r>
      <w:r w:rsidR="00DB52F6" w:rsidRPr="00BD2999">
        <w:t xml:space="preserve">осредством </w:t>
      </w:r>
      <w:r w:rsidR="00DB52F6" w:rsidRPr="00BD2999">
        <w:rPr>
          <w:b/>
          <w:i/>
          <w:u w:val="single"/>
        </w:rPr>
        <w:t>контрольного мероприятия</w:t>
      </w:r>
      <w:r w:rsidR="00DB52F6" w:rsidRPr="00BD2999">
        <w:t xml:space="preserve"> ГАБС проверяется как:</w:t>
      </w:r>
    </w:p>
    <w:p w:rsidR="00DB52F6" w:rsidRPr="00BD2999" w:rsidRDefault="00DB52F6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главный администратор, администратор доходов бюджета </w:t>
      </w:r>
      <w:r w:rsidR="007C3708" w:rsidRPr="00BD2999">
        <w:t>муниципального образования</w:t>
      </w:r>
      <w:r w:rsidRPr="00BD2999">
        <w:t>;</w:t>
      </w:r>
    </w:p>
    <w:p w:rsidR="00DB52F6" w:rsidRPr="00BD2999" w:rsidRDefault="00DB52F6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главный распорядитель, распорядитель, получатель средств бюджета </w:t>
      </w:r>
      <w:r w:rsidR="007C3708" w:rsidRPr="00BD2999">
        <w:t>муниципального образования</w:t>
      </w:r>
      <w:r w:rsidRPr="00BD2999">
        <w:t>.</w:t>
      </w:r>
    </w:p>
    <w:p w:rsidR="00DB52F6" w:rsidRPr="00BD2999" w:rsidRDefault="00DB52F6" w:rsidP="00DB52F6">
      <w:pPr>
        <w:widowControl w:val="0"/>
        <w:tabs>
          <w:tab w:val="left" w:pos="-2268"/>
        </w:tabs>
        <w:spacing w:before="120"/>
        <w:ind w:firstLine="709"/>
        <w:jc w:val="both"/>
      </w:pPr>
      <w:r w:rsidRPr="00BD2999">
        <w:t xml:space="preserve">Проведение </w:t>
      </w:r>
      <w:r w:rsidR="007C3708" w:rsidRPr="00BD2999">
        <w:t>контрольного мероприятия</w:t>
      </w:r>
      <w:r w:rsidRPr="00BD2999">
        <w:t xml:space="preserve"> и оформление </w:t>
      </w:r>
      <w:r w:rsidR="007C3708" w:rsidRPr="00BD2999">
        <w:t xml:space="preserve">его </w:t>
      </w:r>
      <w:r w:rsidRPr="00BD2999">
        <w:t xml:space="preserve">результатов осуществляются с использованием </w:t>
      </w:r>
      <w:r w:rsidR="00596056" w:rsidRPr="00BD2999">
        <w:t xml:space="preserve">стандарта внешнего муниципального финансового контроля «Общие правила проведения контрольного мероприятия», </w:t>
      </w:r>
      <w:r w:rsidRPr="00BD2999">
        <w:t>настоящ</w:t>
      </w:r>
      <w:r w:rsidR="00944611" w:rsidRPr="00BD2999">
        <w:t>его</w:t>
      </w:r>
      <w:r w:rsidRPr="00BD2999">
        <w:t xml:space="preserve"> Стандарт</w:t>
      </w:r>
      <w:r w:rsidR="00944611" w:rsidRPr="00BD2999">
        <w:t>а</w:t>
      </w:r>
      <w:r w:rsidRPr="00BD2999">
        <w:t xml:space="preserve"> и ины</w:t>
      </w:r>
      <w:r w:rsidR="00944611" w:rsidRPr="00BD2999">
        <w:t>х</w:t>
      </w:r>
      <w:r w:rsidRPr="00BD2999">
        <w:t xml:space="preserve"> стандарт</w:t>
      </w:r>
      <w:r w:rsidR="00944611" w:rsidRPr="00BD2999">
        <w:t>ов</w:t>
      </w:r>
      <w:r w:rsidRPr="00BD2999">
        <w:t xml:space="preserve"> счетной палаты.</w:t>
      </w:r>
    </w:p>
    <w:p w:rsidR="00DB52F6" w:rsidRPr="00BD2999" w:rsidRDefault="00DB52F6" w:rsidP="00DB52F6">
      <w:pPr>
        <w:tabs>
          <w:tab w:val="left" w:pos="-2268"/>
        </w:tabs>
        <w:autoSpaceDE w:val="0"/>
        <w:autoSpaceDN w:val="0"/>
        <w:adjustRightInd w:val="0"/>
        <w:spacing w:before="80"/>
        <w:ind w:firstLine="709"/>
        <w:jc w:val="both"/>
      </w:pPr>
      <w:r w:rsidRPr="00BD2999">
        <w:t>В ходе внешней проверки годовой бюджетной отчетности ГАБС необходимо:</w:t>
      </w:r>
    </w:p>
    <w:p w:rsidR="00DB52F6" w:rsidRPr="00BD2999" w:rsidRDefault="00DB52F6" w:rsidP="00DB52F6">
      <w:pPr>
        <w:widowControl w:val="0"/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>1</w:t>
      </w:r>
      <w:r w:rsidR="00944611" w:rsidRPr="00BD2999">
        <w:t>.</w:t>
      </w:r>
      <w:r w:rsidRPr="00BD2999">
        <w:t> оценить своевременность представления ГАБС в счетную палату бюджетной отчетности;</w:t>
      </w:r>
    </w:p>
    <w:p w:rsidR="00DB52F6" w:rsidRPr="00BD2999" w:rsidRDefault="00DB52F6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BD2999">
        <w:t>2</w:t>
      </w:r>
      <w:r w:rsidR="00944611" w:rsidRPr="00BD2999">
        <w:t>.</w:t>
      </w:r>
      <w:r w:rsidRPr="00BD2999">
        <w:t> осуществить проверку соблюдения требований</w:t>
      </w:r>
      <w:r w:rsidRPr="00BD2999">
        <w:rPr>
          <w:snapToGrid w:val="0"/>
        </w:rPr>
        <w:t xml:space="preserve"> Бюджетного кодекса РФ, Инструкци</w:t>
      </w:r>
      <w:r w:rsidR="00944611" w:rsidRPr="00BD2999">
        <w:rPr>
          <w:snapToGrid w:val="0"/>
        </w:rPr>
        <w:t>й</w:t>
      </w:r>
      <w:r w:rsidRPr="00BD2999">
        <w:rPr>
          <w:snapToGrid w:val="0"/>
        </w:rPr>
        <w:t xml:space="preserve"> №191н, № 33н в части состава форм отчетности и полноты отражения информации в формах отчетности;</w:t>
      </w:r>
    </w:p>
    <w:p w:rsidR="00DB52F6" w:rsidRPr="00BD2999" w:rsidRDefault="00DB52F6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>3</w:t>
      </w:r>
      <w:r w:rsidR="00944611" w:rsidRPr="00BD2999">
        <w:t>.</w:t>
      </w:r>
      <w:r w:rsidRPr="00BD2999">
        <w:t> оценить исполнение ГАБС установленных нормативными правовыми актами процедур завершения финансового года, а именно - правильность формирования и полноту включения в баланс ГАБС суммы финансового результата его деятельности в проверяемом периоде;</w:t>
      </w:r>
    </w:p>
    <w:p w:rsidR="00DB52F6" w:rsidRPr="00BD2999" w:rsidRDefault="00DB52F6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>4</w:t>
      </w:r>
      <w:r w:rsidR="00944611" w:rsidRPr="00BD2999">
        <w:t>.</w:t>
      </w:r>
      <w:r w:rsidRPr="00BD2999">
        <w:t xml:space="preserve"> оценить достоверность показателей годовой бюджетной отчетности ГАБС:</w:t>
      </w:r>
    </w:p>
    <w:p w:rsidR="00DB52F6" w:rsidRPr="00BD2999" w:rsidRDefault="00944611" w:rsidP="00944611">
      <w:pPr>
        <w:tabs>
          <w:tab w:val="left" w:pos="-2268"/>
        </w:tabs>
        <w:autoSpaceDE w:val="0"/>
        <w:autoSpaceDN w:val="0"/>
        <w:adjustRightInd w:val="0"/>
        <w:ind w:firstLine="720"/>
        <w:jc w:val="both"/>
      </w:pPr>
      <w:r w:rsidRPr="00BD2999">
        <w:t xml:space="preserve">- </w:t>
      </w:r>
      <w:r w:rsidR="00DB52F6" w:rsidRPr="00BD2999">
        <w:t xml:space="preserve">соответствие отраженных в отчетности ГАБС плановых бюджетных показателей утвержденным для них показателям доходов бюджета </w:t>
      </w:r>
      <w:r w:rsidR="00857B93" w:rsidRPr="00BD2999">
        <w:t>муниципального образования</w:t>
      </w:r>
      <w:r w:rsidR="00DB52F6" w:rsidRPr="00BD2999">
        <w:t>, бюджетны</w:t>
      </w:r>
      <w:r w:rsidR="004C3DDF" w:rsidRPr="00BD2999">
        <w:t>м</w:t>
      </w:r>
      <w:r w:rsidR="00DB52F6" w:rsidRPr="00BD2999">
        <w:t xml:space="preserve"> ассигновани</w:t>
      </w:r>
      <w:r w:rsidR="004C3DDF" w:rsidRPr="00BD2999">
        <w:t>ям</w:t>
      </w:r>
      <w:r w:rsidR="00DB52F6" w:rsidRPr="00BD2999">
        <w:t xml:space="preserve"> и лимит</w:t>
      </w:r>
      <w:r w:rsidR="004C3DDF" w:rsidRPr="00BD2999">
        <w:t>ам</w:t>
      </w:r>
      <w:r w:rsidR="00DB52F6" w:rsidRPr="00BD2999">
        <w:t xml:space="preserve"> бюджетных обязательств; </w:t>
      </w:r>
    </w:p>
    <w:p w:rsidR="00DB52F6" w:rsidRPr="00BD2999" w:rsidRDefault="00944611" w:rsidP="00944611">
      <w:pPr>
        <w:tabs>
          <w:tab w:val="left" w:pos="-2268"/>
        </w:tabs>
        <w:autoSpaceDE w:val="0"/>
        <w:autoSpaceDN w:val="0"/>
        <w:adjustRightInd w:val="0"/>
        <w:ind w:firstLine="720"/>
        <w:jc w:val="both"/>
      </w:pPr>
      <w:r w:rsidRPr="00BD2999">
        <w:t>-</w:t>
      </w:r>
      <w:r w:rsidR="00DB52F6" w:rsidRPr="00BD2999">
        <w:t> соответствие отраженных в отчетности ГАБС показателей исполнения бюджета показателям Управления Федерального казначейства по Тульской области;</w:t>
      </w:r>
    </w:p>
    <w:p w:rsidR="00DB52F6" w:rsidRPr="00BD2999" w:rsidRDefault="00944611" w:rsidP="00944611">
      <w:pPr>
        <w:tabs>
          <w:tab w:val="left" w:pos="-2268"/>
        </w:tabs>
        <w:autoSpaceDE w:val="0"/>
        <w:autoSpaceDN w:val="0"/>
        <w:adjustRightInd w:val="0"/>
        <w:ind w:firstLine="720"/>
        <w:jc w:val="both"/>
      </w:pPr>
      <w:r w:rsidRPr="00BD2999">
        <w:t>-</w:t>
      </w:r>
      <w:r w:rsidR="00DB52F6" w:rsidRPr="00BD2999">
        <w:t xml:space="preserve"> внутреннюю согласованность одноименных показателей в формах отчетности ГАБС; </w:t>
      </w:r>
    </w:p>
    <w:p w:rsidR="00DB52F6" w:rsidRPr="00BD2999" w:rsidRDefault="009B5EED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5. </w:t>
      </w:r>
      <w:r w:rsidR="00DB52F6" w:rsidRPr="00BD2999">
        <w:t>провести анализ состояния внутреннего финансового контроля, осуществляемого ГАБС, а именно: наличие нормативных правовых актов ГАБС и соблюдение их требований:</w:t>
      </w:r>
    </w:p>
    <w:p w:rsidR="00DB52F6" w:rsidRPr="00BD2999" w:rsidRDefault="009B5EED" w:rsidP="009B5EED">
      <w:pPr>
        <w:tabs>
          <w:tab w:val="left" w:pos="-2268"/>
        </w:tabs>
        <w:autoSpaceDE w:val="0"/>
        <w:autoSpaceDN w:val="0"/>
        <w:adjustRightInd w:val="0"/>
        <w:ind w:firstLine="720"/>
        <w:jc w:val="both"/>
      </w:pPr>
      <w:r w:rsidRPr="00BD2999">
        <w:t xml:space="preserve">- </w:t>
      </w:r>
      <w:r w:rsidR="00DB52F6" w:rsidRPr="00BD2999">
        <w:t>по осуществлению внутреннего финансового контроля;</w:t>
      </w:r>
    </w:p>
    <w:p w:rsidR="00DB52F6" w:rsidRPr="00BD2999" w:rsidRDefault="009B5EED" w:rsidP="009B5EED">
      <w:pPr>
        <w:tabs>
          <w:tab w:val="left" w:pos="-2268"/>
        </w:tabs>
        <w:autoSpaceDE w:val="0"/>
        <w:autoSpaceDN w:val="0"/>
        <w:adjustRightInd w:val="0"/>
        <w:ind w:firstLine="720"/>
        <w:jc w:val="both"/>
      </w:pPr>
      <w:r w:rsidRPr="00BD2999">
        <w:t xml:space="preserve">- </w:t>
      </w:r>
      <w:r w:rsidR="00DB52F6" w:rsidRPr="00BD2999">
        <w:t>по созданию структурного подразделения внутреннего финансового контроля и (или) назначению уполномоченных должностных лиц, работников ГАБС, наделенных полномочиями по осуществлению внутреннего финансового контроля;</w:t>
      </w:r>
    </w:p>
    <w:p w:rsidR="00DB52F6" w:rsidRPr="00BD2999" w:rsidRDefault="009B5EED" w:rsidP="009B5EED">
      <w:pPr>
        <w:tabs>
          <w:tab w:val="left" w:pos="-2268"/>
        </w:tabs>
        <w:autoSpaceDE w:val="0"/>
        <w:autoSpaceDN w:val="0"/>
        <w:adjustRightInd w:val="0"/>
        <w:ind w:firstLine="720"/>
        <w:jc w:val="both"/>
      </w:pPr>
      <w:r w:rsidRPr="00BD2999">
        <w:t xml:space="preserve">- </w:t>
      </w:r>
      <w:r w:rsidR="00DB52F6" w:rsidRPr="00BD2999">
        <w:t>о порядке составления, утверждения и ведения плана осуществления внутреннего финансового контроля, установленного ГАБС;</w:t>
      </w:r>
    </w:p>
    <w:p w:rsidR="00DB52F6" w:rsidRPr="00BD2999" w:rsidRDefault="009B5EED" w:rsidP="009B5EED">
      <w:pPr>
        <w:tabs>
          <w:tab w:val="left" w:pos="-2268"/>
        </w:tabs>
        <w:autoSpaceDE w:val="0"/>
        <w:autoSpaceDN w:val="0"/>
        <w:adjustRightInd w:val="0"/>
        <w:ind w:firstLine="720"/>
        <w:jc w:val="both"/>
      </w:pPr>
      <w:r w:rsidRPr="00BD2999">
        <w:t xml:space="preserve">- </w:t>
      </w:r>
      <w:r w:rsidR="00DB52F6" w:rsidRPr="00BD2999">
        <w:t>о порядке, сроках составления, представления, содержания и порядка рассмотрения отчета о результатах внутреннего финансового контроля, определенного ГАБС;</w:t>
      </w:r>
    </w:p>
    <w:p w:rsidR="00DB52F6" w:rsidRPr="00BD2999" w:rsidRDefault="009B5EED" w:rsidP="00F96E46">
      <w:pPr>
        <w:tabs>
          <w:tab w:val="left" w:pos="-2268"/>
          <w:tab w:val="left" w:pos="1276"/>
        </w:tabs>
        <w:ind w:firstLine="709"/>
        <w:jc w:val="both"/>
      </w:pPr>
      <w:bookmarkStart w:id="4" w:name="_Toc2763429"/>
      <w:r w:rsidRPr="00BD2999">
        <w:t>6.</w:t>
      </w:r>
      <w:r w:rsidR="00DB52F6" w:rsidRPr="00BD2999">
        <w:t> провести проверку и анализ исполнения ГАБС бюджета, выявление отклонений и установление факторов, повлиявших на их возникновение по следующим основным вопросам:</w:t>
      </w:r>
      <w:bookmarkEnd w:id="4"/>
    </w:p>
    <w:p w:rsidR="00DB52F6" w:rsidRPr="00BD2999" w:rsidRDefault="009B5EED" w:rsidP="00F96E4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>6</w:t>
      </w:r>
      <w:r w:rsidR="00DB52F6" w:rsidRPr="00BD2999">
        <w:t>.1</w:t>
      </w:r>
      <w:r w:rsidRPr="00BD2999">
        <w:t>.</w:t>
      </w:r>
      <w:r w:rsidR="00DB52F6" w:rsidRPr="00BD2999">
        <w:t> провести проверку и анализ исполнения бюджета по доходам.</w:t>
      </w:r>
    </w:p>
    <w:p w:rsidR="00DB52F6" w:rsidRPr="00BD2999" w:rsidRDefault="00DB52F6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Осуществляется контроль исполнения бюджета </w:t>
      </w:r>
      <w:r w:rsidR="00C14089" w:rsidRPr="00BD2999">
        <w:t>муниципального образования</w:t>
      </w:r>
      <w:r w:rsidRPr="00BD2999">
        <w:t xml:space="preserve"> по соответствующим доходам (выявление отклонений показателей исполнения бюджета, отраженных в годовой бюджетной отчетности главных администраторов (администраторов) доходов бюджета, от показателей, установленных </w:t>
      </w:r>
      <w:r w:rsidR="00C14089" w:rsidRPr="00BD2999">
        <w:t>решением</w:t>
      </w:r>
      <w:r w:rsidR="00206F9E">
        <w:t xml:space="preserve"> Собрания депутатов муниципального образования город Алексин</w:t>
      </w:r>
      <w:r w:rsidRPr="00BD2999">
        <w:t xml:space="preserve"> о бюджете</w:t>
      </w:r>
      <w:r w:rsidR="00206F9E">
        <w:t xml:space="preserve"> на очередной финансовый год и плановый период (далее – решение о бюджете) </w:t>
      </w:r>
      <w:r w:rsidRPr="00BD2999">
        <w:t xml:space="preserve">и установление причин отклонений показателей исполнения бюджета </w:t>
      </w:r>
      <w:r w:rsidR="00C14089" w:rsidRPr="00BD2999">
        <w:t>городского округа</w:t>
      </w:r>
      <w:r w:rsidR="00AB2F1D" w:rsidRPr="00BD2999">
        <w:t>), включающий</w:t>
      </w:r>
      <w:r w:rsidRPr="00BD2999">
        <w:t>:</w:t>
      </w:r>
    </w:p>
    <w:p w:rsidR="00F96E46" w:rsidRDefault="00C14089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 xml:space="preserve">анализ уровня исполнения бюджета по доходам за отчетный финансовый год (в разрезе групп доходов и (или) отдельных видов доходов) по отношению к показателям, утвержденным </w:t>
      </w:r>
      <w:r w:rsidRPr="00BD2999">
        <w:t>решением о бюджете</w:t>
      </w:r>
      <w:r w:rsidR="00DB52F6" w:rsidRPr="00BD2999">
        <w:t xml:space="preserve"> и (или) кассового плана исполнения бюджета за отчетный финансовый год, проводимый на основании данных отчета об исполнении бюджета ГРБС (форма 0503127 Инструкции №191н), данных, указанных в сведениях об исполнении бюджета (форма 0503164 Инструкции №191н) и соответствующих аналитических формах, а также выявление отклонений от процента исполнения бюджета; </w:t>
      </w:r>
    </w:p>
    <w:p w:rsidR="00DB52F6" w:rsidRPr="00BD2999" w:rsidRDefault="00AF707F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>анализ соблюдения положений статьи 160.1 Бюджетного кодекса РФ в части осуществления бюджетных полномочий главного администратора доходов бюджета, реализуемых в ходе исполнения бюджета, в том числе:</w:t>
      </w:r>
    </w:p>
    <w:p w:rsidR="00DB52F6" w:rsidRPr="00BD2999" w:rsidRDefault="00AF707F" w:rsidP="00AF707F">
      <w:pPr>
        <w:tabs>
          <w:tab w:val="left" w:pos="-2268"/>
        </w:tabs>
        <w:autoSpaceDE w:val="0"/>
        <w:autoSpaceDN w:val="0"/>
        <w:adjustRightInd w:val="0"/>
        <w:ind w:left="720"/>
        <w:jc w:val="both"/>
      </w:pPr>
      <w:r w:rsidRPr="00BD2999">
        <w:t xml:space="preserve">- </w:t>
      </w:r>
      <w:r w:rsidR="00DB52F6" w:rsidRPr="00BD2999">
        <w:t>осуществление учета и контроля за правильностью исчисления, полнотой и своевременностью осуществления платежей в бюджет, пеней и штрафов (выборочно);</w:t>
      </w:r>
    </w:p>
    <w:p w:rsidR="00DB52F6" w:rsidRPr="00BD2999" w:rsidRDefault="00AF707F" w:rsidP="00AF707F">
      <w:pPr>
        <w:tabs>
          <w:tab w:val="left" w:pos="-2268"/>
        </w:tabs>
        <w:autoSpaceDE w:val="0"/>
        <w:autoSpaceDN w:val="0"/>
        <w:adjustRightInd w:val="0"/>
        <w:ind w:left="720"/>
        <w:jc w:val="both"/>
      </w:pPr>
      <w:r w:rsidRPr="00BD2999">
        <w:t xml:space="preserve">- </w:t>
      </w:r>
      <w:r w:rsidR="00DB52F6" w:rsidRPr="00BD2999">
        <w:t>проверка наличия утвержденных методик прогнозирования поступлений администрируемых доходов бюджета, а также правовых актов главного администратора доходов бюджета о наделении полномочиями главного администратора (администратора) доходов бюджета с указанием администрируемых источников доходов;</w:t>
      </w:r>
    </w:p>
    <w:p w:rsidR="00DB52F6" w:rsidRPr="00BD2999" w:rsidRDefault="00AF707F" w:rsidP="00AF707F">
      <w:pPr>
        <w:tabs>
          <w:tab w:val="left" w:pos="-2268"/>
        </w:tabs>
        <w:autoSpaceDE w:val="0"/>
        <w:autoSpaceDN w:val="0"/>
        <w:adjustRightInd w:val="0"/>
        <w:ind w:left="720"/>
        <w:jc w:val="both"/>
      </w:pPr>
      <w:r w:rsidRPr="00BD2999">
        <w:t xml:space="preserve">- </w:t>
      </w:r>
      <w:r w:rsidR="00DB52F6" w:rsidRPr="00BD2999">
        <w:t>оценка причин неисполнения прогнозируемых доходов бюджета на отчетный финансовый год по главным администраторам доходов бюджета, выявление резервов в планировании и исполнении доходов бюджета;</w:t>
      </w:r>
    </w:p>
    <w:p w:rsidR="00DB52F6" w:rsidRPr="00BD2999" w:rsidRDefault="00AF707F" w:rsidP="00AF707F">
      <w:pPr>
        <w:tabs>
          <w:tab w:val="left" w:pos="-2268"/>
        </w:tabs>
        <w:autoSpaceDE w:val="0"/>
        <w:autoSpaceDN w:val="0"/>
        <w:adjustRightInd w:val="0"/>
        <w:ind w:left="720"/>
        <w:jc w:val="both"/>
      </w:pPr>
      <w:r w:rsidRPr="00BD2999">
        <w:t xml:space="preserve">- </w:t>
      </w:r>
      <w:r w:rsidR="00DB52F6" w:rsidRPr="00BD2999">
        <w:t>анализ изменений, внесенных в прогноз поступлений доходов, полноты выполнения главным администратором доходов бюджета показателей, учтенных в уточненном прогнозе поступления доходов в бюджет за отчетный финансовый год, а также причин, повлиявших на перевыполнение и (или) невыполнение прогнозных значений;</w:t>
      </w:r>
    </w:p>
    <w:p w:rsidR="00DB52F6" w:rsidRPr="00BD2999" w:rsidRDefault="00AF707F" w:rsidP="00AF707F">
      <w:pPr>
        <w:tabs>
          <w:tab w:val="left" w:pos="-2268"/>
        </w:tabs>
        <w:autoSpaceDE w:val="0"/>
        <w:autoSpaceDN w:val="0"/>
        <w:adjustRightInd w:val="0"/>
        <w:ind w:left="720"/>
        <w:jc w:val="both"/>
      </w:pPr>
      <w:r w:rsidRPr="00BD2999">
        <w:t xml:space="preserve">- </w:t>
      </w:r>
      <w:r w:rsidR="00DB52F6" w:rsidRPr="00BD2999">
        <w:t>ведение реестра источников доходов по закрепленным за главным администратором доходов бюджета источникам доходов;</w:t>
      </w:r>
    </w:p>
    <w:p w:rsidR="00DB52F6" w:rsidRPr="00BD2999" w:rsidRDefault="00AF707F" w:rsidP="002225CE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>6</w:t>
      </w:r>
      <w:r w:rsidR="00DB52F6" w:rsidRPr="00BD2999">
        <w:t>.2</w:t>
      </w:r>
      <w:r w:rsidRPr="00BD2999">
        <w:t>.</w:t>
      </w:r>
      <w:r w:rsidR="00DB52F6" w:rsidRPr="00BD2999">
        <w:t xml:space="preserve"> провести проверку и анализ исполнения бюджета </w:t>
      </w:r>
      <w:r w:rsidR="00FA5E1B" w:rsidRPr="00BD2999">
        <w:t>муниципального образования</w:t>
      </w:r>
      <w:r w:rsidR="00DB52F6" w:rsidRPr="00BD2999">
        <w:t xml:space="preserve"> по расходам.</w:t>
      </w:r>
    </w:p>
    <w:p w:rsidR="00DB52F6" w:rsidRPr="00BD2999" w:rsidRDefault="00DB52F6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>Осуществляется контроль исполнения бюджета по расходам за отчетный финансовый год, включающий:</w:t>
      </w:r>
    </w:p>
    <w:p w:rsidR="00DB52F6" w:rsidRPr="00BD2999" w:rsidRDefault="00FA5E1B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 xml:space="preserve">проверку соответствия фактических показателей исполнения бюджета по расходам бюджета ГРБС показателям, утвержденным </w:t>
      </w:r>
      <w:r w:rsidRPr="00BD2999">
        <w:t>решением</w:t>
      </w:r>
      <w:r w:rsidR="00DB52F6" w:rsidRPr="00BD2999">
        <w:t xml:space="preserve"> о бюджете и сводной бюджетной росписью </w:t>
      </w:r>
      <w:r w:rsidRPr="00BD2999">
        <w:t xml:space="preserve">расходов </w:t>
      </w:r>
      <w:r w:rsidR="00DB52F6" w:rsidRPr="00BD2999">
        <w:t>бюджета;</w:t>
      </w:r>
    </w:p>
    <w:p w:rsidR="00DB52F6" w:rsidRPr="00BD2999" w:rsidRDefault="00FA5E1B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>проверку правильности ведения реестра расходных обязательств, подлежащих исполнению в пределах, утвержденных ГРБС лимитов бюджетных обязательств и бюджетных ассигнований;</w:t>
      </w:r>
    </w:p>
    <w:p w:rsidR="00DB52F6" w:rsidRPr="00BD2999" w:rsidRDefault="00FA5E1B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 xml:space="preserve">проверку ведения бюджетной росписи ГРБС на соблюдение требований бюджетного законодательства; </w:t>
      </w:r>
    </w:p>
    <w:p w:rsidR="00DB52F6" w:rsidRPr="00BD2999" w:rsidRDefault="00FA5E1B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>анализ обоснованности и своевременности внесения изменений в сводную бюджетную роспись в части содержания и объемов предлагаемых изменений;</w:t>
      </w:r>
    </w:p>
    <w:p w:rsidR="00DB52F6" w:rsidRPr="00BD2999" w:rsidRDefault="00FA5E1B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 xml:space="preserve">анализ своевременности </w:t>
      </w:r>
      <w:r w:rsidR="004414A6">
        <w:t xml:space="preserve">и </w:t>
      </w:r>
      <w:r w:rsidR="00DB52F6" w:rsidRPr="00BD2999">
        <w:t xml:space="preserve">полноты доведения лимитов бюджетных обязательств, соблюдение ГРБС требований по распределению по подведомственным распорядителям (получателям) средств бюджета </w:t>
      </w:r>
      <w:r w:rsidRPr="00BD2999">
        <w:t xml:space="preserve">муниципального образования </w:t>
      </w:r>
      <w:r w:rsidR="00DB52F6" w:rsidRPr="00BD2999">
        <w:t>лимитов бюджетных обязательств;</w:t>
      </w:r>
    </w:p>
    <w:p w:rsidR="00DB52F6" w:rsidRPr="00BD2999" w:rsidRDefault="00804E3F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>анализ равномерности кассовых расходов в течение отчетного финансового года, анализ причин неравномерного исполнения бюджета по расходам;</w:t>
      </w:r>
    </w:p>
    <w:p w:rsidR="00DB52F6" w:rsidRPr="00BD2999" w:rsidRDefault="00804E3F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>проверку и анализ исполнения публичных нормативных обязательств;</w:t>
      </w:r>
    </w:p>
    <w:p w:rsidR="00DB52F6" w:rsidRPr="00BD2999" w:rsidRDefault="00804E3F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>реализацию предложений счетной палаты по результатам проведенных контрольных и экспертно-аналитических мероприятий по вопросам, связанным с исполнением бюджета по расходам;</w:t>
      </w:r>
    </w:p>
    <w:p w:rsidR="00DB52F6" w:rsidRPr="00BD2999" w:rsidRDefault="00804E3F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>анализ исполнения судебных актов при их наличии, в том числе оценить правильность отражения расходов по их исполнению;</w:t>
      </w:r>
    </w:p>
    <w:p w:rsidR="00DB52F6" w:rsidRPr="00BD2999" w:rsidRDefault="00804E3F" w:rsidP="00631678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>6</w:t>
      </w:r>
      <w:r w:rsidR="00DB52F6" w:rsidRPr="00BD2999">
        <w:t>.3</w:t>
      </w:r>
      <w:r w:rsidRPr="00BD2999">
        <w:t>.</w:t>
      </w:r>
      <w:r w:rsidR="00DB52F6" w:rsidRPr="00BD2999">
        <w:t> провести проверку и анализ дебиторской и кредиторской задолженностей.</w:t>
      </w:r>
    </w:p>
    <w:p w:rsidR="00DB52F6" w:rsidRPr="00BD2999" w:rsidRDefault="00DB52F6" w:rsidP="00804E3F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>Осуществляется проверка и анализ дебиторской и кредиторской задолженностей, включающие проверку качества управления дебиторской и кредиторской задолженностью, которая предусматривает:</w:t>
      </w:r>
    </w:p>
    <w:p w:rsidR="00DB52F6" w:rsidRPr="00BD2999" w:rsidRDefault="00804E3F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>сравнительный анализ динамики изменения объемов дебиторской и кредиторской задолженностей по средствам бюджета по состоянию на 1 января отчетного финансового года и 1 января года, следующего за отчетным (просроченной, нереальной к взысканию), в том числе образованной по средствам на расходы инвестиционного характера;</w:t>
      </w:r>
    </w:p>
    <w:p w:rsidR="00DB52F6" w:rsidRPr="00BD2999" w:rsidRDefault="00804E3F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>анализ причин образования дебиторской и кредиторской задолженностей, а также анализ мер, принятых ГАБС по ее погашению;</w:t>
      </w:r>
    </w:p>
    <w:p w:rsidR="00DB52F6" w:rsidRPr="00BD2999" w:rsidRDefault="00804E3F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>проверку обоснованности признания дебиторской и кредиторской задолженностей просроченной и нереальной к взысканию, а также достаточности мер, принятых ГАБС по их взысканию/погашению и сокращению;</w:t>
      </w:r>
    </w:p>
    <w:p w:rsidR="00DB52F6" w:rsidRPr="00BD2999" w:rsidRDefault="00804E3F" w:rsidP="00DB52F6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D2999">
        <w:t xml:space="preserve">- </w:t>
      </w:r>
      <w:r w:rsidR="00DB52F6" w:rsidRPr="00BD2999">
        <w:t>анализ результатов инвентаризации числящейся на балансе задолженности.</w:t>
      </w:r>
    </w:p>
    <w:p w:rsidR="00DB52F6" w:rsidRPr="00BD2999" w:rsidRDefault="00B773D1" w:rsidP="00DB52F6">
      <w:pPr>
        <w:widowControl w:val="0"/>
        <w:tabs>
          <w:tab w:val="left" w:pos="-2268"/>
        </w:tabs>
        <w:spacing w:before="120"/>
        <w:ind w:firstLine="709"/>
        <w:jc w:val="both"/>
      </w:pPr>
      <w:r>
        <w:rPr>
          <w:b/>
        </w:rPr>
        <w:t>5</w:t>
      </w:r>
      <w:r w:rsidR="00356410" w:rsidRPr="00BD2999">
        <w:rPr>
          <w:b/>
        </w:rPr>
        <w:t xml:space="preserve">.3. </w:t>
      </w:r>
      <w:r w:rsidR="00DB52F6" w:rsidRPr="00BD2999">
        <w:t xml:space="preserve"> В рамках </w:t>
      </w:r>
      <w:r w:rsidR="00356410" w:rsidRPr="00BD2999">
        <w:rPr>
          <w:b/>
          <w:i/>
          <w:u w:val="single"/>
        </w:rPr>
        <w:t>экспертно-аналитического мероприятия</w:t>
      </w:r>
      <w:r w:rsidR="00DB52F6" w:rsidRPr="00BD2999">
        <w:t xml:space="preserve"> устанавливается соответствие представленной годовой бюджетной отчетности ГАБС требованиям нормативных правовых актов по составу, содержанию и срокам представления бюджетной отчетности ГАБС, осуществляется проверка внутридокументальной и междокументальной согласованности показателей годового отчета об исполнении бюджета, а также форм бюджетной отчетности ГАБС. </w:t>
      </w:r>
    </w:p>
    <w:p w:rsidR="00DB52F6" w:rsidRPr="00BD2999" w:rsidRDefault="00DB52F6" w:rsidP="00DB52F6">
      <w:pPr>
        <w:widowControl w:val="0"/>
        <w:tabs>
          <w:tab w:val="left" w:pos="-2268"/>
        </w:tabs>
        <w:ind w:firstLine="709"/>
        <w:jc w:val="both"/>
      </w:pPr>
      <w:r w:rsidRPr="00BD2999">
        <w:t xml:space="preserve">Проведение </w:t>
      </w:r>
      <w:r w:rsidR="00D75051" w:rsidRPr="00BD2999">
        <w:t>экспертно-аналитических мероприятий</w:t>
      </w:r>
      <w:r w:rsidRPr="00BD2999">
        <w:t xml:space="preserve"> и оформление их результатов в виде отчетов</w:t>
      </w:r>
      <w:r w:rsidR="00D75051" w:rsidRPr="00BD2999">
        <w:t xml:space="preserve"> или заключений</w:t>
      </w:r>
      <w:r w:rsidRPr="00BD2999">
        <w:t xml:space="preserve"> осуществляются с использованием стандарта внешнего </w:t>
      </w:r>
      <w:r w:rsidR="00326D2A">
        <w:t xml:space="preserve">муниципального </w:t>
      </w:r>
      <w:r w:rsidRPr="00BD2999">
        <w:t xml:space="preserve">финансового контроля счетной палаты </w:t>
      </w:r>
      <w:r w:rsidR="00D75051" w:rsidRPr="00DA54C3">
        <w:t>«Проведение экспертно-аналитического мероприятия»</w:t>
      </w:r>
      <w:r w:rsidRPr="00DA54C3">
        <w:t xml:space="preserve"> </w:t>
      </w:r>
      <w:r w:rsidRPr="00BD2999">
        <w:t>и настоящего Стандарта.</w:t>
      </w:r>
    </w:p>
    <w:p w:rsidR="00B773D1" w:rsidRPr="00992E89" w:rsidRDefault="00B773D1" w:rsidP="007C4154">
      <w:pPr>
        <w:widowControl w:val="0"/>
        <w:tabs>
          <w:tab w:val="left" w:pos="-2268"/>
        </w:tabs>
        <w:spacing w:before="120"/>
        <w:ind w:firstLine="709"/>
        <w:jc w:val="both"/>
        <w:outlineLvl w:val="2"/>
      </w:pPr>
      <w:bookmarkStart w:id="5" w:name="_Toc2763430"/>
      <w:bookmarkStart w:id="6" w:name="_Toc4577469"/>
      <w:r w:rsidRPr="00992E89">
        <w:rPr>
          <w:b/>
        </w:rPr>
        <w:t xml:space="preserve">5.4. </w:t>
      </w:r>
      <w:bookmarkEnd w:id="5"/>
      <w:bookmarkEnd w:id="6"/>
      <w:r w:rsidR="00AB41FD">
        <w:t>В ходе внешней</w:t>
      </w:r>
      <w:r w:rsidRPr="00992E89">
        <w:t xml:space="preserve"> проверк</w:t>
      </w:r>
      <w:r w:rsidR="00AB41FD">
        <w:t>и</w:t>
      </w:r>
      <w:r w:rsidRPr="00992E89">
        <w:t xml:space="preserve"> годового отчета об исполнении бюджета</w:t>
      </w:r>
      <w:r w:rsidR="0059583F">
        <w:t xml:space="preserve"> муниципального образования</w:t>
      </w:r>
      <w:r w:rsidRPr="00992E89">
        <w:t xml:space="preserve"> </w:t>
      </w:r>
      <w:r w:rsidR="0059583F">
        <w:t xml:space="preserve">осуществляется проверка </w:t>
      </w:r>
      <w:r w:rsidRPr="00992E89">
        <w:t>орган</w:t>
      </w:r>
      <w:r w:rsidR="007C4154">
        <w:t>а</w:t>
      </w:r>
      <w:r w:rsidRPr="00992E89">
        <w:t xml:space="preserve"> исполнительной власти</w:t>
      </w:r>
      <w:r w:rsidR="007C4154">
        <w:t>,</w:t>
      </w:r>
      <w:r w:rsidRPr="00992E89">
        <w:t xml:space="preserve"> </w:t>
      </w:r>
      <w:r w:rsidR="007C4154" w:rsidRPr="00992E89">
        <w:t>ответственно</w:t>
      </w:r>
      <w:r w:rsidR="007C4154">
        <w:t>го</w:t>
      </w:r>
      <w:r w:rsidR="007C4154" w:rsidRPr="00992E89">
        <w:t xml:space="preserve"> за составление и исполнение бюджета муниципального образования, – </w:t>
      </w:r>
      <w:r w:rsidR="007C4154" w:rsidRPr="004802CB">
        <w:rPr>
          <w:b/>
          <w:bCs/>
        </w:rPr>
        <w:t>управления по бюджету и финансам администрации муниципального образования город Алексин</w:t>
      </w:r>
      <w:r w:rsidR="007C4154" w:rsidRPr="007C4154">
        <w:rPr>
          <w:bCs/>
        </w:rPr>
        <w:t>,</w:t>
      </w:r>
      <w:r w:rsidR="007C4154">
        <w:rPr>
          <w:bCs/>
        </w:rPr>
        <w:t xml:space="preserve"> </w:t>
      </w:r>
      <w:r w:rsidRPr="00992E89">
        <w:t>как орган</w:t>
      </w:r>
      <w:r w:rsidR="007C4154">
        <w:t>а</w:t>
      </w:r>
      <w:r w:rsidRPr="00992E89">
        <w:t>, обладающ</w:t>
      </w:r>
      <w:r w:rsidR="007C4154">
        <w:t>его</w:t>
      </w:r>
      <w:r w:rsidRPr="00992E89">
        <w:t xml:space="preserve"> бюджетными полномочиями и несущ</w:t>
      </w:r>
      <w:r w:rsidR="007C4154">
        <w:t>его</w:t>
      </w:r>
      <w:r w:rsidRPr="00992E89">
        <w:t xml:space="preserve"> ответственность в соответствии с Бюджетным кодексом РФ.</w:t>
      </w:r>
    </w:p>
    <w:p w:rsidR="00B773D1" w:rsidRPr="00992E89" w:rsidRDefault="00B773D1" w:rsidP="00B773D1">
      <w:pPr>
        <w:tabs>
          <w:tab w:val="left" w:pos="-2268"/>
        </w:tabs>
        <w:autoSpaceDE w:val="0"/>
        <w:autoSpaceDN w:val="0"/>
        <w:adjustRightInd w:val="0"/>
        <w:spacing w:before="40"/>
        <w:ind w:firstLine="709"/>
        <w:jc w:val="both"/>
        <w:rPr>
          <w:snapToGrid w:val="0"/>
        </w:rPr>
      </w:pPr>
      <w:r w:rsidRPr="00992E89">
        <w:t xml:space="preserve">Предметом проверки является </w:t>
      </w:r>
      <w:r w:rsidRPr="00992E89">
        <w:rPr>
          <w:snapToGrid w:val="0"/>
        </w:rPr>
        <w:t xml:space="preserve">годовая бюджетная отчетность </w:t>
      </w:r>
      <w:r w:rsidR="004C491F" w:rsidRPr="00992E89">
        <w:rPr>
          <w:bCs/>
        </w:rPr>
        <w:t>управлени</w:t>
      </w:r>
      <w:r w:rsidR="007C4154">
        <w:rPr>
          <w:bCs/>
        </w:rPr>
        <w:t>я</w:t>
      </w:r>
      <w:r w:rsidR="004C491F" w:rsidRPr="00992E89">
        <w:rPr>
          <w:bCs/>
        </w:rPr>
        <w:t xml:space="preserve"> по бюджету и финансам администрации муниципального образования город Алексин</w:t>
      </w:r>
      <w:r w:rsidRPr="00992E89">
        <w:rPr>
          <w:snapToGrid w:val="0"/>
        </w:rPr>
        <w:t xml:space="preserve"> в объеме, определенном пунктом 2 статьи 30 </w:t>
      </w:r>
      <w:r w:rsidR="00992E89" w:rsidRPr="0070612B">
        <w:rPr>
          <w:snapToGrid w:val="0"/>
        </w:rPr>
        <w:t>Положения</w:t>
      </w:r>
      <w:r w:rsidRPr="0070612B">
        <w:rPr>
          <w:snapToGrid w:val="0"/>
        </w:rPr>
        <w:t xml:space="preserve"> о бюджетном процессе</w:t>
      </w:r>
      <w:r w:rsidR="0070612B" w:rsidRPr="0070612B">
        <w:rPr>
          <w:snapToGrid w:val="0"/>
        </w:rPr>
        <w:t xml:space="preserve"> в муниципальном образовании город Алексин, утвержденном решением Собрания депутатов муниципального образования город Алексин (далее – Положение о бюджетном процессе)</w:t>
      </w:r>
      <w:r w:rsidRPr="0070612B">
        <w:rPr>
          <w:snapToGrid w:val="0"/>
        </w:rPr>
        <w:t>,</w:t>
      </w:r>
      <w:r w:rsidRPr="00992E89">
        <w:rPr>
          <w:snapToGrid w:val="0"/>
        </w:rPr>
        <w:t xml:space="preserve"> в том числе:</w:t>
      </w:r>
    </w:p>
    <w:p w:rsidR="00B773D1" w:rsidRPr="00992E89" w:rsidRDefault="00992E89" w:rsidP="00B773D1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992E89">
        <w:rPr>
          <w:snapToGrid w:val="0"/>
        </w:rPr>
        <w:t xml:space="preserve">- </w:t>
      </w:r>
      <w:r w:rsidR="00B773D1" w:rsidRPr="00992E89">
        <w:rPr>
          <w:snapToGrid w:val="0"/>
        </w:rPr>
        <w:t>баланс исполнения бюджета;</w:t>
      </w:r>
    </w:p>
    <w:p w:rsidR="00B773D1" w:rsidRPr="00992E89" w:rsidRDefault="00992E89" w:rsidP="00B773D1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992E89">
        <w:rPr>
          <w:snapToGrid w:val="0"/>
        </w:rPr>
        <w:t xml:space="preserve">- </w:t>
      </w:r>
      <w:r w:rsidR="00B773D1" w:rsidRPr="00992E89">
        <w:rPr>
          <w:snapToGrid w:val="0"/>
        </w:rPr>
        <w:t>отчет о финансовых результатах деятельности;</w:t>
      </w:r>
    </w:p>
    <w:p w:rsidR="00B773D1" w:rsidRPr="00992E89" w:rsidRDefault="00992E89" w:rsidP="00B773D1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992E89">
        <w:rPr>
          <w:snapToGrid w:val="0"/>
        </w:rPr>
        <w:t xml:space="preserve">- </w:t>
      </w:r>
      <w:r w:rsidR="00B773D1" w:rsidRPr="00992E89">
        <w:rPr>
          <w:snapToGrid w:val="0"/>
        </w:rPr>
        <w:t>отчет о движении денежных средств;</w:t>
      </w:r>
    </w:p>
    <w:p w:rsidR="00B773D1" w:rsidRPr="00992E89" w:rsidRDefault="00992E89" w:rsidP="00B773D1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992E89">
        <w:rPr>
          <w:snapToGrid w:val="0"/>
        </w:rPr>
        <w:t>- пояснительная записка</w:t>
      </w:r>
      <w:r w:rsidR="00B773D1" w:rsidRPr="00992E89">
        <w:rPr>
          <w:snapToGrid w:val="0"/>
        </w:rPr>
        <w:t>.</w:t>
      </w:r>
    </w:p>
    <w:p w:rsidR="00B773D1" w:rsidRPr="00992E89" w:rsidRDefault="00AB41FD" w:rsidP="00B773D1">
      <w:pPr>
        <w:tabs>
          <w:tab w:val="left" w:pos="-2268"/>
        </w:tabs>
        <w:autoSpaceDE w:val="0"/>
        <w:autoSpaceDN w:val="0"/>
        <w:adjustRightInd w:val="0"/>
        <w:spacing w:before="120"/>
        <w:ind w:firstLine="709"/>
        <w:jc w:val="both"/>
        <w:rPr>
          <w:snapToGrid w:val="0"/>
        </w:rPr>
      </w:pPr>
      <w:r w:rsidRPr="0077255B">
        <w:rPr>
          <w:b/>
          <w:snapToGrid w:val="0"/>
        </w:rPr>
        <w:t>5.5.</w:t>
      </w:r>
      <w:r>
        <w:rPr>
          <w:snapToGrid w:val="0"/>
        </w:rPr>
        <w:t xml:space="preserve"> </w:t>
      </w:r>
      <w:r w:rsidR="00B773D1" w:rsidRPr="00992E89">
        <w:rPr>
          <w:snapToGrid w:val="0"/>
        </w:rPr>
        <w:t>Проверк</w:t>
      </w:r>
      <w:r w:rsidR="000D5329">
        <w:rPr>
          <w:snapToGrid w:val="0"/>
        </w:rPr>
        <w:t>и</w:t>
      </w:r>
      <w:r w:rsidR="00B773D1" w:rsidRPr="00992E89">
        <w:rPr>
          <w:snapToGrid w:val="0"/>
        </w:rPr>
        <w:t xml:space="preserve"> </w:t>
      </w:r>
      <w:r w:rsidR="00B773D1" w:rsidRPr="004802CB">
        <w:rPr>
          <w:b/>
          <w:snapToGrid w:val="0"/>
        </w:rPr>
        <w:t>отчет</w:t>
      </w:r>
      <w:r w:rsidR="000D5329" w:rsidRPr="004802CB">
        <w:rPr>
          <w:b/>
          <w:snapToGrid w:val="0"/>
        </w:rPr>
        <w:t>ов</w:t>
      </w:r>
      <w:r w:rsidR="00B773D1" w:rsidRPr="004802CB">
        <w:rPr>
          <w:b/>
          <w:snapToGrid w:val="0"/>
        </w:rPr>
        <w:t xml:space="preserve"> об использовании бюджетных ассигнований</w:t>
      </w:r>
      <w:r w:rsidR="00B773D1" w:rsidRPr="00992E89">
        <w:rPr>
          <w:snapToGrid w:val="0"/>
        </w:rPr>
        <w:t xml:space="preserve"> </w:t>
      </w:r>
      <w:r w:rsidR="00B773D1" w:rsidRPr="004802CB">
        <w:rPr>
          <w:b/>
          <w:snapToGrid w:val="0"/>
        </w:rPr>
        <w:t xml:space="preserve">резервного фонда </w:t>
      </w:r>
      <w:r w:rsidR="006A03A5" w:rsidRPr="004802CB">
        <w:rPr>
          <w:b/>
          <w:snapToGrid w:val="0"/>
        </w:rPr>
        <w:t>администрации муниципального образования город Алексин</w:t>
      </w:r>
      <w:r w:rsidR="00B773D1" w:rsidRPr="004802CB">
        <w:rPr>
          <w:b/>
          <w:snapToGrid w:val="0"/>
        </w:rPr>
        <w:t xml:space="preserve"> </w:t>
      </w:r>
      <w:r w:rsidR="000D5329" w:rsidRPr="004802CB">
        <w:rPr>
          <w:snapToGrid w:val="0"/>
        </w:rPr>
        <w:t xml:space="preserve">и </w:t>
      </w:r>
      <w:r w:rsidR="000D5329" w:rsidRPr="004802CB">
        <w:rPr>
          <w:b/>
          <w:snapToGrid w:val="0"/>
        </w:rPr>
        <w:t>Дорожного фонда</w:t>
      </w:r>
      <w:r w:rsidR="000D5329">
        <w:rPr>
          <w:snapToGrid w:val="0"/>
        </w:rPr>
        <w:t xml:space="preserve"> </w:t>
      </w:r>
      <w:r w:rsidR="00B773D1" w:rsidRPr="00992E89">
        <w:rPr>
          <w:snapToGrid w:val="0"/>
        </w:rPr>
        <w:t>провод</w:t>
      </w:r>
      <w:r w:rsidR="000D5329">
        <w:rPr>
          <w:snapToGrid w:val="0"/>
        </w:rPr>
        <w:t>я</w:t>
      </w:r>
      <w:r w:rsidR="00B773D1" w:rsidRPr="00992E89">
        <w:rPr>
          <w:snapToGrid w:val="0"/>
        </w:rPr>
        <w:t>тся в форме контрольн</w:t>
      </w:r>
      <w:r w:rsidR="000D5329">
        <w:rPr>
          <w:snapToGrid w:val="0"/>
        </w:rPr>
        <w:t>ых</w:t>
      </w:r>
      <w:r w:rsidR="00B773D1" w:rsidRPr="00992E89">
        <w:rPr>
          <w:snapToGrid w:val="0"/>
        </w:rPr>
        <w:t xml:space="preserve"> или экспертно-аналитическ</w:t>
      </w:r>
      <w:r w:rsidR="000D5329">
        <w:rPr>
          <w:snapToGrid w:val="0"/>
        </w:rPr>
        <w:t>их</w:t>
      </w:r>
      <w:r w:rsidR="00B773D1" w:rsidRPr="00992E89">
        <w:rPr>
          <w:snapToGrid w:val="0"/>
        </w:rPr>
        <w:t xml:space="preserve"> мероприяти</w:t>
      </w:r>
      <w:r w:rsidR="000D5329">
        <w:rPr>
          <w:snapToGrid w:val="0"/>
        </w:rPr>
        <w:t>й</w:t>
      </w:r>
      <w:r w:rsidR="00B773D1" w:rsidRPr="00992E89">
        <w:rPr>
          <w:snapToGrid w:val="0"/>
        </w:rPr>
        <w:t xml:space="preserve">. </w:t>
      </w:r>
      <w:r w:rsidR="00B773D1" w:rsidRPr="00992E89">
        <w:t xml:space="preserve">По материалам </w:t>
      </w:r>
      <w:r w:rsidR="000D5329">
        <w:t>мероприятий</w:t>
      </w:r>
      <w:r w:rsidR="00B773D1" w:rsidRPr="00992E89">
        <w:t xml:space="preserve"> формиру</w:t>
      </w:r>
      <w:r w:rsidR="000D5329">
        <w:t>ю</w:t>
      </w:r>
      <w:r w:rsidR="00B773D1" w:rsidRPr="00992E89">
        <w:t>тся раздел</w:t>
      </w:r>
      <w:r w:rsidR="000D5329">
        <w:t>ы</w:t>
      </w:r>
      <w:r w:rsidR="00B773D1" w:rsidRPr="00992E89">
        <w:t xml:space="preserve">, </w:t>
      </w:r>
      <w:r w:rsidR="006A03A5">
        <w:rPr>
          <w:snapToGrid w:val="0"/>
        </w:rPr>
        <w:t>которы</w:t>
      </w:r>
      <w:r w:rsidR="000D5329">
        <w:rPr>
          <w:snapToGrid w:val="0"/>
        </w:rPr>
        <w:t>е</w:t>
      </w:r>
      <w:r w:rsidR="00B773D1" w:rsidRPr="00992E89">
        <w:rPr>
          <w:snapToGrid w:val="0"/>
        </w:rPr>
        <w:t xml:space="preserve"> </w:t>
      </w:r>
      <w:r w:rsidR="00B773D1" w:rsidRPr="00992E89">
        <w:t>включа</w:t>
      </w:r>
      <w:r w:rsidR="000D5329">
        <w:t>ю</w:t>
      </w:r>
      <w:r w:rsidR="006A03A5">
        <w:t xml:space="preserve">тся </w:t>
      </w:r>
      <w:r w:rsidR="00B773D1" w:rsidRPr="00992E89">
        <w:t xml:space="preserve">в заключение </w:t>
      </w:r>
      <w:r w:rsidR="00DF1408">
        <w:t>счетной палаты на</w:t>
      </w:r>
      <w:r w:rsidR="00B773D1" w:rsidRPr="00992E89">
        <w:t xml:space="preserve"> годово</w:t>
      </w:r>
      <w:r w:rsidR="00DF1408">
        <w:t>й</w:t>
      </w:r>
      <w:r w:rsidR="00B773D1" w:rsidRPr="00992E89">
        <w:t xml:space="preserve"> отчета об исполнении бюджета </w:t>
      </w:r>
      <w:r w:rsidR="0077255B">
        <w:t>муниципального образования</w:t>
      </w:r>
      <w:r w:rsidR="00B773D1" w:rsidRPr="00992E89">
        <w:t>.</w:t>
      </w:r>
    </w:p>
    <w:p w:rsidR="00B773D1" w:rsidRPr="00872E93" w:rsidRDefault="00B773D1" w:rsidP="004C29BF">
      <w:pPr>
        <w:tabs>
          <w:tab w:val="left" w:pos="1134"/>
          <w:tab w:val="left" w:pos="1560"/>
        </w:tabs>
        <w:jc w:val="both"/>
      </w:pPr>
    </w:p>
    <w:p w:rsidR="0077255B" w:rsidRPr="00A64FAD" w:rsidRDefault="00B2123D" w:rsidP="0077255B">
      <w:pPr>
        <w:pStyle w:val="1"/>
        <w:ind w:left="284" w:hanging="284"/>
        <w:rPr>
          <w:spacing w:val="-4"/>
          <w:sz w:val="24"/>
        </w:rPr>
      </w:pPr>
      <w:bookmarkStart w:id="7" w:name="_Toc4577470"/>
      <w:r w:rsidRPr="00A64FAD">
        <w:rPr>
          <w:spacing w:val="-4"/>
          <w:sz w:val="24"/>
        </w:rPr>
        <w:t>6</w:t>
      </w:r>
      <w:r w:rsidR="0077255B" w:rsidRPr="00A64FAD">
        <w:rPr>
          <w:spacing w:val="-4"/>
          <w:sz w:val="24"/>
        </w:rPr>
        <w:t xml:space="preserve">. </w:t>
      </w:r>
      <w:r w:rsidRPr="00A64FAD">
        <w:rPr>
          <w:spacing w:val="-4"/>
          <w:sz w:val="24"/>
        </w:rPr>
        <w:t>С</w:t>
      </w:r>
      <w:r w:rsidR="0077255B" w:rsidRPr="00A64FAD">
        <w:rPr>
          <w:spacing w:val="-4"/>
          <w:sz w:val="24"/>
        </w:rPr>
        <w:t xml:space="preserve">одержание </w:t>
      </w:r>
      <w:r w:rsidRPr="00A64FAD">
        <w:rPr>
          <w:spacing w:val="-4"/>
          <w:sz w:val="24"/>
        </w:rPr>
        <w:t>итоговых документов</w:t>
      </w:r>
      <w:r w:rsidR="0077255B" w:rsidRPr="00A64FAD">
        <w:rPr>
          <w:spacing w:val="-4"/>
          <w:sz w:val="24"/>
        </w:rPr>
        <w:t xml:space="preserve"> счетной палаты о результатах внешней проверки </w:t>
      </w:r>
      <w:bookmarkEnd w:id="7"/>
      <w:r w:rsidR="00A64FAD" w:rsidRPr="00A64FAD">
        <w:rPr>
          <w:spacing w:val="-4"/>
          <w:sz w:val="24"/>
        </w:rPr>
        <w:t>годового отчета об исполнении бюджета</w:t>
      </w:r>
      <w:r w:rsidR="0077255B" w:rsidRPr="00A64FAD">
        <w:rPr>
          <w:spacing w:val="-4"/>
          <w:sz w:val="24"/>
        </w:rPr>
        <w:t xml:space="preserve"> </w:t>
      </w:r>
    </w:p>
    <w:p w:rsidR="0077255B" w:rsidRPr="00C9174C" w:rsidRDefault="00E27C70" w:rsidP="0077255B">
      <w:pPr>
        <w:tabs>
          <w:tab w:val="left" w:pos="-2268"/>
        </w:tabs>
        <w:autoSpaceDE w:val="0"/>
        <w:autoSpaceDN w:val="0"/>
        <w:adjustRightInd w:val="0"/>
        <w:spacing w:before="120"/>
        <w:ind w:firstLine="709"/>
        <w:jc w:val="both"/>
        <w:outlineLvl w:val="1"/>
        <w:rPr>
          <w:b/>
        </w:rPr>
      </w:pPr>
      <w:bookmarkStart w:id="8" w:name="_Toc2763432"/>
      <w:bookmarkStart w:id="9" w:name="_Toc4577471"/>
      <w:r w:rsidRPr="00C9174C">
        <w:rPr>
          <w:b/>
        </w:rPr>
        <w:t>6</w:t>
      </w:r>
      <w:r w:rsidR="0077255B" w:rsidRPr="00C9174C">
        <w:rPr>
          <w:b/>
        </w:rPr>
        <w:t xml:space="preserve">.1. Структура </w:t>
      </w:r>
      <w:r w:rsidR="00A64FAD" w:rsidRPr="00C9174C">
        <w:rPr>
          <w:b/>
        </w:rPr>
        <w:t>итогового документа</w:t>
      </w:r>
      <w:r w:rsidR="0077255B" w:rsidRPr="00C9174C">
        <w:rPr>
          <w:b/>
        </w:rPr>
        <w:t xml:space="preserve"> о результатах </w:t>
      </w:r>
      <w:r w:rsidR="00A64FAD" w:rsidRPr="00C9174C">
        <w:rPr>
          <w:b/>
        </w:rPr>
        <w:t>внешней</w:t>
      </w:r>
      <w:r w:rsidR="0077255B" w:rsidRPr="00C9174C">
        <w:rPr>
          <w:b/>
        </w:rPr>
        <w:t xml:space="preserve"> проверки годовой бюджетной отчетности ГАБС</w:t>
      </w:r>
      <w:bookmarkEnd w:id="8"/>
      <w:bookmarkEnd w:id="9"/>
      <w:r w:rsidR="0077255B" w:rsidRPr="00C9174C">
        <w:rPr>
          <w:b/>
        </w:rPr>
        <w:t xml:space="preserve"> </w:t>
      </w:r>
    </w:p>
    <w:p w:rsidR="0077255B" w:rsidRPr="00C9174C" w:rsidRDefault="0077255B" w:rsidP="0077255B">
      <w:pPr>
        <w:tabs>
          <w:tab w:val="left" w:pos="-2268"/>
        </w:tabs>
        <w:autoSpaceDE w:val="0"/>
        <w:autoSpaceDN w:val="0"/>
        <w:adjustRightInd w:val="0"/>
        <w:spacing w:before="40"/>
        <w:ind w:firstLine="709"/>
        <w:jc w:val="both"/>
      </w:pPr>
      <w:r w:rsidRPr="00C9174C">
        <w:t>1. Общие положения.</w:t>
      </w:r>
    </w:p>
    <w:p w:rsidR="0077255B" w:rsidRPr="00C9174C" w:rsidRDefault="0077255B" w:rsidP="0077255B">
      <w:pPr>
        <w:tabs>
          <w:tab w:val="left" w:pos="-2268"/>
        </w:tabs>
        <w:autoSpaceDE w:val="0"/>
        <w:autoSpaceDN w:val="0"/>
        <w:adjustRightInd w:val="0"/>
        <w:spacing w:before="40"/>
        <w:ind w:firstLine="709"/>
        <w:jc w:val="both"/>
      </w:pPr>
      <w:r w:rsidRPr="00C9174C">
        <w:t>2. Результаты проверки и анализа бюджетной отчетности.</w:t>
      </w:r>
    </w:p>
    <w:p w:rsidR="0077255B" w:rsidRPr="00C9174C" w:rsidRDefault="0077255B" w:rsidP="0077255B">
      <w:pPr>
        <w:tabs>
          <w:tab w:val="left" w:pos="-2268"/>
        </w:tabs>
        <w:autoSpaceDE w:val="0"/>
        <w:autoSpaceDN w:val="0"/>
        <w:adjustRightInd w:val="0"/>
        <w:spacing w:before="40"/>
        <w:ind w:firstLine="709"/>
        <w:jc w:val="both"/>
      </w:pPr>
      <w:r w:rsidRPr="00C9174C">
        <w:t>3. Результаты проверки и анализа исполнения доходов, закрепленных за главным администратором доходов.</w:t>
      </w:r>
    </w:p>
    <w:p w:rsidR="0077255B" w:rsidRPr="00C9174C" w:rsidRDefault="0077255B" w:rsidP="0077255B">
      <w:pPr>
        <w:spacing w:before="40"/>
        <w:ind w:firstLine="709"/>
        <w:jc w:val="both"/>
      </w:pPr>
      <w:r w:rsidRPr="00C9174C">
        <w:rPr>
          <w:bCs/>
        </w:rPr>
        <w:t>4.</w:t>
      </w:r>
      <w:r w:rsidRPr="00C9174C">
        <w:t> Результаты проверки и анализа исполнения расходов по ГРБС, в т. ч. оценка качества исполнения расходов.</w:t>
      </w:r>
    </w:p>
    <w:p w:rsidR="0077255B" w:rsidRPr="00C9174C" w:rsidRDefault="0077255B" w:rsidP="0077255B">
      <w:pPr>
        <w:tabs>
          <w:tab w:val="left" w:pos="-2268"/>
        </w:tabs>
        <w:autoSpaceDE w:val="0"/>
        <w:autoSpaceDN w:val="0"/>
        <w:adjustRightInd w:val="0"/>
        <w:spacing w:before="40"/>
        <w:ind w:firstLine="709"/>
        <w:jc w:val="both"/>
      </w:pPr>
      <w:r w:rsidRPr="00C9174C">
        <w:t>5</w:t>
      </w:r>
      <w:r w:rsidR="00A64FAD" w:rsidRPr="00C9174C">
        <w:t>.</w:t>
      </w:r>
      <w:r w:rsidRPr="00C9174C">
        <w:t> Анализ исполнения судебных актов.</w:t>
      </w:r>
    </w:p>
    <w:p w:rsidR="0077255B" w:rsidRPr="00C9174C" w:rsidRDefault="0077255B" w:rsidP="0077255B">
      <w:pPr>
        <w:tabs>
          <w:tab w:val="left" w:pos="-2268"/>
        </w:tabs>
        <w:autoSpaceDE w:val="0"/>
        <w:autoSpaceDN w:val="0"/>
        <w:adjustRightInd w:val="0"/>
        <w:spacing w:before="40"/>
        <w:ind w:firstLine="709"/>
        <w:jc w:val="both"/>
      </w:pPr>
      <w:r w:rsidRPr="00C9174C">
        <w:t xml:space="preserve">6. Анализ результатов внутреннего финансового контроля. </w:t>
      </w:r>
    </w:p>
    <w:p w:rsidR="0077255B" w:rsidRPr="00C9174C" w:rsidRDefault="0077255B" w:rsidP="0077255B">
      <w:pPr>
        <w:tabs>
          <w:tab w:val="left" w:pos="-2268"/>
        </w:tabs>
        <w:autoSpaceDE w:val="0"/>
        <w:autoSpaceDN w:val="0"/>
        <w:adjustRightInd w:val="0"/>
        <w:spacing w:before="40"/>
        <w:ind w:firstLine="709"/>
        <w:jc w:val="both"/>
      </w:pPr>
      <w:r w:rsidRPr="00C9174C">
        <w:t>7. Информация о результатах контрольных и экспертно-аналитических мероприятий, осуществленных счетной палатой в ГАБС.</w:t>
      </w:r>
    </w:p>
    <w:p w:rsidR="0077255B" w:rsidRPr="00C9174C" w:rsidRDefault="0077255B" w:rsidP="0077255B">
      <w:pPr>
        <w:tabs>
          <w:tab w:val="left" w:pos="-2268"/>
        </w:tabs>
        <w:autoSpaceDE w:val="0"/>
        <w:autoSpaceDN w:val="0"/>
        <w:adjustRightInd w:val="0"/>
        <w:spacing w:before="40"/>
        <w:ind w:firstLine="709"/>
        <w:jc w:val="both"/>
      </w:pPr>
      <w:r w:rsidRPr="00C9174C">
        <w:t>8. Выводы.</w:t>
      </w:r>
    </w:p>
    <w:p w:rsidR="00C9174C" w:rsidRPr="002C006B" w:rsidRDefault="00C9174C" w:rsidP="00C9174C">
      <w:pPr>
        <w:widowControl w:val="0"/>
        <w:tabs>
          <w:tab w:val="left" w:pos="-2268"/>
        </w:tabs>
        <w:autoSpaceDE w:val="0"/>
        <w:autoSpaceDN w:val="0"/>
        <w:adjustRightInd w:val="0"/>
        <w:spacing w:before="120"/>
        <w:ind w:firstLine="709"/>
        <w:jc w:val="both"/>
        <w:outlineLvl w:val="1"/>
        <w:rPr>
          <w:b/>
        </w:rPr>
      </w:pPr>
      <w:bookmarkStart w:id="10" w:name="_Toc2763433"/>
      <w:bookmarkStart w:id="11" w:name="_Toc4577472"/>
      <w:r w:rsidRPr="002C006B">
        <w:rPr>
          <w:b/>
        </w:rPr>
        <w:t>6</w:t>
      </w:r>
      <w:r w:rsidR="0077255B" w:rsidRPr="002C006B">
        <w:rPr>
          <w:b/>
        </w:rPr>
        <w:t xml:space="preserve">.2. Содержание </w:t>
      </w:r>
      <w:bookmarkEnd w:id="10"/>
      <w:bookmarkEnd w:id="11"/>
      <w:r w:rsidRPr="002C006B">
        <w:rPr>
          <w:b/>
        </w:rPr>
        <w:t>итогового документа о результатах внешней проверки годовой бюджетной отчетности ГАБС</w:t>
      </w:r>
    </w:p>
    <w:p w:rsidR="0077255B" w:rsidRPr="002C006B" w:rsidRDefault="00C9174C" w:rsidP="00C9174C">
      <w:pPr>
        <w:widowControl w:val="0"/>
        <w:tabs>
          <w:tab w:val="left" w:pos="-2268"/>
        </w:tabs>
        <w:autoSpaceDE w:val="0"/>
        <w:autoSpaceDN w:val="0"/>
        <w:adjustRightInd w:val="0"/>
        <w:spacing w:before="120"/>
        <w:ind w:firstLine="709"/>
        <w:jc w:val="both"/>
        <w:outlineLvl w:val="1"/>
      </w:pPr>
      <w:r w:rsidRPr="002C006B">
        <w:t>Итоговый документ</w:t>
      </w:r>
      <w:r w:rsidR="0077255B" w:rsidRPr="002C006B">
        <w:t xml:space="preserve"> счетной палаты о результатах </w:t>
      </w:r>
      <w:r w:rsidRPr="002C006B">
        <w:t>внешней</w:t>
      </w:r>
      <w:r w:rsidR="0077255B" w:rsidRPr="002C006B">
        <w:t xml:space="preserve"> проверки годовой бюджетной отчетности ГАБС</w:t>
      </w:r>
      <w:r w:rsidR="00933465" w:rsidRPr="002C006B">
        <w:t xml:space="preserve"> (акт - в случае проведения контрольного мероприятия, отчет либо заключение - в случае экспертно-аналитического мероприятия)</w:t>
      </w:r>
      <w:r w:rsidR="0077255B" w:rsidRPr="002C006B">
        <w:t xml:space="preserve"> должен содержать следующие основные положения: </w:t>
      </w:r>
    </w:p>
    <w:p w:rsidR="0077255B" w:rsidRPr="002C006B" w:rsidRDefault="0077255B" w:rsidP="0077255B">
      <w:pPr>
        <w:widowControl w:val="0"/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2C006B">
        <w:t>- общую характеристику ГАБС, в том числе организацию и ведение бюджетного учета, анализ учетной политики;</w:t>
      </w:r>
    </w:p>
    <w:p w:rsidR="0077255B" w:rsidRPr="002C006B" w:rsidRDefault="0077255B" w:rsidP="0077255B">
      <w:pPr>
        <w:widowControl w:val="0"/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2C006B">
        <w:t>- оценку полноты бюджетной отчетности ГАБС, соблюдения сроков представления бюджетной отчетности и соответствия ее содержания требованиям, установленным действующей инструкцией о бюджетной отчетности;</w:t>
      </w:r>
    </w:p>
    <w:p w:rsidR="0077255B" w:rsidRPr="002C006B" w:rsidRDefault="0077255B" w:rsidP="0077255B">
      <w:pPr>
        <w:widowControl w:val="0"/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2C006B">
        <w:t>- оценку внутренней согласованности форм бюджетной отчетности ГАБС (результаты выборочной проверки соблюдения контрольных соотношений между показателями отчетных форм);</w:t>
      </w:r>
    </w:p>
    <w:p w:rsidR="0077255B" w:rsidRPr="002C006B" w:rsidRDefault="0077255B" w:rsidP="0077255B">
      <w:pPr>
        <w:widowControl w:val="0"/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2C006B">
        <w:t xml:space="preserve">- анализ доходов бюджета </w:t>
      </w:r>
      <w:r w:rsidR="00933465" w:rsidRPr="002C006B">
        <w:t>муниципального образования</w:t>
      </w:r>
      <w:r w:rsidRPr="002C006B">
        <w:t>, администрируемых главным администратором доходов бюджета;</w:t>
      </w:r>
    </w:p>
    <w:p w:rsidR="0077255B" w:rsidRPr="002C006B" w:rsidRDefault="0077255B" w:rsidP="0077255B">
      <w:pPr>
        <w:widowControl w:val="0"/>
        <w:tabs>
          <w:tab w:val="left" w:pos="-2268"/>
        </w:tabs>
        <w:ind w:firstLine="709"/>
        <w:jc w:val="both"/>
      </w:pPr>
      <w:r w:rsidRPr="002C006B">
        <w:t xml:space="preserve">- анализ исполнения бюджета ГАБС; </w:t>
      </w:r>
    </w:p>
    <w:p w:rsidR="0077255B" w:rsidRPr="002C006B" w:rsidRDefault="0077255B" w:rsidP="0077255B">
      <w:pPr>
        <w:widowControl w:val="0"/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2C006B">
        <w:t>- анализ состояния внутреннего контроля;</w:t>
      </w:r>
    </w:p>
    <w:p w:rsidR="0077255B" w:rsidRPr="002C006B" w:rsidRDefault="0077255B" w:rsidP="0077255B">
      <w:pPr>
        <w:widowControl w:val="0"/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2C006B">
        <w:t>- исполнение судебных актов при их наличии;</w:t>
      </w:r>
    </w:p>
    <w:p w:rsidR="0077255B" w:rsidRPr="002C006B" w:rsidRDefault="0077255B" w:rsidP="0077255B">
      <w:pPr>
        <w:widowControl w:val="0"/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2C006B">
        <w:t xml:space="preserve">- факты, негативно влияющие на достоверность и полноту отчетности, а также </w:t>
      </w:r>
      <w:r w:rsidRPr="002C006B">
        <w:rPr>
          <w:color w:val="000000"/>
          <w:spacing w:val="3"/>
        </w:rPr>
        <w:t>иные нарушения и недостатки, выявленные при проверке вопросов, изложенных в программе на проведение внешней проверки</w:t>
      </w:r>
      <w:r w:rsidRPr="002C006B">
        <w:t>;</w:t>
      </w:r>
    </w:p>
    <w:p w:rsidR="0077255B" w:rsidRPr="002C006B" w:rsidRDefault="0077255B" w:rsidP="0077255B">
      <w:pPr>
        <w:shd w:val="clear" w:color="auto" w:fill="FFFFFF"/>
        <w:tabs>
          <w:tab w:val="left" w:pos="1080"/>
        </w:tabs>
        <w:ind w:firstLine="709"/>
        <w:jc w:val="both"/>
      </w:pPr>
      <w:r w:rsidRPr="002C006B">
        <w:t xml:space="preserve">- выводы, соответствующие структуре и содержанию </w:t>
      </w:r>
      <w:r w:rsidR="001636A3" w:rsidRPr="002C006B">
        <w:t>итогового документа</w:t>
      </w:r>
      <w:r w:rsidRPr="002C006B">
        <w:t xml:space="preserve">. </w:t>
      </w:r>
    </w:p>
    <w:p w:rsidR="0077255B" w:rsidRPr="00F62C0F" w:rsidRDefault="0077255B" w:rsidP="0077255B">
      <w:pPr>
        <w:widowControl w:val="0"/>
        <w:tabs>
          <w:tab w:val="left" w:pos="-2268"/>
        </w:tabs>
        <w:spacing w:before="120"/>
        <w:ind w:firstLine="709"/>
        <w:jc w:val="both"/>
        <w:outlineLvl w:val="1"/>
      </w:pPr>
      <w:bookmarkStart w:id="12" w:name="_Toc2763436"/>
      <w:bookmarkStart w:id="13" w:name="_Toc4577475"/>
      <w:r w:rsidRPr="00F62C0F">
        <w:rPr>
          <w:b/>
        </w:rPr>
        <w:t>6.</w:t>
      </w:r>
      <w:r w:rsidR="002C006B" w:rsidRPr="00F62C0F">
        <w:rPr>
          <w:b/>
        </w:rPr>
        <w:t>3</w:t>
      </w:r>
      <w:r w:rsidRPr="00F62C0F">
        <w:rPr>
          <w:b/>
        </w:rPr>
        <w:t xml:space="preserve">. Структура заключения счетной палаты на годовой отчет об исполнении бюджета </w:t>
      </w:r>
      <w:bookmarkEnd w:id="12"/>
      <w:bookmarkEnd w:id="13"/>
      <w:r w:rsidR="002C006B" w:rsidRPr="00F62C0F">
        <w:rPr>
          <w:b/>
        </w:rPr>
        <w:t>муниципального образования город Алексин</w:t>
      </w:r>
    </w:p>
    <w:p w:rsidR="0077255B" w:rsidRPr="00F62C0F" w:rsidRDefault="0077255B" w:rsidP="0077255B">
      <w:pPr>
        <w:autoSpaceDE w:val="0"/>
        <w:autoSpaceDN w:val="0"/>
        <w:adjustRightInd w:val="0"/>
        <w:spacing w:before="40"/>
        <w:ind w:firstLine="720"/>
        <w:jc w:val="both"/>
      </w:pPr>
      <w:r w:rsidRPr="00F62C0F">
        <w:t>1. Общие положения.</w:t>
      </w:r>
    </w:p>
    <w:p w:rsidR="0077255B" w:rsidRPr="00F62C0F" w:rsidRDefault="0077255B" w:rsidP="0077255B">
      <w:pPr>
        <w:tabs>
          <w:tab w:val="left" w:pos="-2835"/>
        </w:tabs>
        <w:autoSpaceDE w:val="0"/>
        <w:autoSpaceDN w:val="0"/>
        <w:adjustRightInd w:val="0"/>
        <w:spacing w:before="40"/>
        <w:ind w:firstLine="709"/>
        <w:jc w:val="both"/>
      </w:pPr>
      <w:r w:rsidRPr="00F62C0F">
        <w:t xml:space="preserve">2. </w:t>
      </w:r>
      <w:r w:rsidR="001F4E2A" w:rsidRPr="00F62C0F">
        <w:t>О</w:t>
      </w:r>
      <w:r w:rsidR="00B36DB9" w:rsidRPr="00F62C0F">
        <w:t>сновные показатели</w:t>
      </w:r>
      <w:r w:rsidRPr="00F62C0F">
        <w:t xml:space="preserve"> исполнения бюджета </w:t>
      </w:r>
      <w:r w:rsidR="00B36DB9" w:rsidRPr="00F62C0F">
        <w:t>муниципального образования город Алексин</w:t>
      </w:r>
      <w:r w:rsidRPr="00F62C0F">
        <w:t xml:space="preserve"> за отчетный финансовый год.</w:t>
      </w:r>
    </w:p>
    <w:p w:rsidR="001F4E2A" w:rsidRPr="00F62C0F" w:rsidRDefault="001F4E2A" w:rsidP="0077255B">
      <w:pPr>
        <w:tabs>
          <w:tab w:val="left" w:pos="-2835"/>
        </w:tabs>
        <w:autoSpaceDE w:val="0"/>
        <w:autoSpaceDN w:val="0"/>
        <w:adjustRightInd w:val="0"/>
        <w:spacing w:before="40"/>
        <w:ind w:firstLine="709"/>
        <w:jc w:val="both"/>
      </w:pPr>
      <w:r w:rsidRPr="00F62C0F">
        <w:t>3. Анализ исполнения доходной и расходной частей бюджета муниципального образования город Алексин</w:t>
      </w:r>
    </w:p>
    <w:p w:rsidR="0077255B" w:rsidRPr="00F62C0F" w:rsidRDefault="0077255B" w:rsidP="0077255B">
      <w:pPr>
        <w:autoSpaceDE w:val="0"/>
        <w:autoSpaceDN w:val="0"/>
        <w:adjustRightInd w:val="0"/>
        <w:spacing w:before="40"/>
        <w:ind w:firstLine="709"/>
        <w:jc w:val="both"/>
      </w:pPr>
      <w:r w:rsidRPr="00F62C0F">
        <w:t>3.</w:t>
      </w:r>
      <w:r w:rsidR="001F4E2A" w:rsidRPr="00F62C0F">
        <w:t>1.</w:t>
      </w:r>
      <w:r w:rsidRPr="00F62C0F">
        <w:t xml:space="preserve"> </w:t>
      </w:r>
      <w:r w:rsidR="001F4E2A" w:rsidRPr="00F62C0F">
        <w:t>Организация</w:t>
      </w:r>
      <w:r w:rsidRPr="00F62C0F">
        <w:t xml:space="preserve"> исполнения бюджета </w:t>
      </w:r>
      <w:r w:rsidR="001F4E2A" w:rsidRPr="00F62C0F">
        <w:t xml:space="preserve">муниципального образования </w:t>
      </w:r>
      <w:r w:rsidRPr="00F62C0F">
        <w:t>по видам доходов, кодам классификации операций сектора государственного управления</w:t>
      </w:r>
      <w:hyperlink r:id="rId7" w:history="1">
        <w:r w:rsidRPr="00F62C0F">
          <w:rPr>
            <w:color w:val="106BBE"/>
          </w:rPr>
          <w:t>,</w:t>
        </w:r>
      </w:hyperlink>
      <w:r w:rsidRPr="00F62C0F">
        <w:t xml:space="preserve"> относящимся к доходам бюджета.</w:t>
      </w:r>
    </w:p>
    <w:p w:rsidR="005B5322" w:rsidRPr="00F62C0F" w:rsidRDefault="005B5322" w:rsidP="0077255B">
      <w:pPr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</w:pPr>
      <w:r w:rsidRPr="00F62C0F">
        <w:t>3.2.</w:t>
      </w:r>
      <w:r w:rsidR="0077255B" w:rsidRPr="00F62C0F">
        <w:t xml:space="preserve"> </w:t>
      </w:r>
      <w:r w:rsidRPr="00F62C0F">
        <w:t>Организация</w:t>
      </w:r>
      <w:r w:rsidR="0077255B" w:rsidRPr="00F62C0F">
        <w:t xml:space="preserve"> исполнения </w:t>
      </w:r>
      <w:r w:rsidRPr="00F62C0F">
        <w:t xml:space="preserve">бюджета муниципального образования по </w:t>
      </w:r>
      <w:r w:rsidR="0077255B" w:rsidRPr="00F62C0F">
        <w:t>расход</w:t>
      </w:r>
      <w:r w:rsidRPr="00F62C0F">
        <w:t>ам.</w:t>
      </w:r>
      <w:r w:rsidR="0077255B" w:rsidRPr="00F62C0F">
        <w:t xml:space="preserve"> </w:t>
      </w:r>
    </w:p>
    <w:p w:rsidR="005B5322" w:rsidRPr="00F62C0F" w:rsidRDefault="005B5322" w:rsidP="0077255B">
      <w:pPr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</w:pPr>
      <w:r w:rsidRPr="00F62C0F">
        <w:t>4. Анализ источников финансирования местного бюджета, муниципальных заимствований и муниципального долга.</w:t>
      </w:r>
    </w:p>
    <w:p w:rsidR="005B5322" w:rsidRPr="00F62C0F" w:rsidRDefault="00D47D5C" w:rsidP="0077255B">
      <w:pPr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</w:pPr>
      <w:r w:rsidRPr="00F62C0F">
        <w:t>5. Анализ реализации муниципальных программ.</w:t>
      </w:r>
    </w:p>
    <w:p w:rsidR="00D47D5C" w:rsidRPr="00F62C0F" w:rsidRDefault="00D47D5C" w:rsidP="0077255B">
      <w:pPr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</w:pPr>
      <w:r w:rsidRPr="00F62C0F">
        <w:t>6</w:t>
      </w:r>
      <w:r w:rsidR="0077255B" w:rsidRPr="00F62C0F">
        <w:t xml:space="preserve">. </w:t>
      </w:r>
      <w:r w:rsidRPr="00F62C0F">
        <w:t>Анализ целевого использования средств резервного фонда администрации муниципального образования город Алексин.</w:t>
      </w:r>
    </w:p>
    <w:p w:rsidR="0077255B" w:rsidRPr="00F62C0F" w:rsidRDefault="00D47D5C" w:rsidP="0077255B">
      <w:pPr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</w:pPr>
      <w:r w:rsidRPr="00F62C0F">
        <w:t>7. Анализ и</w:t>
      </w:r>
      <w:r w:rsidR="0077255B" w:rsidRPr="00F62C0F">
        <w:t xml:space="preserve">спользование средств </w:t>
      </w:r>
      <w:r w:rsidRPr="00F62C0F">
        <w:t>Д</w:t>
      </w:r>
      <w:r w:rsidR="0077255B" w:rsidRPr="00F62C0F">
        <w:t xml:space="preserve">орожного фонда </w:t>
      </w:r>
      <w:r w:rsidRPr="00F62C0F">
        <w:t>муниципального образования город Алексин</w:t>
      </w:r>
      <w:r w:rsidR="0077255B" w:rsidRPr="00F62C0F">
        <w:t>.</w:t>
      </w:r>
    </w:p>
    <w:p w:rsidR="0077255B" w:rsidRPr="00F62C0F" w:rsidRDefault="00FF349A" w:rsidP="0077255B">
      <w:pPr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</w:pPr>
      <w:r w:rsidRPr="00F62C0F">
        <w:t>8.</w:t>
      </w:r>
      <w:r w:rsidR="0077255B" w:rsidRPr="00F62C0F">
        <w:t xml:space="preserve"> Исполнение судебных актов.</w:t>
      </w:r>
    </w:p>
    <w:p w:rsidR="0077255B" w:rsidRPr="00F62C0F" w:rsidRDefault="00FF349A" w:rsidP="0077255B">
      <w:pPr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</w:pPr>
      <w:r w:rsidRPr="00F62C0F">
        <w:t>9</w:t>
      </w:r>
      <w:r w:rsidR="0077255B" w:rsidRPr="00F62C0F">
        <w:t>. </w:t>
      </w:r>
      <w:r w:rsidRPr="00F62C0F">
        <w:t>Анализ предоставления</w:t>
      </w:r>
      <w:r w:rsidR="0077255B" w:rsidRPr="00F62C0F">
        <w:t xml:space="preserve"> бюджетных кредитов из бюджета </w:t>
      </w:r>
      <w:r w:rsidRPr="00F62C0F">
        <w:t>муниципального образования</w:t>
      </w:r>
      <w:r w:rsidR="0077255B" w:rsidRPr="00F62C0F">
        <w:t>.</w:t>
      </w:r>
    </w:p>
    <w:p w:rsidR="0077255B" w:rsidRPr="00F62C0F" w:rsidRDefault="00FF349A" w:rsidP="0077255B">
      <w:pPr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</w:pPr>
      <w:r w:rsidRPr="00F62C0F">
        <w:t>10</w:t>
      </w:r>
      <w:r w:rsidR="0077255B" w:rsidRPr="00F62C0F">
        <w:t xml:space="preserve">. Анализ данных баланса исполнения бюджета </w:t>
      </w:r>
      <w:r w:rsidR="00F62C0F" w:rsidRPr="00F62C0F">
        <w:t>муниципального образования город Алексин</w:t>
      </w:r>
      <w:r w:rsidR="0077255B" w:rsidRPr="00F62C0F">
        <w:t>, отчета о финансовых результатах деятельности.</w:t>
      </w:r>
    </w:p>
    <w:p w:rsidR="0077255B" w:rsidRPr="00F62C0F" w:rsidRDefault="0077255B" w:rsidP="0077255B">
      <w:pPr>
        <w:tabs>
          <w:tab w:val="left" w:pos="567"/>
        </w:tabs>
        <w:autoSpaceDE w:val="0"/>
        <w:autoSpaceDN w:val="0"/>
        <w:adjustRightInd w:val="0"/>
        <w:spacing w:before="40"/>
        <w:ind w:firstLine="709"/>
        <w:jc w:val="both"/>
      </w:pPr>
      <w:r w:rsidRPr="00F62C0F">
        <w:t>1</w:t>
      </w:r>
      <w:r w:rsidR="00F62C0F" w:rsidRPr="00F62C0F">
        <w:t>1</w:t>
      </w:r>
      <w:r w:rsidRPr="00F62C0F">
        <w:t xml:space="preserve">. Результаты проверок бюджетной отчетности </w:t>
      </w:r>
      <w:r w:rsidR="00F62C0F" w:rsidRPr="00F62C0F">
        <w:t>ГАБС.</w:t>
      </w:r>
    </w:p>
    <w:p w:rsidR="0077255B" w:rsidRPr="00F62C0F" w:rsidRDefault="0077255B" w:rsidP="0077255B">
      <w:pPr>
        <w:autoSpaceDE w:val="0"/>
        <w:autoSpaceDN w:val="0"/>
        <w:adjustRightInd w:val="0"/>
        <w:spacing w:before="40"/>
        <w:ind w:firstLine="709"/>
        <w:jc w:val="both"/>
      </w:pPr>
      <w:r w:rsidRPr="00F62C0F">
        <w:t>1</w:t>
      </w:r>
      <w:r w:rsidR="00F62C0F" w:rsidRPr="00F62C0F">
        <w:t>2</w:t>
      </w:r>
      <w:r w:rsidRPr="00F62C0F">
        <w:t>. Выводы.</w:t>
      </w:r>
    </w:p>
    <w:p w:rsidR="0077255B" w:rsidRPr="00F62C0F" w:rsidRDefault="00F62C0F" w:rsidP="0077255B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F62C0F">
        <w:t xml:space="preserve">13. </w:t>
      </w:r>
      <w:r w:rsidR="0077255B" w:rsidRPr="00F62C0F">
        <w:t xml:space="preserve">Приложения </w:t>
      </w:r>
      <w:bookmarkStart w:id="14" w:name="sub_83"/>
      <w:r w:rsidR="0077255B" w:rsidRPr="00F62C0F">
        <w:t>(формируются в форме графиков, диаграмм, таблиц).</w:t>
      </w:r>
    </w:p>
    <w:p w:rsidR="0077255B" w:rsidRPr="00357346" w:rsidRDefault="0077255B" w:rsidP="0077255B">
      <w:pPr>
        <w:tabs>
          <w:tab w:val="left" w:pos="-2268"/>
        </w:tabs>
        <w:autoSpaceDE w:val="0"/>
        <w:autoSpaceDN w:val="0"/>
        <w:adjustRightInd w:val="0"/>
        <w:spacing w:before="120"/>
        <w:ind w:firstLine="709"/>
        <w:jc w:val="both"/>
        <w:outlineLvl w:val="1"/>
        <w:rPr>
          <w:b/>
        </w:rPr>
      </w:pPr>
      <w:bookmarkStart w:id="15" w:name="_Toc2763437"/>
      <w:bookmarkStart w:id="16" w:name="_Toc4577476"/>
      <w:bookmarkEnd w:id="14"/>
      <w:r w:rsidRPr="00357346">
        <w:rPr>
          <w:b/>
        </w:rPr>
        <w:t>6.</w:t>
      </w:r>
      <w:r w:rsidR="00C271F7" w:rsidRPr="00357346">
        <w:rPr>
          <w:b/>
        </w:rPr>
        <w:t>4</w:t>
      </w:r>
      <w:r w:rsidRPr="00357346">
        <w:rPr>
          <w:b/>
        </w:rPr>
        <w:t xml:space="preserve">. Содержание заключения счетной палаты на годовой отчет об исполнении бюджета </w:t>
      </w:r>
      <w:bookmarkEnd w:id="15"/>
      <w:bookmarkEnd w:id="16"/>
      <w:r w:rsidR="00C271F7" w:rsidRPr="00357346">
        <w:rPr>
          <w:b/>
        </w:rPr>
        <w:t>муниципального образования город Алексин</w:t>
      </w:r>
    </w:p>
    <w:p w:rsidR="0077255B" w:rsidRPr="00357346" w:rsidRDefault="0077255B" w:rsidP="0077255B">
      <w:pPr>
        <w:widowControl w:val="0"/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357346">
        <w:t xml:space="preserve">Заключение на годовой отчет об исполнении бюджета должно содержать следующие основные положения: </w:t>
      </w:r>
    </w:p>
    <w:p w:rsidR="0077255B" w:rsidRPr="00357346" w:rsidRDefault="00C271F7" w:rsidP="0077255B">
      <w:pPr>
        <w:autoSpaceDE w:val="0"/>
        <w:autoSpaceDN w:val="0"/>
        <w:adjustRightInd w:val="0"/>
        <w:ind w:firstLine="720"/>
        <w:jc w:val="both"/>
      </w:pPr>
      <w:r w:rsidRPr="00357346">
        <w:t>-</w:t>
      </w:r>
      <w:r w:rsidR="0077255B" w:rsidRPr="00357346">
        <w:t xml:space="preserve"> анализ соответствия отчета об исполнении бюджета за отчетный финансовый год, документов и материалов, представленных одновременно с ним, требованиям бюджетного законодательства;</w:t>
      </w:r>
    </w:p>
    <w:p w:rsidR="0077255B" w:rsidRPr="00357346" w:rsidRDefault="00C271F7" w:rsidP="0077255B">
      <w:pPr>
        <w:tabs>
          <w:tab w:val="left" w:pos="-2268"/>
        </w:tabs>
        <w:ind w:firstLine="720"/>
        <w:jc w:val="both"/>
      </w:pPr>
      <w:r w:rsidRPr="00357346">
        <w:t>-</w:t>
      </w:r>
      <w:r w:rsidR="0077255B" w:rsidRPr="00357346">
        <w:t xml:space="preserve"> общие параметры исполнения бюджета;</w:t>
      </w:r>
    </w:p>
    <w:p w:rsidR="0077255B" w:rsidRPr="00357346" w:rsidRDefault="00C271F7" w:rsidP="0077255B">
      <w:pPr>
        <w:tabs>
          <w:tab w:val="left" w:pos="-2268"/>
        </w:tabs>
        <w:ind w:firstLine="720"/>
        <w:jc w:val="both"/>
      </w:pPr>
      <w:r w:rsidRPr="00357346">
        <w:t>-</w:t>
      </w:r>
      <w:r w:rsidR="0077255B" w:rsidRPr="00357346">
        <w:t xml:space="preserve"> анализ доходов, расходов и источников финансирования дефицита бюджета, установленных </w:t>
      </w:r>
      <w:r w:rsidRPr="00357346">
        <w:t>решением</w:t>
      </w:r>
      <w:r w:rsidR="0077255B" w:rsidRPr="00357346">
        <w:t xml:space="preserve"> о бюджете, прогнозом поступлений доходов в бюджет </w:t>
      </w:r>
      <w:r w:rsidRPr="00357346">
        <w:t>муниципального образования</w:t>
      </w:r>
      <w:r w:rsidR="0077255B" w:rsidRPr="00357346">
        <w:t xml:space="preserve"> и сводной бюджетной росписью с учетом изменений и их исполнение по отчету об исполнении бюджета, включая результаты проверок счетной палаты;</w:t>
      </w:r>
    </w:p>
    <w:p w:rsidR="0077255B" w:rsidRPr="00357346" w:rsidRDefault="00C271F7" w:rsidP="0077255B">
      <w:pPr>
        <w:tabs>
          <w:tab w:val="left" w:pos="567"/>
        </w:tabs>
        <w:autoSpaceDE w:val="0"/>
        <w:autoSpaceDN w:val="0"/>
        <w:adjustRightInd w:val="0"/>
        <w:ind w:firstLine="720"/>
        <w:jc w:val="both"/>
      </w:pPr>
      <w:r w:rsidRPr="00357346">
        <w:t>-</w:t>
      </w:r>
      <w:r w:rsidR="0077255B" w:rsidRPr="00357346">
        <w:t xml:space="preserve"> анализ исполнения доходов бюджета </w:t>
      </w:r>
      <w:r w:rsidR="004B5FE6" w:rsidRPr="00357346">
        <w:t>муниципального образования</w:t>
      </w:r>
      <w:r w:rsidR="0077255B" w:rsidRPr="00357346">
        <w:t xml:space="preserve"> (оценка показателей по главным администраторам доходов по кодам классификации доходов бюджетов Российской Федерации на основании прогноза поступлений доходов в бюджет; качество администрирования доходов);</w:t>
      </w:r>
    </w:p>
    <w:p w:rsidR="0077255B" w:rsidRPr="00357346" w:rsidRDefault="004B5FE6" w:rsidP="0077255B">
      <w:pPr>
        <w:tabs>
          <w:tab w:val="left" w:pos="-2268"/>
        </w:tabs>
        <w:ind w:firstLine="709"/>
        <w:jc w:val="both"/>
      </w:pPr>
      <w:r w:rsidRPr="00357346">
        <w:t>-</w:t>
      </w:r>
      <w:r w:rsidR="0077255B" w:rsidRPr="00357346">
        <w:t xml:space="preserve"> анализ годового отчета по расходам бюджета </w:t>
      </w:r>
      <w:r w:rsidR="008A3949">
        <w:t>городского округа</w:t>
      </w:r>
      <w:r w:rsidR="0077255B" w:rsidRPr="00357346">
        <w:t>:</w:t>
      </w:r>
    </w:p>
    <w:p w:rsidR="0077255B" w:rsidRPr="00357346" w:rsidRDefault="0077255B" w:rsidP="00C20361">
      <w:pPr>
        <w:tabs>
          <w:tab w:val="left" w:pos="-2268"/>
        </w:tabs>
        <w:ind w:left="720"/>
        <w:jc w:val="both"/>
      </w:pPr>
      <w:r w:rsidRPr="00357346">
        <w:t>- анализ и оценка ведения сводной бюджетной росписи, в том числе на соблюдение бюджетного законодательства и порядка ве</w:t>
      </w:r>
      <w:r w:rsidR="00C20361" w:rsidRPr="00357346">
        <w:t>дения сводной бюджетной росписи</w:t>
      </w:r>
      <w:r w:rsidRPr="00357346">
        <w:t>;</w:t>
      </w:r>
    </w:p>
    <w:p w:rsidR="0077255B" w:rsidRPr="00357346" w:rsidRDefault="0077255B" w:rsidP="00C20361">
      <w:pPr>
        <w:tabs>
          <w:tab w:val="left" w:pos="-2268"/>
        </w:tabs>
        <w:ind w:left="720"/>
        <w:jc w:val="both"/>
      </w:pPr>
      <w:r w:rsidRPr="00357346">
        <w:t xml:space="preserve">- оценка исполнения расходов бюджета </w:t>
      </w:r>
      <w:r w:rsidR="00C20361" w:rsidRPr="00357346">
        <w:t>муниципального образования</w:t>
      </w:r>
      <w:r w:rsidRPr="00357346">
        <w:t xml:space="preserve"> по ведомственной структуре расходов, а также по разделам и подразделам классификации расходов бюджетов Российской Федерации, установленным приложениями к </w:t>
      </w:r>
      <w:r w:rsidR="00C20361" w:rsidRPr="00357346">
        <w:t>решению о бюджете</w:t>
      </w:r>
      <w:r w:rsidRPr="00357346">
        <w:t xml:space="preserve">, а также к показателям сводной бюджетной росписи; </w:t>
      </w:r>
    </w:p>
    <w:p w:rsidR="00C57F7E" w:rsidRPr="00357346" w:rsidRDefault="00C57F7E" w:rsidP="00C57F7E">
      <w:pPr>
        <w:tabs>
          <w:tab w:val="left" w:pos="-2268"/>
        </w:tabs>
        <w:ind w:firstLine="720"/>
        <w:jc w:val="both"/>
      </w:pPr>
      <w:r w:rsidRPr="00357346">
        <w:t>- анализ исполнения источников внутреннего финансирования дефицита бюджета;</w:t>
      </w:r>
    </w:p>
    <w:p w:rsidR="0077255B" w:rsidRPr="00357346" w:rsidRDefault="0077255B" w:rsidP="00C57F7E">
      <w:pPr>
        <w:tabs>
          <w:tab w:val="left" w:pos="-2268"/>
        </w:tabs>
        <w:ind w:firstLine="720"/>
        <w:jc w:val="both"/>
      </w:pPr>
      <w:r w:rsidRPr="00357346">
        <w:t>- анализ достоверности отчетности об использовании средств резервн</w:t>
      </w:r>
      <w:r w:rsidR="00C57F7E" w:rsidRPr="00357346">
        <w:t>ого</w:t>
      </w:r>
      <w:r w:rsidRPr="00357346">
        <w:t xml:space="preserve"> фонд</w:t>
      </w:r>
      <w:r w:rsidR="00C57F7E" w:rsidRPr="00357346">
        <w:t>а администрации городского округа</w:t>
      </w:r>
      <w:r w:rsidRPr="00357346">
        <w:t>, соответствия объема средств, выделенных получателям из резервн</w:t>
      </w:r>
      <w:r w:rsidR="00C57F7E" w:rsidRPr="00357346">
        <w:t>ого</w:t>
      </w:r>
      <w:r w:rsidRPr="00357346">
        <w:t xml:space="preserve"> фонд</w:t>
      </w:r>
      <w:r w:rsidR="00C57F7E" w:rsidRPr="00357346">
        <w:t>а</w:t>
      </w:r>
      <w:r w:rsidRPr="00357346">
        <w:t>, соответствующим нормативным актам;</w:t>
      </w:r>
    </w:p>
    <w:p w:rsidR="0077255B" w:rsidRPr="00357346" w:rsidRDefault="002D27DF" w:rsidP="0077255B">
      <w:pPr>
        <w:tabs>
          <w:tab w:val="left" w:pos="-2268"/>
        </w:tabs>
        <w:ind w:firstLine="720"/>
        <w:jc w:val="both"/>
      </w:pPr>
      <w:r w:rsidRPr="00357346">
        <w:t>-</w:t>
      </w:r>
      <w:r w:rsidR="0077255B" w:rsidRPr="00357346">
        <w:t xml:space="preserve"> анализ состояния дебиторской и кредиторской задолженности на конец отчетного финансового года по расчетам с поставщиками и подрядчиками (отношение объема дебиторской и кредиторской задолженностей к объему кассовых расходов и их сравнение с показателями на начало и конец финансового года);</w:t>
      </w:r>
    </w:p>
    <w:p w:rsidR="0077255B" w:rsidRPr="00357346" w:rsidRDefault="002D27DF" w:rsidP="0077255B">
      <w:pPr>
        <w:autoSpaceDE w:val="0"/>
        <w:autoSpaceDN w:val="0"/>
        <w:adjustRightInd w:val="0"/>
        <w:ind w:firstLine="720"/>
        <w:jc w:val="both"/>
      </w:pPr>
      <w:r w:rsidRPr="00357346">
        <w:t>-</w:t>
      </w:r>
      <w:r w:rsidR="0077255B" w:rsidRPr="00357346">
        <w:t xml:space="preserve"> оценку количества и объема исполненных и неисполненных судебных актов на начало и конец финансового года;</w:t>
      </w:r>
    </w:p>
    <w:p w:rsidR="0077255B" w:rsidRPr="00357346" w:rsidRDefault="002D27DF" w:rsidP="0077255B">
      <w:pPr>
        <w:tabs>
          <w:tab w:val="left" w:pos="-2268"/>
        </w:tabs>
        <w:ind w:firstLine="720"/>
        <w:jc w:val="both"/>
      </w:pPr>
      <w:r w:rsidRPr="00357346">
        <w:t>-</w:t>
      </w:r>
      <w:r w:rsidR="0077255B" w:rsidRPr="00357346">
        <w:t xml:space="preserve"> основные итоги внешней проверки годовой бюджетной отчетности ГАБС; </w:t>
      </w:r>
    </w:p>
    <w:p w:rsidR="0077255B" w:rsidRPr="00357346" w:rsidRDefault="002D27DF" w:rsidP="0077255B">
      <w:pPr>
        <w:ind w:firstLine="720"/>
        <w:jc w:val="both"/>
      </w:pPr>
      <w:r w:rsidRPr="00357346">
        <w:t>-</w:t>
      </w:r>
      <w:r w:rsidR="0077255B" w:rsidRPr="00357346">
        <w:t xml:space="preserve"> выводы, соответствующие структуре и содержанию заключения о достоверности показателей годового отчета, о наличии (отсутствии) нарушений бюджетного законодательства. При наличии недостоверных данных, нарушений бюджетного законодательства указываются причины, которые привели к нарушениям бюджетного законодательства, недостоверности показателей годового отч</w:t>
      </w:r>
      <w:r w:rsidRPr="00357346">
        <w:t>е</w:t>
      </w:r>
      <w:r w:rsidR="0077255B" w:rsidRPr="00357346">
        <w:t>та и следствия указанных нарушений</w:t>
      </w:r>
      <w:r w:rsidR="00357346">
        <w:t>.</w:t>
      </w:r>
    </w:p>
    <w:p w:rsidR="002D27DF" w:rsidRDefault="002D27DF" w:rsidP="0077255B">
      <w:pPr>
        <w:pStyle w:val="1"/>
        <w:ind w:left="284" w:hanging="284"/>
        <w:jc w:val="both"/>
        <w:rPr>
          <w:b w:val="0"/>
          <w:szCs w:val="28"/>
        </w:rPr>
      </w:pPr>
      <w:bookmarkStart w:id="17" w:name="_Toc4577477"/>
    </w:p>
    <w:p w:rsidR="008A3949" w:rsidRDefault="0077255B" w:rsidP="00EA5FD0">
      <w:pPr>
        <w:tabs>
          <w:tab w:val="left" w:pos="-2268"/>
        </w:tabs>
        <w:autoSpaceDE w:val="0"/>
        <w:autoSpaceDN w:val="0"/>
        <w:adjustRightInd w:val="0"/>
        <w:spacing w:before="120"/>
        <w:ind w:firstLine="709"/>
        <w:jc w:val="center"/>
        <w:outlineLvl w:val="1"/>
        <w:rPr>
          <w:color w:val="000000"/>
        </w:rPr>
      </w:pPr>
      <w:r w:rsidRPr="00B210EA">
        <w:rPr>
          <w:b/>
        </w:rPr>
        <w:t>7</w:t>
      </w:r>
      <w:bookmarkEnd w:id="17"/>
      <w:r w:rsidR="00357346" w:rsidRPr="00B210EA">
        <w:rPr>
          <w:b/>
        </w:rPr>
        <w:t>. Направление итоговых материалов внешней проверки годовых бюджетных отчетностей ГАБС и заключения счетной палаты</w:t>
      </w:r>
      <w:r w:rsidRPr="00B210EA">
        <w:rPr>
          <w:color w:val="000000"/>
        </w:rPr>
        <w:t xml:space="preserve"> </w:t>
      </w:r>
    </w:p>
    <w:p w:rsidR="00357346" w:rsidRPr="00B210EA" w:rsidRDefault="00357346" w:rsidP="008A3949">
      <w:pPr>
        <w:tabs>
          <w:tab w:val="left" w:pos="-2268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B210EA">
        <w:rPr>
          <w:b/>
        </w:rPr>
        <w:t>на годовой отчет об исполнении бюджета</w:t>
      </w:r>
    </w:p>
    <w:p w:rsidR="0077255B" w:rsidRPr="00B210EA" w:rsidRDefault="00EA5FD0" w:rsidP="0077255B">
      <w:pPr>
        <w:widowControl w:val="0"/>
        <w:tabs>
          <w:tab w:val="left" w:pos="-2268"/>
        </w:tabs>
        <w:spacing w:before="120"/>
        <w:ind w:firstLine="709"/>
        <w:jc w:val="both"/>
        <w:rPr>
          <w:color w:val="000000"/>
        </w:rPr>
      </w:pPr>
      <w:r w:rsidRPr="00B210EA">
        <w:rPr>
          <w:b/>
          <w:color w:val="000000"/>
        </w:rPr>
        <w:t>7.1.</w:t>
      </w:r>
      <w:r w:rsidRPr="00B210EA">
        <w:rPr>
          <w:color w:val="000000"/>
        </w:rPr>
        <w:t xml:space="preserve"> </w:t>
      </w:r>
      <w:r w:rsidRPr="00B210EA">
        <w:t xml:space="preserve">Итоговые документы счетной палаты о результатах внешней проверки годовой бюджетной отчетности ГАБС (акт - в случае проведения контрольного мероприятия, отчет либо заключение - в случае экспертно-аналитического мероприятия) направляются </w:t>
      </w:r>
      <w:r w:rsidR="00326D2A" w:rsidRPr="00B210EA">
        <w:t>объектам проверок в порядке и в сроки, определенные стандартами внешнего муниципального финансового контроля</w:t>
      </w:r>
      <w:r w:rsidR="00B210EA" w:rsidRPr="00B210EA">
        <w:t xml:space="preserve"> счетной палаты</w:t>
      </w:r>
      <w:r w:rsidR="00326D2A" w:rsidRPr="00B210EA">
        <w:t xml:space="preserve"> «Проведение экспертно-аналитического мероприятия» и «Общие правила проведения контрольного мероприятия»</w:t>
      </w:r>
      <w:r w:rsidR="00B210EA" w:rsidRPr="00B210EA">
        <w:t>, а также Регламентом счетной палаты.</w:t>
      </w:r>
    </w:p>
    <w:p w:rsidR="0077255B" w:rsidRPr="00B210EA" w:rsidRDefault="00B210EA" w:rsidP="0077255B">
      <w:pPr>
        <w:tabs>
          <w:tab w:val="left" w:pos="-2268"/>
        </w:tabs>
        <w:autoSpaceDE w:val="0"/>
        <w:autoSpaceDN w:val="0"/>
        <w:adjustRightInd w:val="0"/>
        <w:ind w:firstLine="709"/>
        <w:jc w:val="both"/>
      </w:pPr>
      <w:r w:rsidRPr="00B210EA">
        <w:rPr>
          <w:b/>
        </w:rPr>
        <w:t>7.2.</w:t>
      </w:r>
      <w:r w:rsidRPr="00B210EA">
        <w:t xml:space="preserve"> Заключение на годовой отчет об исполнении бюджета муниципального образования город Алексин представляется </w:t>
      </w:r>
      <w:r w:rsidR="0080724C">
        <w:t>с</w:t>
      </w:r>
      <w:r w:rsidRPr="00B210EA">
        <w:t xml:space="preserve">четной палатой в Собрание депутатов муниципального образования город Алексин с одновременным направлением его в администрацию города Алексина </w:t>
      </w:r>
      <w:r w:rsidR="0077255B" w:rsidRPr="00B210EA">
        <w:t xml:space="preserve">в срок, установленный </w:t>
      </w:r>
      <w:r w:rsidRPr="00B210EA">
        <w:t>Положением</w:t>
      </w:r>
      <w:r w:rsidR="0077255B" w:rsidRPr="00B210EA">
        <w:t xml:space="preserve"> о бюджетном процессе.</w:t>
      </w:r>
    </w:p>
    <w:p w:rsidR="0077255B" w:rsidRDefault="0077255B" w:rsidP="00052C16">
      <w:pPr>
        <w:pStyle w:val="af0"/>
        <w:widowControl w:val="0"/>
        <w:ind w:firstLine="720"/>
        <w:jc w:val="both"/>
        <w:rPr>
          <w:sz w:val="24"/>
          <w:szCs w:val="24"/>
        </w:rPr>
      </w:pPr>
    </w:p>
    <w:p w:rsidR="004C29BF" w:rsidRPr="00872E93" w:rsidRDefault="004C29BF" w:rsidP="00204A6E">
      <w:pPr>
        <w:pStyle w:val="af0"/>
        <w:widowControl w:val="0"/>
        <w:jc w:val="both"/>
        <w:rPr>
          <w:sz w:val="24"/>
          <w:szCs w:val="24"/>
        </w:rPr>
      </w:pPr>
    </w:p>
    <w:p w:rsidR="004C29BF" w:rsidRPr="00872E93" w:rsidRDefault="004C29BF" w:rsidP="00204A6E">
      <w:pPr>
        <w:pStyle w:val="af0"/>
        <w:widowControl w:val="0"/>
        <w:jc w:val="both"/>
        <w:rPr>
          <w:sz w:val="24"/>
          <w:szCs w:val="24"/>
        </w:rPr>
      </w:pPr>
    </w:p>
    <w:p w:rsidR="00E81072" w:rsidRPr="002E6F3B" w:rsidRDefault="00E81072" w:rsidP="00204A6E">
      <w:pPr>
        <w:pStyle w:val="af0"/>
        <w:widowControl w:val="0"/>
        <w:jc w:val="both"/>
        <w:rPr>
          <w:b/>
          <w:sz w:val="24"/>
          <w:szCs w:val="24"/>
        </w:rPr>
      </w:pPr>
      <w:r w:rsidRPr="002E6F3B">
        <w:rPr>
          <w:b/>
          <w:sz w:val="24"/>
          <w:szCs w:val="24"/>
        </w:rPr>
        <w:t>Председатель контрольно-счетной</w:t>
      </w:r>
    </w:p>
    <w:p w:rsidR="00E81072" w:rsidRPr="002E6F3B" w:rsidRDefault="00E81072" w:rsidP="00204A6E">
      <w:pPr>
        <w:pStyle w:val="af0"/>
        <w:widowControl w:val="0"/>
        <w:jc w:val="both"/>
        <w:rPr>
          <w:b/>
          <w:sz w:val="24"/>
          <w:szCs w:val="24"/>
        </w:rPr>
      </w:pPr>
      <w:r w:rsidRPr="002E6F3B">
        <w:rPr>
          <w:b/>
          <w:sz w:val="24"/>
          <w:szCs w:val="24"/>
        </w:rPr>
        <w:t>палаты муниципального образования</w:t>
      </w:r>
    </w:p>
    <w:p w:rsidR="00B078C4" w:rsidRPr="002E6F3B" w:rsidRDefault="002E6F3B" w:rsidP="00B078C4">
      <w:pPr>
        <w:pStyle w:val="af0"/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 Алексин                                                                                    </w:t>
      </w:r>
      <w:r w:rsidR="00B210E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</w:t>
      </w:r>
      <w:r w:rsidR="00B078C4" w:rsidRPr="002E6F3B">
        <w:rPr>
          <w:b/>
          <w:sz w:val="24"/>
          <w:szCs w:val="24"/>
        </w:rPr>
        <w:t>Н.Г. Оксиненко</w:t>
      </w:r>
    </w:p>
    <w:p w:rsidR="00B078C4" w:rsidRPr="002E6F3B" w:rsidRDefault="00B078C4" w:rsidP="00204A6E">
      <w:pPr>
        <w:pStyle w:val="af0"/>
        <w:widowControl w:val="0"/>
        <w:jc w:val="both"/>
        <w:rPr>
          <w:b/>
          <w:sz w:val="24"/>
          <w:szCs w:val="24"/>
        </w:rPr>
      </w:pPr>
    </w:p>
    <w:p w:rsidR="00B078C4" w:rsidRPr="00872E93" w:rsidRDefault="00B078C4" w:rsidP="00023F97">
      <w:pPr>
        <w:pStyle w:val="ConsPlusTitle"/>
        <w:jc w:val="center"/>
        <w:outlineLvl w:val="0"/>
      </w:pPr>
    </w:p>
    <w:p w:rsidR="00B078C4" w:rsidRPr="00872E93" w:rsidRDefault="00B078C4" w:rsidP="00023F97">
      <w:pPr>
        <w:pStyle w:val="ConsPlusTitle"/>
        <w:jc w:val="center"/>
        <w:outlineLvl w:val="0"/>
      </w:pPr>
    </w:p>
    <w:sectPr w:rsidR="00B078C4" w:rsidRPr="00872E93" w:rsidSect="00035E58">
      <w:headerReference w:type="even" r:id="rId8"/>
      <w:footerReference w:type="even" r:id="rId9"/>
      <w:footerReference w:type="default" r:id="rId10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087" w:rsidRDefault="00AF7087">
      <w:r>
        <w:separator/>
      </w:r>
    </w:p>
  </w:endnote>
  <w:endnote w:type="continuationSeparator" w:id="1">
    <w:p w:rsidR="00AF7087" w:rsidRDefault="00AF7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C0" w:rsidRDefault="008241F5" w:rsidP="00D638C0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38C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38C0" w:rsidRDefault="00D638C0" w:rsidP="00D638C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C0" w:rsidRDefault="008241F5" w:rsidP="00D638C0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38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10F9">
      <w:rPr>
        <w:rStyle w:val="a9"/>
        <w:noProof/>
      </w:rPr>
      <w:t>5</w:t>
    </w:r>
    <w:r>
      <w:rPr>
        <w:rStyle w:val="a9"/>
      </w:rPr>
      <w:fldChar w:fldCharType="end"/>
    </w:r>
  </w:p>
  <w:p w:rsidR="00D638C0" w:rsidRDefault="00D638C0" w:rsidP="00D638C0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087" w:rsidRDefault="00AF7087">
      <w:r>
        <w:separator/>
      </w:r>
    </w:p>
  </w:footnote>
  <w:footnote w:type="continuationSeparator" w:id="1">
    <w:p w:rsidR="00AF7087" w:rsidRDefault="00AF7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FC" w:rsidRDefault="008241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149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49FC" w:rsidRDefault="00A149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5D56F0"/>
    <w:multiLevelType w:val="hybridMultilevel"/>
    <w:tmpl w:val="3238F7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4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89F565E"/>
    <w:multiLevelType w:val="hybridMultilevel"/>
    <w:tmpl w:val="B8145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17"/>
  </w:num>
  <w:num w:numId="8">
    <w:abstractNumId w:val="11"/>
  </w:num>
  <w:num w:numId="9">
    <w:abstractNumId w:val="12"/>
  </w:num>
  <w:num w:numId="10">
    <w:abstractNumId w:val="2"/>
  </w:num>
  <w:num w:numId="11">
    <w:abstractNumId w:val="14"/>
  </w:num>
  <w:num w:numId="12">
    <w:abstractNumId w:val="4"/>
  </w:num>
  <w:num w:numId="13">
    <w:abstractNumId w:val="3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FEC"/>
    <w:rsid w:val="00005A5C"/>
    <w:rsid w:val="000076F6"/>
    <w:rsid w:val="00014685"/>
    <w:rsid w:val="00016B73"/>
    <w:rsid w:val="00023F97"/>
    <w:rsid w:val="00027EC3"/>
    <w:rsid w:val="000304EA"/>
    <w:rsid w:val="00030EE6"/>
    <w:rsid w:val="0003395D"/>
    <w:rsid w:val="00035E58"/>
    <w:rsid w:val="00052C16"/>
    <w:rsid w:val="00060397"/>
    <w:rsid w:val="00062150"/>
    <w:rsid w:val="0006554E"/>
    <w:rsid w:val="00066F50"/>
    <w:rsid w:val="000736DB"/>
    <w:rsid w:val="00073A26"/>
    <w:rsid w:val="00075459"/>
    <w:rsid w:val="0007578B"/>
    <w:rsid w:val="00075B8E"/>
    <w:rsid w:val="00083985"/>
    <w:rsid w:val="00085C61"/>
    <w:rsid w:val="000908CF"/>
    <w:rsid w:val="00093F78"/>
    <w:rsid w:val="00094E52"/>
    <w:rsid w:val="000953F0"/>
    <w:rsid w:val="00097742"/>
    <w:rsid w:val="000A07BB"/>
    <w:rsid w:val="000A1A70"/>
    <w:rsid w:val="000A2EA5"/>
    <w:rsid w:val="000A5800"/>
    <w:rsid w:val="000A5D25"/>
    <w:rsid w:val="000B1F4E"/>
    <w:rsid w:val="000B2C07"/>
    <w:rsid w:val="000B54A4"/>
    <w:rsid w:val="000C1853"/>
    <w:rsid w:val="000C304B"/>
    <w:rsid w:val="000C32D9"/>
    <w:rsid w:val="000C7590"/>
    <w:rsid w:val="000D5329"/>
    <w:rsid w:val="000D5E2B"/>
    <w:rsid w:val="000D7BB2"/>
    <w:rsid w:val="000E0ED9"/>
    <w:rsid w:val="000E14A1"/>
    <w:rsid w:val="000E16CE"/>
    <w:rsid w:val="000E2445"/>
    <w:rsid w:val="000E651B"/>
    <w:rsid w:val="000E79C4"/>
    <w:rsid w:val="000E7D3B"/>
    <w:rsid w:val="000F5CA0"/>
    <w:rsid w:val="001029C0"/>
    <w:rsid w:val="00104DAC"/>
    <w:rsid w:val="0010580C"/>
    <w:rsid w:val="001078DA"/>
    <w:rsid w:val="00111957"/>
    <w:rsid w:val="00121D17"/>
    <w:rsid w:val="00121E6A"/>
    <w:rsid w:val="0012604B"/>
    <w:rsid w:val="001268D9"/>
    <w:rsid w:val="00133AAD"/>
    <w:rsid w:val="00137D3E"/>
    <w:rsid w:val="001451DA"/>
    <w:rsid w:val="00161267"/>
    <w:rsid w:val="001636A3"/>
    <w:rsid w:val="001643C6"/>
    <w:rsid w:val="00164BDC"/>
    <w:rsid w:val="00166520"/>
    <w:rsid w:val="00170E9D"/>
    <w:rsid w:val="0017188A"/>
    <w:rsid w:val="00171EDC"/>
    <w:rsid w:val="00173F0D"/>
    <w:rsid w:val="00181EFE"/>
    <w:rsid w:val="00181F3C"/>
    <w:rsid w:val="001874D0"/>
    <w:rsid w:val="00191B00"/>
    <w:rsid w:val="00191CBB"/>
    <w:rsid w:val="00192351"/>
    <w:rsid w:val="00194B19"/>
    <w:rsid w:val="001A4BA0"/>
    <w:rsid w:val="001A4D9E"/>
    <w:rsid w:val="001A6C30"/>
    <w:rsid w:val="001B1FBA"/>
    <w:rsid w:val="001B3221"/>
    <w:rsid w:val="001B7381"/>
    <w:rsid w:val="001C06F5"/>
    <w:rsid w:val="001C483D"/>
    <w:rsid w:val="001E300F"/>
    <w:rsid w:val="001E47D9"/>
    <w:rsid w:val="001E7CAF"/>
    <w:rsid w:val="001F3A83"/>
    <w:rsid w:val="001F4E2A"/>
    <w:rsid w:val="001F5BF7"/>
    <w:rsid w:val="001F5D9A"/>
    <w:rsid w:val="001F6ED1"/>
    <w:rsid w:val="00203D11"/>
    <w:rsid w:val="00204A6E"/>
    <w:rsid w:val="00205555"/>
    <w:rsid w:val="00206DE4"/>
    <w:rsid w:val="00206F9E"/>
    <w:rsid w:val="002163A4"/>
    <w:rsid w:val="00217F74"/>
    <w:rsid w:val="002225C9"/>
    <w:rsid w:val="002225CE"/>
    <w:rsid w:val="00223366"/>
    <w:rsid w:val="002266F4"/>
    <w:rsid w:val="00226921"/>
    <w:rsid w:val="002270B6"/>
    <w:rsid w:val="002320B2"/>
    <w:rsid w:val="00235E3F"/>
    <w:rsid w:val="002372CC"/>
    <w:rsid w:val="00246A9C"/>
    <w:rsid w:val="00250A97"/>
    <w:rsid w:val="00253C08"/>
    <w:rsid w:val="002572ED"/>
    <w:rsid w:val="00262A1B"/>
    <w:rsid w:val="002637CD"/>
    <w:rsid w:val="0028091E"/>
    <w:rsid w:val="00285B2C"/>
    <w:rsid w:val="00287CF4"/>
    <w:rsid w:val="0029436C"/>
    <w:rsid w:val="00296D5A"/>
    <w:rsid w:val="00296F89"/>
    <w:rsid w:val="002A5C95"/>
    <w:rsid w:val="002B1887"/>
    <w:rsid w:val="002B3351"/>
    <w:rsid w:val="002B5EC5"/>
    <w:rsid w:val="002B7645"/>
    <w:rsid w:val="002B7FE7"/>
    <w:rsid w:val="002C006B"/>
    <w:rsid w:val="002C24A3"/>
    <w:rsid w:val="002C25C2"/>
    <w:rsid w:val="002C4353"/>
    <w:rsid w:val="002D27DF"/>
    <w:rsid w:val="002D5BED"/>
    <w:rsid w:val="002E00FF"/>
    <w:rsid w:val="002E0B99"/>
    <w:rsid w:val="002E3E46"/>
    <w:rsid w:val="002E52B8"/>
    <w:rsid w:val="002E6A8F"/>
    <w:rsid w:val="002E6F3B"/>
    <w:rsid w:val="002E7CD8"/>
    <w:rsid w:val="002F118D"/>
    <w:rsid w:val="002F2BC4"/>
    <w:rsid w:val="003006B0"/>
    <w:rsid w:val="003052E3"/>
    <w:rsid w:val="00307A98"/>
    <w:rsid w:val="003121A4"/>
    <w:rsid w:val="003130EF"/>
    <w:rsid w:val="00315208"/>
    <w:rsid w:val="00315592"/>
    <w:rsid w:val="00324F5A"/>
    <w:rsid w:val="00326D2A"/>
    <w:rsid w:val="003334C9"/>
    <w:rsid w:val="00333973"/>
    <w:rsid w:val="00342671"/>
    <w:rsid w:val="003541B8"/>
    <w:rsid w:val="00354E97"/>
    <w:rsid w:val="00356410"/>
    <w:rsid w:val="00357346"/>
    <w:rsid w:val="003664C5"/>
    <w:rsid w:val="003736FB"/>
    <w:rsid w:val="00383440"/>
    <w:rsid w:val="0038565C"/>
    <w:rsid w:val="00395D1A"/>
    <w:rsid w:val="00397422"/>
    <w:rsid w:val="0039794F"/>
    <w:rsid w:val="003A5E98"/>
    <w:rsid w:val="003A69D0"/>
    <w:rsid w:val="003C1A50"/>
    <w:rsid w:val="003C3244"/>
    <w:rsid w:val="003C390C"/>
    <w:rsid w:val="003D0644"/>
    <w:rsid w:val="003D79DC"/>
    <w:rsid w:val="003E144B"/>
    <w:rsid w:val="003F23C7"/>
    <w:rsid w:val="004007F8"/>
    <w:rsid w:val="004017E1"/>
    <w:rsid w:val="004032B7"/>
    <w:rsid w:val="00415E7C"/>
    <w:rsid w:val="00420372"/>
    <w:rsid w:val="00427906"/>
    <w:rsid w:val="0043194C"/>
    <w:rsid w:val="004345A8"/>
    <w:rsid w:val="004353E9"/>
    <w:rsid w:val="004401C7"/>
    <w:rsid w:val="004414A6"/>
    <w:rsid w:val="004440A2"/>
    <w:rsid w:val="00447BA4"/>
    <w:rsid w:val="0045148F"/>
    <w:rsid w:val="0046315F"/>
    <w:rsid w:val="00463356"/>
    <w:rsid w:val="00467CCA"/>
    <w:rsid w:val="004802CB"/>
    <w:rsid w:val="00483D76"/>
    <w:rsid w:val="0048520C"/>
    <w:rsid w:val="004934F8"/>
    <w:rsid w:val="00493D5B"/>
    <w:rsid w:val="004B02DC"/>
    <w:rsid w:val="004B5FE6"/>
    <w:rsid w:val="004C0CAB"/>
    <w:rsid w:val="004C29BF"/>
    <w:rsid w:val="004C3DDF"/>
    <w:rsid w:val="004C491F"/>
    <w:rsid w:val="004C54A4"/>
    <w:rsid w:val="004D092E"/>
    <w:rsid w:val="004D4313"/>
    <w:rsid w:val="004E10BE"/>
    <w:rsid w:val="004E1EE4"/>
    <w:rsid w:val="004F2911"/>
    <w:rsid w:val="004F2FC8"/>
    <w:rsid w:val="004F3446"/>
    <w:rsid w:val="004F53AC"/>
    <w:rsid w:val="004F60AB"/>
    <w:rsid w:val="00501F2E"/>
    <w:rsid w:val="0051568F"/>
    <w:rsid w:val="00517FB8"/>
    <w:rsid w:val="005200A5"/>
    <w:rsid w:val="00523B45"/>
    <w:rsid w:val="00523E56"/>
    <w:rsid w:val="00527088"/>
    <w:rsid w:val="0052730F"/>
    <w:rsid w:val="00536EB7"/>
    <w:rsid w:val="005456D8"/>
    <w:rsid w:val="005532B2"/>
    <w:rsid w:val="00564678"/>
    <w:rsid w:val="005649E9"/>
    <w:rsid w:val="005703A5"/>
    <w:rsid w:val="00575393"/>
    <w:rsid w:val="00582D15"/>
    <w:rsid w:val="0058590F"/>
    <w:rsid w:val="0059583F"/>
    <w:rsid w:val="00596056"/>
    <w:rsid w:val="005A1915"/>
    <w:rsid w:val="005A7CF9"/>
    <w:rsid w:val="005B0A68"/>
    <w:rsid w:val="005B5322"/>
    <w:rsid w:val="005C42C6"/>
    <w:rsid w:val="005C4C3B"/>
    <w:rsid w:val="005D04E3"/>
    <w:rsid w:val="005D5322"/>
    <w:rsid w:val="005D6351"/>
    <w:rsid w:val="005E413E"/>
    <w:rsid w:val="005E53B4"/>
    <w:rsid w:val="005F0ED4"/>
    <w:rsid w:val="005F1C09"/>
    <w:rsid w:val="005F5115"/>
    <w:rsid w:val="005F6D3A"/>
    <w:rsid w:val="005F751A"/>
    <w:rsid w:val="005F779B"/>
    <w:rsid w:val="00603CB5"/>
    <w:rsid w:val="00606663"/>
    <w:rsid w:val="00617037"/>
    <w:rsid w:val="00625FBC"/>
    <w:rsid w:val="00626F93"/>
    <w:rsid w:val="00631489"/>
    <w:rsid w:val="00631678"/>
    <w:rsid w:val="00636FBA"/>
    <w:rsid w:val="00637D96"/>
    <w:rsid w:val="00643CB1"/>
    <w:rsid w:val="006503D6"/>
    <w:rsid w:val="0066439B"/>
    <w:rsid w:val="00664409"/>
    <w:rsid w:val="006662FD"/>
    <w:rsid w:val="00666DB9"/>
    <w:rsid w:val="00670E06"/>
    <w:rsid w:val="00697FBA"/>
    <w:rsid w:val="006A03A5"/>
    <w:rsid w:val="006A04B0"/>
    <w:rsid w:val="006A14BD"/>
    <w:rsid w:val="006A7282"/>
    <w:rsid w:val="006A7438"/>
    <w:rsid w:val="006B0D29"/>
    <w:rsid w:val="006B3F6C"/>
    <w:rsid w:val="006B7A79"/>
    <w:rsid w:val="006C1D08"/>
    <w:rsid w:val="006C2A22"/>
    <w:rsid w:val="006C4821"/>
    <w:rsid w:val="006C7C97"/>
    <w:rsid w:val="006D7B27"/>
    <w:rsid w:val="006E4B64"/>
    <w:rsid w:val="006E6B5A"/>
    <w:rsid w:val="006E7C28"/>
    <w:rsid w:val="006F3F8C"/>
    <w:rsid w:val="007024FB"/>
    <w:rsid w:val="007051CA"/>
    <w:rsid w:val="0070612B"/>
    <w:rsid w:val="00710422"/>
    <w:rsid w:val="007126C2"/>
    <w:rsid w:val="00712912"/>
    <w:rsid w:val="00712CC6"/>
    <w:rsid w:val="00714265"/>
    <w:rsid w:val="00725A16"/>
    <w:rsid w:val="007266CF"/>
    <w:rsid w:val="00731EE0"/>
    <w:rsid w:val="007410F9"/>
    <w:rsid w:val="00742E4C"/>
    <w:rsid w:val="0074591D"/>
    <w:rsid w:val="00750CA8"/>
    <w:rsid w:val="00753644"/>
    <w:rsid w:val="007565E8"/>
    <w:rsid w:val="00760D4F"/>
    <w:rsid w:val="0076216F"/>
    <w:rsid w:val="0077154D"/>
    <w:rsid w:val="0077255B"/>
    <w:rsid w:val="007812EE"/>
    <w:rsid w:val="00782F10"/>
    <w:rsid w:val="00784696"/>
    <w:rsid w:val="00794E67"/>
    <w:rsid w:val="0079772F"/>
    <w:rsid w:val="007A25C2"/>
    <w:rsid w:val="007A620E"/>
    <w:rsid w:val="007B2963"/>
    <w:rsid w:val="007C3708"/>
    <w:rsid w:val="007C4154"/>
    <w:rsid w:val="007C48CA"/>
    <w:rsid w:val="007C593A"/>
    <w:rsid w:val="007C6E26"/>
    <w:rsid w:val="007D1654"/>
    <w:rsid w:val="007D407B"/>
    <w:rsid w:val="007D6788"/>
    <w:rsid w:val="007E2E36"/>
    <w:rsid w:val="007E37F3"/>
    <w:rsid w:val="007E4B3B"/>
    <w:rsid w:val="007F132E"/>
    <w:rsid w:val="007F49E8"/>
    <w:rsid w:val="007F57C3"/>
    <w:rsid w:val="00804E3F"/>
    <w:rsid w:val="00806A20"/>
    <w:rsid w:val="0080724C"/>
    <w:rsid w:val="0081120F"/>
    <w:rsid w:val="008152D3"/>
    <w:rsid w:val="008155A0"/>
    <w:rsid w:val="00816738"/>
    <w:rsid w:val="0082139A"/>
    <w:rsid w:val="008231CC"/>
    <w:rsid w:val="008241F5"/>
    <w:rsid w:val="00830DD9"/>
    <w:rsid w:val="00830FC5"/>
    <w:rsid w:val="00840C04"/>
    <w:rsid w:val="00842975"/>
    <w:rsid w:val="00842EEF"/>
    <w:rsid w:val="00844F88"/>
    <w:rsid w:val="00850DD0"/>
    <w:rsid w:val="00855A12"/>
    <w:rsid w:val="008576D4"/>
    <w:rsid w:val="00857B93"/>
    <w:rsid w:val="00860B0F"/>
    <w:rsid w:val="0086336A"/>
    <w:rsid w:val="00863C58"/>
    <w:rsid w:val="00872E93"/>
    <w:rsid w:val="00876316"/>
    <w:rsid w:val="00881748"/>
    <w:rsid w:val="00884183"/>
    <w:rsid w:val="00892616"/>
    <w:rsid w:val="008937A9"/>
    <w:rsid w:val="00893DEA"/>
    <w:rsid w:val="008A3949"/>
    <w:rsid w:val="008B21D5"/>
    <w:rsid w:val="008B702D"/>
    <w:rsid w:val="008C210B"/>
    <w:rsid w:val="008D13A1"/>
    <w:rsid w:val="008D13D6"/>
    <w:rsid w:val="008D1C55"/>
    <w:rsid w:val="008D2DBC"/>
    <w:rsid w:val="008D3F34"/>
    <w:rsid w:val="008D58E1"/>
    <w:rsid w:val="008D7ADE"/>
    <w:rsid w:val="008E52B0"/>
    <w:rsid w:val="008E7697"/>
    <w:rsid w:val="008F1453"/>
    <w:rsid w:val="008F1CA8"/>
    <w:rsid w:val="008F4C69"/>
    <w:rsid w:val="008F6003"/>
    <w:rsid w:val="00902622"/>
    <w:rsid w:val="009071A1"/>
    <w:rsid w:val="00907DF1"/>
    <w:rsid w:val="00911312"/>
    <w:rsid w:val="009120BD"/>
    <w:rsid w:val="00921FA6"/>
    <w:rsid w:val="0092321C"/>
    <w:rsid w:val="00933465"/>
    <w:rsid w:val="00933CCE"/>
    <w:rsid w:val="0093605C"/>
    <w:rsid w:val="00943A70"/>
    <w:rsid w:val="00944611"/>
    <w:rsid w:val="00946FE8"/>
    <w:rsid w:val="009520BD"/>
    <w:rsid w:val="009631D6"/>
    <w:rsid w:val="00965276"/>
    <w:rsid w:val="0096793E"/>
    <w:rsid w:val="00970321"/>
    <w:rsid w:val="009707F4"/>
    <w:rsid w:val="00971848"/>
    <w:rsid w:val="00975817"/>
    <w:rsid w:val="009777C2"/>
    <w:rsid w:val="009778A1"/>
    <w:rsid w:val="00991851"/>
    <w:rsid w:val="00992E89"/>
    <w:rsid w:val="00995CCC"/>
    <w:rsid w:val="009A649A"/>
    <w:rsid w:val="009B16D7"/>
    <w:rsid w:val="009B2395"/>
    <w:rsid w:val="009B5EED"/>
    <w:rsid w:val="009B7EFB"/>
    <w:rsid w:val="009C0E9C"/>
    <w:rsid w:val="009C366B"/>
    <w:rsid w:val="009C618A"/>
    <w:rsid w:val="009D35EF"/>
    <w:rsid w:val="009D791B"/>
    <w:rsid w:val="009E032D"/>
    <w:rsid w:val="009F6BD1"/>
    <w:rsid w:val="00A02694"/>
    <w:rsid w:val="00A03600"/>
    <w:rsid w:val="00A04D61"/>
    <w:rsid w:val="00A07269"/>
    <w:rsid w:val="00A10F78"/>
    <w:rsid w:val="00A12388"/>
    <w:rsid w:val="00A123EC"/>
    <w:rsid w:val="00A149FC"/>
    <w:rsid w:val="00A168F6"/>
    <w:rsid w:val="00A201AD"/>
    <w:rsid w:val="00A271DE"/>
    <w:rsid w:val="00A31FE0"/>
    <w:rsid w:val="00A354F4"/>
    <w:rsid w:val="00A4150F"/>
    <w:rsid w:val="00A534CA"/>
    <w:rsid w:val="00A567F8"/>
    <w:rsid w:val="00A6336D"/>
    <w:rsid w:val="00A64FAD"/>
    <w:rsid w:val="00A718C3"/>
    <w:rsid w:val="00A85652"/>
    <w:rsid w:val="00A86355"/>
    <w:rsid w:val="00AB2F1D"/>
    <w:rsid w:val="00AB41FD"/>
    <w:rsid w:val="00AB56BF"/>
    <w:rsid w:val="00AC1D19"/>
    <w:rsid w:val="00AC67E2"/>
    <w:rsid w:val="00AC7B35"/>
    <w:rsid w:val="00AD124A"/>
    <w:rsid w:val="00AD5197"/>
    <w:rsid w:val="00AD6AC5"/>
    <w:rsid w:val="00AE062F"/>
    <w:rsid w:val="00AE07DB"/>
    <w:rsid w:val="00AE0C30"/>
    <w:rsid w:val="00AE1D53"/>
    <w:rsid w:val="00AE2147"/>
    <w:rsid w:val="00AE5C5D"/>
    <w:rsid w:val="00AE6902"/>
    <w:rsid w:val="00AE77CF"/>
    <w:rsid w:val="00AF13C0"/>
    <w:rsid w:val="00AF3BCB"/>
    <w:rsid w:val="00AF707F"/>
    <w:rsid w:val="00AF7087"/>
    <w:rsid w:val="00B00DB0"/>
    <w:rsid w:val="00B0366E"/>
    <w:rsid w:val="00B05F0A"/>
    <w:rsid w:val="00B06B3E"/>
    <w:rsid w:val="00B078C4"/>
    <w:rsid w:val="00B20FEC"/>
    <w:rsid w:val="00B210EA"/>
    <w:rsid w:val="00B2123D"/>
    <w:rsid w:val="00B2369B"/>
    <w:rsid w:val="00B26DA7"/>
    <w:rsid w:val="00B3014B"/>
    <w:rsid w:val="00B351B3"/>
    <w:rsid w:val="00B36DB9"/>
    <w:rsid w:val="00B410B1"/>
    <w:rsid w:val="00B53E8B"/>
    <w:rsid w:val="00B571CF"/>
    <w:rsid w:val="00B608AE"/>
    <w:rsid w:val="00B71918"/>
    <w:rsid w:val="00B7402F"/>
    <w:rsid w:val="00B773D1"/>
    <w:rsid w:val="00B83F86"/>
    <w:rsid w:val="00B87301"/>
    <w:rsid w:val="00B94DF2"/>
    <w:rsid w:val="00B97CB0"/>
    <w:rsid w:val="00BA0529"/>
    <w:rsid w:val="00BA1543"/>
    <w:rsid w:val="00BB56E6"/>
    <w:rsid w:val="00BB7542"/>
    <w:rsid w:val="00BC41F3"/>
    <w:rsid w:val="00BD2999"/>
    <w:rsid w:val="00BD4A70"/>
    <w:rsid w:val="00BD7972"/>
    <w:rsid w:val="00BE09BD"/>
    <w:rsid w:val="00BE3E11"/>
    <w:rsid w:val="00BE50BF"/>
    <w:rsid w:val="00BE6B1F"/>
    <w:rsid w:val="00BF4EFA"/>
    <w:rsid w:val="00C002D2"/>
    <w:rsid w:val="00C0113F"/>
    <w:rsid w:val="00C05DDF"/>
    <w:rsid w:val="00C06179"/>
    <w:rsid w:val="00C14089"/>
    <w:rsid w:val="00C1472D"/>
    <w:rsid w:val="00C15A3A"/>
    <w:rsid w:val="00C20361"/>
    <w:rsid w:val="00C218FC"/>
    <w:rsid w:val="00C26883"/>
    <w:rsid w:val="00C271F7"/>
    <w:rsid w:val="00C27FD4"/>
    <w:rsid w:val="00C31293"/>
    <w:rsid w:val="00C31D8B"/>
    <w:rsid w:val="00C321B8"/>
    <w:rsid w:val="00C366FC"/>
    <w:rsid w:val="00C40009"/>
    <w:rsid w:val="00C43331"/>
    <w:rsid w:val="00C57F7E"/>
    <w:rsid w:val="00C6258E"/>
    <w:rsid w:val="00C62883"/>
    <w:rsid w:val="00C6368D"/>
    <w:rsid w:val="00C63F25"/>
    <w:rsid w:val="00C65661"/>
    <w:rsid w:val="00C719E0"/>
    <w:rsid w:val="00C7260B"/>
    <w:rsid w:val="00C80524"/>
    <w:rsid w:val="00C9174C"/>
    <w:rsid w:val="00CA77F9"/>
    <w:rsid w:val="00CB1FF4"/>
    <w:rsid w:val="00CB48F1"/>
    <w:rsid w:val="00CB5B75"/>
    <w:rsid w:val="00CB612B"/>
    <w:rsid w:val="00CC1335"/>
    <w:rsid w:val="00CC37E4"/>
    <w:rsid w:val="00CD0934"/>
    <w:rsid w:val="00CD0AF1"/>
    <w:rsid w:val="00CD6367"/>
    <w:rsid w:val="00CF06A7"/>
    <w:rsid w:val="00CF435B"/>
    <w:rsid w:val="00D13434"/>
    <w:rsid w:val="00D1380F"/>
    <w:rsid w:val="00D20594"/>
    <w:rsid w:val="00D20CDC"/>
    <w:rsid w:val="00D26285"/>
    <w:rsid w:val="00D27D9E"/>
    <w:rsid w:val="00D303C8"/>
    <w:rsid w:val="00D3082C"/>
    <w:rsid w:val="00D313CA"/>
    <w:rsid w:val="00D31FD9"/>
    <w:rsid w:val="00D37316"/>
    <w:rsid w:val="00D438DD"/>
    <w:rsid w:val="00D47D5C"/>
    <w:rsid w:val="00D5255F"/>
    <w:rsid w:val="00D61936"/>
    <w:rsid w:val="00D6248C"/>
    <w:rsid w:val="00D638C0"/>
    <w:rsid w:val="00D670BE"/>
    <w:rsid w:val="00D67CE0"/>
    <w:rsid w:val="00D74F65"/>
    <w:rsid w:val="00D75051"/>
    <w:rsid w:val="00D75F83"/>
    <w:rsid w:val="00D812D8"/>
    <w:rsid w:val="00D8686A"/>
    <w:rsid w:val="00D90756"/>
    <w:rsid w:val="00D92B58"/>
    <w:rsid w:val="00D96337"/>
    <w:rsid w:val="00DA54C3"/>
    <w:rsid w:val="00DB1034"/>
    <w:rsid w:val="00DB1A32"/>
    <w:rsid w:val="00DB52F6"/>
    <w:rsid w:val="00DB63A8"/>
    <w:rsid w:val="00DC00A6"/>
    <w:rsid w:val="00DC07AB"/>
    <w:rsid w:val="00DC3484"/>
    <w:rsid w:val="00DC6E87"/>
    <w:rsid w:val="00DC7926"/>
    <w:rsid w:val="00DD0A49"/>
    <w:rsid w:val="00DD4273"/>
    <w:rsid w:val="00DD74FF"/>
    <w:rsid w:val="00DE7E3E"/>
    <w:rsid w:val="00DF0029"/>
    <w:rsid w:val="00DF1408"/>
    <w:rsid w:val="00DF3835"/>
    <w:rsid w:val="00DF4BE9"/>
    <w:rsid w:val="00DF65C6"/>
    <w:rsid w:val="00DF78F3"/>
    <w:rsid w:val="00E00246"/>
    <w:rsid w:val="00E01E04"/>
    <w:rsid w:val="00E02F56"/>
    <w:rsid w:val="00E03E35"/>
    <w:rsid w:val="00E21B4E"/>
    <w:rsid w:val="00E27257"/>
    <w:rsid w:val="00E27C70"/>
    <w:rsid w:val="00E314D8"/>
    <w:rsid w:val="00E32222"/>
    <w:rsid w:val="00E32A25"/>
    <w:rsid w:val="00E33E06"/>
    <w:rsid w:val="00E36212"/>
    <w:rsid w:val="00E40584"/>
    <w:rsid w:val="00E426FA"/>
    <w:rsid w:val="00E4412D"/>
    <w:rsid w:val="00E61873"/>
    <w:rsid w:val="00E647FC"/>
    <w:rsid w:val="00E77F43"/>
    <w:rsid w:val="00E81072"/>
    <w:rsid w:val="00E90616"/>
    <w:rsid w:val="00E92A68"/>
    <w:rsid w:val="00E9473E"/>
    <w:rsid w:val="00E96F2D"/>
    <w:rsid w:val="00EA2530"/>
    <w:rsid w:val="00EA5FD0"/>
    <w:rsid w:val="00EB2094"/>
    <w:rsid w:val="00EB41F2"/>
    <w:rsid w:val="00EC2A3B"/>
    <w:rsid w:val="00EC50B3"/>
    <w:rsid w:val="00EC5D15"/>
    <w:rsid w:val="00ED1936"/>
    <w:rsid w:val="00ED6659"/>
    <w:rsid w:val="00ED69B1"/>
    <w:rsid w:val="00ED7310"/>
    <w:rsid w:val="00ED763C"/>
    <w:rsid w:val="00EE1EDB"/>
    <w:rsid w:val="00EE4DF8"/>
    <w:rsid w:val="00EE7145"/>
    <w:rsid w:val="00EF1FDC"/>
    <w:rsid w:val="00EF33A0"/>
    <w:rsid w:val="00EF39EE"/>
    <w:rsid w:val="00F02679"/>
    <w:rsid w:val="00F02C6C"/>
    <w:rsid w:val="00F032DA"/>
    <w:rsid w:val="00F07543"/>
    <w:rsid w:val="00F07813"/>
    <w:rsid w:val="00F106F7"/>
    <w:rsid w:val="00F1547A"/>
    <w:rsid w:val="00F170F5"/>
    <w:rsid w:val="00F17ED6"/>
    <w:rsid w:val="00F23533"/>
    <w:rsid w:val="00F237C8"/>
    <w:rsid w:val="00F30E40"/>
    <w:rsid w:val="00F32BBF"/>
    <w:rsid w:val="00F37039"/>
    <w:rsid w:val="00F467D7"/>
    <w:rsid w:val="00F477B8"/>
    <w:rsid w:val="00F512DA"/>
    <w:rsid w:val="00F57A76"/>
    <w:rsid w:val="00F61AAA"/>
    <w:rsid w:val="00F62C0F"/>
    <w:rsid w:val="00F63EC1"/>
    <w:rsid w:val="00F67E41"/>
    <w:rsid w:val="00F70A30"/>
    <w:rsid w:val="00F80512"/>
    <w:rsid w:val="00F80D73"/>
    <w:rsid w:val="00F81574"/>
    <w:rsid w:val="00F83028"/>
    <w:rsid w:val="00F96E46"/>
    <w:rsid w:val="00FA0025"/>
    <w:rsid w:val="00FA0E26"/>
    <w:rsid w:val="00FA5E1B"/>
    <w:rsid w:val="00FA6F15"/>
    <w:rsid w:val="00FB37FE"/>
    <w:rsid w:val="00FB63CE"/>
    <w:rsid w:val="00FD1D58"/>
    <w:rsid w:val="00FD40D9"/>
    <w:rsid w:val="00FD65CC"/>
    <w:rsid w:val="00FD67E9"/>
    <w:rsid w:val="00FE6EC7"/>
    <w:rsid w:val="00FF018D"/>
    <w:rsid w:val="00FF29A0"/>
    <w:rsid w:val="00FF349A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FEC"/>
    <w:rPr>
      <w:sz w:val="24"/>
      <w:szCs w:val="24"/>
    </w:rPr>
  </w:style>
  <w:style w:type="paragraph" w:styleId="1">
    <w:name w:val="heading 1"/>
    <w:basedOn w:val="a"/>
    <w:next w:val="a"/>
    <w:qFormat/>
    <w:rsid w:val="00B20F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D63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2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0FEC"/>
    <w:pPr>
      <w:keepNext/>
      <w:tabs>
        <w:tab w:val="right" w:leader="dot" w:pos="9628"/>
      </w:tabs>
      <w:jc w:val="both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0FEC"/>
    <w:pPr>
      <w:ind w:left="360"/>
      <w:jc w:val="center"/>
    </w:pPr>
    <w:rPr>
      <w:b/>
      <w:bCs/>
      <w:i/>
      <w:iCs/>
      <w:sz w:val="28"/>
      <w:szCs w:val="28"/>
    </w:rPr>
  </w:style>
  <w:style w:type="paragraph" w:styleId="a4">
    <w:name w:val="Body Text"/>
    <w:basedOn w:val="a"/>
    <w:rsid w:val="00B20FEC"/>
    <w:pPr>
      <w:tabs>
        <w:tab w:val="left" w:pos="851"/>
      </w:tabs>
      <w:spacing w:line="360" w:lineRule="auto"/>
      <w:jc w:val="both"/>
    </w:pPr>
    <w:rPr>
      <w:sz w:val="28"/>
      <w:szCs w:val="20"/>
    </w:rPr>
  </w:style>
  <w:style w:type="paragraph" w:customStyle="1" w:styleId="ConsNormal">
    <w:name w:val="ConsNormal"/>
    <w:rsid w:val="00B20F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B20FEC"/>
    <w:pPr>
      <w:ind w:firstLine="720"/>
      <w:jc w:val="both"/>
    </w:pPr>
    <w:rPr>
      <w:snapToGrid w:val="0"/>
      <w:sz w:val="28"/>
      <w:szCs w:val="20"/>
    </w:rPr>
  </w:style>
  <w:style w:type="paragraph" w:styleId="31">
    <w:name w:val="Body Text 3"/>
    <w:basedOn w:val="a"/>
    <w:rsid w:val="00B20FEC"/>
    <w:pPr>
      <w:shd w:val="clear" w:color="auto" w:fill="FFFFFF"/>
      <w:spacing w:line="360" w:lineRule="auto"/>
      <w:jc w:val="both"/>
    </w:pPr>
  </w:style>
  <w:style w:type="paragraph" w:customStyle="1" w:styleId="a5">
    <w:name w:val="Документ"/>
    <w:basedOn w:val="a"/>
    <w:rsid w:val="00B20FEC"/>
    <w:pPr>
      <w:spacing w:line="360" w:lineRule="auto"/>
      <w:ind w:firstLine="709"/>
      <w:jc w:val="both"/>
    </w:pPr>
    <w:rPr>
      <w:sz w:val="28"/>
      <w:szCs w:val="20"/>
    </w:rPr>
  </w:style>
  <w:style w:type="paragraph" w:styleId="a6">
    <w:name w:val="Normal (Web)"/>
    <w:basedOn w:val="a"/>
    <w:rsid w:val="00B20FE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footnote reference"/>
    <w:basedOn w:val="a0"/>
    <w:semiHidden/>
    <w:rsid w:val="00B20FEC"/>
    <w:rPr>
      <w:vertAlign w:val="superscript"/>
    </w:rPr>
  </w:style>
  <w:style w:type="paragraph" w:styleId="a8">
    <w:name w:val="header"/>
    <w:basedOn w:val="a"/>
    <w:rsid w:val="00B20FE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20FEC"/>
  </w:style>
  <w:style w:type="paragraph" w:styleId="10">
    <w:name w:val="toc 1"/>
    <w:basedOn w:val="a"/>
    <w:next w:val="a"/>
    <w:autoRedefine/>
    <w:semiHidden/>
    <w:rsid w:val="00B20FEC"/>
  </w:style>
  <w:style w:type="paragraph" w:customStyle="1" w:styleId="ConsPlusNormal">
    <w:name w:val="ConsPlusNormal"/>
    <w:rsid w:val="00B20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0F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B20FEC"/>
    <w:pPr>
      <w:tabs>
        <w:tab w:val="right" w:leader="dot" w:pos="9628"/>
      </w:tabs>
    </w:pPr>
    <w:rPr>
      <w:b/>
      <w:sz w:val="28"/>
      <w:szCs w:val="28"/>
    </w:rPr>
  </w:style>
  <w:style w:type="paragraph" w:styleId="aa">
    <w:name w:val="Balloon Text"/>
    <w:basedOn w:val="a"/>
    <w:semiHidden/>
    <w:rsid w:val="00EC5D15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E647FC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257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rsid w:val="00D638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085C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Title"/>
    <w:basedOn w:val="a"/>
    <w:qFormat/>
    <w:rsid w:val="0039794F"/>
    <w:pPr>
      <w:jc w:val="center"/>
    </w:pPr>
    <w:rPr>
      <w:sz w:val="28"/>
    </w:rPr>
  </w:style>
  <w:style w:type="paragraph" w:styleId="af0">
    <w:name w:val="footnote text"/>
    <w:basedOn w:val="a"/>
    <w:semiHidden/>
    <w:rsid w:val="0039794F"/>
    <w:rPr>
      <w:sz w:val="20"/>
      <w:szCs w:val="20"/>
    </w:rPr>
  </w:style>
  <w:style w:type="paragraph" w:styleId="32">
    <w:name w:val="Body Text Indent 3"/>
    <w:basedOn w:val="a"/>
    <w:rsid w:val="00CD6367"/>
    <w:pPr>
      <w:spacing w:after="120"/>
      <w:ind w:left="283"/>
    </w:pPr>
    <w:rPr>
      <w:sz w:val="16"/>
      <w:szCs w:val="16"/>
    </w:rPr>
  </w:style>
  <w:style w:type="character" w:styleId="af1">
    <w:name w:val="Strong"/>
    <w:basedOn w:val="a0"/>
    <w:qFormat/>
    <w:rsid w:val="00CD6367"/>
    <w:rPr>
      <w:b/>
      <w:bCs/>
    </w:rPr>
  </w:style>
  <w:style w:type="paragraph" w:customStyle="1" w:styleId="11">
    <w:name w:val="Обычный1"/>
    <w:rsid w:val="00E02F56"/>
    <w:pPr>
      <w:widowControl w:val="0"/>
    </w:pPr>
    <w:rPr>
      <w:snapToGrid w:val="0"/>
    </w:rPr>
  </w:style>
  <w:style w:type="paragraph" w:customStyle="1" w:styleId="ConsPlusNonformat">
    <w:name w:val="ConsPlusNonformat"/>
    <w:rsid w:val="00023F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23F97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af2">
    <w:name w:val="Стиль"/>
    <w:rsid w:val="00FA0E26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C29BF"/>
    <w:pPr>
      <w:suppressAutoHyphens/>
      <w:ind w:left="567"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C29B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3">
    <w:name w:val="Гипертекстовая ссылка"/>
    <w:basedOn w:val="a0"/>
    <w:rsid w:val="004C29BF"/>
    <w:rPr>
      <w:rFonts w:cs="Times New Roman"/>
      <w:color w:val="008000"/>
    </w:rPr>
  </w:style>
  <w:style w:type="paragraph" w:styleId="HTML">
    <w:name w:val="HTML Preformatted"/>
    <w:basedOn w:val="a"/>
    <w:rsid w:val="004C2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009900.14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4760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ё</vt:lpstr>
    </vt:vector>
  </TitlesOfParts>
  <Company>duma</Company>
  <LinksUpToDate>false</LinksUpToDate>
  <CharactersWithSpaces>31829</CharactersWithSpaces>
  <SharedDoc>false</SharedDoc>
  <HLinks>
    <vt:vector size="6" baseType="variant"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>garantf1://70009900.14000/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</dc:title>
  <dc:creator>duma</dc:creator>
  <cp:lastModifiedBy>Olecya</cp:lastModifiedBy>
  <cp:revision>2</cp:revision>
  <cp:lastPrinted>2020-03-26T12:01:00Z</cp:lastPrinted>
  <dcterms:created xsi:type="dcterms:W3CDTF">2022-09-05T09:11:00Z</dcterms:created>
  <dcterms:modified xsi:type="dcterms:W3CDTF">2022-09-05T09:11:00Z</dcterms:modified>
</cp:coreProperties>
</file>