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B9" w:rsidRDefault="009C26B9">
      <w:pPr>
        <w:pStyle w:val="ConsPlusTitlePage"/>
      </w:pPr>
      <w:r>
        <w:t xml:space="preserve">Документ предоставлен </w:t>
      </w:r>
      <w:hyperlink r:id="rId4">
        <w:r>
          <w:rPr>
            <w:color w:val="0000FF"/>
          </w:rPr>
          <w:t>КонсультантПлюс</w:t>
        </w:r>
      </w:hyperlink>
      <w:r>
        <w:br/>
      </w:r>
    </w:p>
    <w:p w:rsidR="009C26B9" w:rsidRDefault="009C26B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C26B9">
        <w:tc>
          <w:tcPr>
            <w:tcW w:w="4677" w:type="dxa"/>
            <w:tcBorders>
              <w:top w:val="nil"/>
              <w:left w:val="nil"/>
              <w:bottom w:val="nil"/>
              <w:right w:val="nil"/>
            </w:tcBorders>
          </w:tcPr>
          <w:p w:rsidR="009C26B9" w:rsidRDefault="009C26B9">
            <w:pPr>
              <w:pStyle w:val="ConsPlusNormal"/>
              <w:outlineLvl w:val="0"/>
            </w:pPr>
            <w:r>
              <w:t>30 ноября 2023 года</w:t>
            </w:r>
          </w:p>
        </w:tc>
        <w:tc>
          <w:tcPr>
            <w:tcW w:w="4677" w:type="dxa"/>
            <w:tcBorders>
              <w:top w:val="nil"/>
              <w:left w:val="nil"/>
              <w:bottom w:val="nil"/>
              <w:right w:val="nil"/>
            </w:tcBorders>
          </w:tcPr>
          <w:p w:rsidR="009C26B9" w:rsidRDefault="009C26B9">
            <w:pPr>
              <w:pStyle w:val="ConsPlusNormal"/>
              <w:jc w:val="right"/>
              <w:outlineLvl w:val="0"/>
            </w:pPr>
            <w:r>
              <w:t>N 74-ЗТО</w:t>
            </w:r>
          </w:p>
        </w:tc>
      </w:tr>
    </w:tbl>
    <w:p w:rsidR="009C26B9" w:rsidRDefault="009C26B9">
      <w:pPr>
        <w:pStyle w:val="ConsPlusNormal"/>
        <w:pBdr>
          <w:bottom w:val="single" w:sz="6" w:space="0" w:color="auto"/>
        </w:pBdr>
        <w:spacing w:before="100" w:after="100"/>
        <w:jc w:val="both"/>
        <w:rPr>
          <w:sz w:val="2"/>
          <w:szCs w:val="2"/>
        </w:rPr>
      </w:pPr>
    </w:p>
    <w:p w:rsidR="009C26B9" w:rsidRDefault="009C26B9">
      <w:pPr>
        <w:pStyle w:val="ConsPlusNormal"/>
      </w:pPr>
    </w:p>
    <w:p w:rsidR="009C26B9" w:rsidRDefault="009C26B9">
      <w:pPr>
        <w:pStyle w:val="ConsPlusTitle"/>
        <w:jc w:val="center"/>
      </w:pPr>
      <w:r>
        <w:t>ЗАКОН</w:t>
      </w:r>
    </w:p>
    <w:p w:rsidR="009C26B9" w:rsidRDefault="009C26B9">
      <w:pPr>
        <w:pStyle w:val="ConsPlusTitle"/>
        <w:jc w:val="center"/>
      </w:pPr>
      <w:r>
        <w:t>ТУЛЬСКОЙ ОБЛАСТИ</w:t>
      </w:r>
    </w:p>
    <w:p w:rsidR="009C26B9" w:rsidRDefault="009C26B9">
      <w:pPr>
        <w:pStyle w:val="ConsPlusTitle"/>
        <w:jc w:val="both"/>
      </w:pPr>
    </w:p>
    <w:p w:rsidR="009C26B9" w:rsidRDefault="009C26B9">
      <w:pPr>
        <w:pStyle w:val="ConsPlusTitle"/>
        <w:jc w:val="center"/>
      </w:pPr>
      <w:r>
        <w:t xml:space="preserve">ОБ УСТАНОВЛЕНИИ РАЗМЕРОВ ПОТЕНЦИАЛЬНО </w:t>
      </w:r>
      <w:proofErr w:type="gramStart"/>
      <w:r>
        <w:t>ВОЗМОЖНОГО</w:t>
      </w:r>
      <w:proofErr w:type="gramEnd"/>
      <w:r>
        <w:t xml:space="preserve"> К ПОЛУЧЕНИЮ</w:t>
      </w:r>
    </w:p>
    <w:p w:rsidR="009C26B9" w:rsidRDefault="009C26B9">
      <w:pPr>
        <w:pStyle w:val="ConsPlusTitle"/>
        <w:jc w:val="center"/>
      </w:pPr>
      <w:r>
        <w:t>ИНДИВИДУАЛЬНЫМ ПРЕДПРИНИМАТЕЛЕМ ГОДОВОГО ДОХОДА ПО ВИДАМ</w:t>
      </w:r>
    </w:p>
    <w:p w:rsidR="009C26B9" w:rsidRDefault="009C26B9">
      <w:pPr>
        <w:pStyle w:val="ConsPlusTitle"/>
        <w:jc w:val="center"/>
      </w:pPr>
      <w:r>
        <w:t>ПРЕДПРИНИМАТЕЛЬСКОЙ ДЕЯТЕЛЬНОСТИ, В ОТНОШЕНИИ КОТОРЫХ</w:t>
      </w:r>
    </w:p>
    <w:p w:rsidR="009C26B9" w:rsidRDefault="009C26B9">
      <w:pPr>
        <w:pStyle w:val="ConsPlusTitle"/>
        <w:jc w:val="center"/>
      </w:pPr>
      <w:r>
        <w:t>ПРИМЕНЯЕТСЯ ПАТЕНТНАЯ СИСТЕМА НАЛОГООБЛОЖЕНИЯ</w:t>
      </w:r>
    </w:p>
    <w:p w:rsidR="009C26B9" w:rsidRDefault="009C26B9">
      <w:pPr>
        <w:pStyle w:val="ConsPlusNormal"/>
      </w:pPr>
    </w:p>
    <w:p w:rsidR="009C26B9" w:rsidRDefault="009C26B9">
      <w:pPr>
        <w:pStyle w:val="ConsPlusNormal"/>
        <w:jc w:val="right"/>
      </w:pPr>
      <w:proofErr w:type="gramStart"/>
      <w:r>
        <w:t>Принят</w:t>
      </w:r>
      <w:proofErr w:type="gramEnd"/>
    </w:p>
    <w:p w:rsidR="009C26B9" w:rsidRDefault="009C26B9">
      <w:pPr>
        <w:pStyle w:val="ConsPlusNormal"/>
        <w:jc w:val="right"/>
      </w:pPr>
      <w:r>
        <w:t>Тульской областной Думой</w:t>
      </w:r>
    </w:p>
    <w:p w:rsidR="009C26B9" w:rsidRDefault="009C26B9">
      <w:pPr>
        <w:pStyle w:val="ConsPlusNormal"/>
        <w:jc w:val="right"/>
      </w:pPr>
      <w:r>
        <w:t>30 ноября 2023 года</w:t>
      </w:r>
    </w:p>
    <w:p w:rsidR="009C26B9" w:rsidRDefault="009C26B9">
      <w:pPr>
        <w:pStyle w:val="ConsPlusNormal"/>
      </w:pPr>
    </w:p>
    <w:p w:rsidR="009C26B9" w:rsidRDefault="009C26B9">
      <w:pPr>
        <w:pStyle w:val="ConsPlusTitle"/>
        <w:ind w:left="540"/>
        <w:jc w:val="both"/>
        <w:outlineLvl w:val="1"/>
      </w:pPr>
      <w:r>
        <w:t>Статья 1</w:t>
      </w:r>
    </w:p>
    <w:p w:rsidR="009C26B9" w:rsidRDefault="009C26B9">
      <w:pPr>
        <w:pStyle w:val="ConsPlusNormal"/>
      </w:pPr>
    </w:p>
    <w:p w:rsidR="009C26B9" w:rsidRDefault="009C26B9">
      <w:pPr>
        <w:pStyle w:val="ConsPlusNormal"/>
        <w:ind w:firstLine="540"/>
        <w:jc w:val="both"/>
      </w:pPr>
      <w:r>
        <w:t xml:space="preserve">1. Установить на 2024 год на территории Тульской области </w:t>
      </w:r>
      <w:hyperlink r:id="rId5">
        <w:r>
          <w:rPr>
            <w:color w:val="0000FF"/>
          </w:rPr>
          <w:t>размеры</w:t>
        </w:r>
      </w:hyperlink>
      <w: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w:t>
      </w:r>
      <w:hyperlink w:anchor="P66">
        <w:r>
          <w:rPr>
            <w:color w:val="0000FF"/>
          </w:rPr>
          <w:t>приложению</w:t>
        </w:r>
      </w:hyperlink>
      <w:r>
        <w:t xml:space="preserve"> к настоящему Закону.</w:t>
      </w:r>
    </w:p>
    <w:p w:rsidR="009C26B9" w:rsidRDefault="009C26B9">
      <w:pPr>
        <w:pStyle w:val="ConsPlusNormal"/>
        <w:spacing w:before="220"/>
        <w:ind w:firstLine="540"/>
        <w:jc w:val="both"/>
      </w:pPr>
      <w:r>
        <w:t xml:space="preserve">2. Дифференцировать территорию Тульской области 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указанным в </w:t>
      </w:r>
      <w:hyperlink w:anchor="P378">
        <w:r>
          <w:rPr>
            <w:color w:val="0000FF"/>
          </w:rPr>
          <w:t>пунктах 45</w:t>
        </w:r>
      </w:hyperlink>
      <w:r>
        <w:t xml:space="preserve">, </w:t>
      </w:r>
      <w:hyperlink w:anchor="P405">
        <w:r>
          <w:rPr>
            <w:color w:val="0000FF"/>
          </w:rPr>
          <w:t>47</w:t>
        </w:r>
      </w:hyperlink>
      <w:r>
        <w:t xml:space="preserve"> и </w:t>
      </w:r>
      <w:hyperlink w:anchor="P424">
        <w:r>
          <w:rPr>
            <w:color w:val="0000FF"/>
          </w:rPr>
          <w:t>47-1</w:t>
        </w:r>
      </w:hyperlink>
      <w:r>
        <w:t xml:space="preserve"> приложения к настоящему </w:t>
      </w:r>
      <w:proofErr w:type="gramStart"/>
      <w:r>
        <w:t>Закону, по группам</w:t>
      </w:r>
      <w:proofErr w:type="gramEnd"/>
      <w:r>
        <w:t xml:space="preserve"> муниципальных образований:</w:t>
      </w:r>
    </w:p>
    <w:p w:rsidR="009C26B9" w:rsidRDefault="009C26B9">
      <w:pPr>
        <w:pStyle w:val="ConsPlusNormal"/>
        <w:spacing w:before="220"/>
        <w:ind w:left="540"/>
        <w:jc w:val="both"/>
      </w:pPr>
      <w:r>
        <w:t>группа 1:</w:t>
      </w:r>
    </w:p>
    <w:p w:rsidR="009C26B9" w:rsidRDefault="009C26B9">
      <w:pPr>
        <w:pStyle w:val="ConsPlusNormal"/>
        <w:spacing w:before="220"/>
        <w:ind w:left="540"/>
        <w:jc w:val="both"/>
      </w:pPr>
      <w:r>
        <w:t>- городские округа: город Новомосковск, город Тула;</w:t>
      </w:r>
    </w:p>
    <w:p w:rsidR="009C26B9" w:rsidRDefault="009C26B9">
      <w:pPr>
        <w:pStyle w:val="ConsPlusNormal"/>
        <w:spacing w:before="220"/>
        <w:ind w:left="540"/>
        <w:jc w:val="both"/>
      </w:pPr>
      <w:r>
        <w:t>группа 2:</w:t>
      </w:r>
    </w:p>
    <w:p w:rsidR="009C26B9" w:rsidRDefault="009C26B9">
      <w:pPr>
        <w:pStyle w:val="ConsPlusNormal"/>
        <w:spacing w:before="220"/>
        <w:ind w:left="540"/>
        <w:jc w:val="both"/>
      </w:pPr>
      <w:r>
        <w:t>- городские округа: город Алексин, город Донской;</w:t>
      </w:r>
    </w:p>
    <w:p w:rsidR="009C26B9" w:rsidRDefault="009C26B9">
      <w:pPr>
        <w:pStyle w:val="ConsPlusNormal"/>
        <w:spacing w:before="220"/>
        <w:ind w:firstLine="540"/>
        <w:jc w:val="both"/>
      </w:pPr>
      <w:r>
        <w:t>- городские поселения: город Узловая Узловского района, город Щекино Щекинского района;</w:t>
      </w:r>
    </w:p>
    <w:p w:rsidR="009C26B9" w:rsidRDefault="009C26B9">
      <w:pPr>
        <w:pStyle w:val="ConsPlusNormal"/>
        <w:spacing w:before="220"/>
        <w:ind w:left="540"/>
        <w:jc w:val="both"/>
      </w:pPr>
      <w:r>
        <w:t>группа 3:</w:t>
      </w:r>
    </w:p>
    <w:p w:rsidR="009C26B9" w:rsidRDefault="009C26B9">
      <w:pPr>
        <w:pStyle w:val="ConsPlusNormal"/>
        <w:spacing w:before="220"/>
        <w:ind w:left="540"/>
        <w:jc w:val="both"/>
      </w:pPr>
      <w:r>
        <w:t>- городские округа: город Ефремов;</w:t>
      </w:r>
    </w:p>
    <w:p w:rsidR="009C26B9" w:rsidRDefault="009C26B9">
      <w:pPr>
        <w:pStyle w:val="ConsPlusNormal"/>
        <w:spacing w:before="220"/>
        <w:ind w:firstLine="540"/>
        <w:jc w:val="both"/>
      </w:pPr>
      <w:r>
        <w:t>- городские поселения: город Богородицк Богородицкого района, город Кимовск Кимовского района, город Киреевск Киреевского района;</w:t>
      </w:r>
    </w:p>
    <w:p w:rsidR="009C26B9" w:rsidRDefault="009C26B9">
      <w:pPr>
        <w:pStyle w:val="ConsPlusNormal"/>
        <w:spacing w:before="220"/>
        <w:ind w:left="540"/>
        <w:jc w:val="both"/>
      </w:pPr>
      <w:r>
        <w:t>группа 4:</w:t>
      </w:r>
    </w:p>
    <w:p w:rsidR="009C26B9" w:rsidRDefault="009C26B9">
      <w:pPr>
        <w:pStyle w:val="ConsPlusNormal"/>
        <w:spacing w:before="220"/>
        <w:ind w:firstLine="540"/>
        <w:jc w:val="both"/>
      </w:pPr>
      <w:r>
        <w:t>- городские поселения: город Белев Белевского района, город Венев Веневского района, город Плавск Плавского района, город Суворов Суворовского района, город Ясногорск Ясногорского района;</w:t>
      </w:r>
    </w:p>
    <w:p w:rsidR="009C26B9" w:rsidRDefault="009C26B9">
      <w:pPr>
        <w:pStyle w:val="ConsPlusNormal"/>
        <w:spacing w:before="220"/>
        <w:ind w:firstLine="540"/>
        <w:jc w:val="both"/>
      </w:pPr>
      <w:r>
        <w:t xml:space="preserve">- сельские поселения: Северо-Западное Суворовского района, Товарковское Богородицкого </w:t>
      </w:r>
      <w:r>
        <w:lastRenderedPageBreak/>
        <w:t xml:space="preserve">района, </w:t>
      </w:r>
      <w:proofErr w:type="gramStart"/>
      <w:r>
        <w:t>Шахтерское</w:t>
      </w:r>
      <w:proofErr w:type="gramEnd"/>
      <w:r>
        <w:t xml:space="preserve"> Узловского района;</w:t>
      </w:r>
    </w:p>
    <w:p w:rsidR="009C26B9" w:rsidRDefault="009C26B9">
      <w:pPr>
        <w:pStyle w:val="ConsPlusNormal"/>
        <w:spacing w:before="220"/>
        <w:ind w:firstLine="540"/>
        <w:jc w:val="both"/>
      </w:pPr>
      <w:r>
        <w:t>группа 5:</w:t>
      </w:r>
    </w:p>
    <w:p w:rsidR="009C26B9" w:rsidRDefault="009C26B9">
      <w:pPr>
        <w:pStyle w:val="ConsPlusNormal"/>
        <w:spacing w:before="220"/>
        <w:ind w:firstLine="540"/>
        <w:jc w:val="both"/>
      </w:pPr>
      <w:r>
        <w:t>- городские поселения: город Болохово Киреевского района, рабочий поселок Дубна Дубенского района, рабочий поселок Заокский Заокского района, город Липки Киреевского района, рабочий поселок Одоев Одоевского района, рабочий поселок Первомайский Щекинского района, город Советск Щекинского района, рабочий поселок Чернь Чернского района;</w:t>
      </w:r>
    </w:p>
    <w:p w:rsidR="009C26B9" w:rsidRDefault="009C26B9">
      <w:pPr>
        <w:pStyle w:val="ConsPlusNormal"/>
        <w:spacing w:before="220"/>
        <w:ind w:firstLine="540"/>
        <w:jc w:val="both"/>
      </w:pPr>
      <w:r>
        <w:t>- сельские поселения: Бородинское Киреевского района, Воскресенское Дубенского района, Грицовское Веневского района, Двориковское Воловского района, Епифанское Кимовского района, Каменецкое Узловского района, Лазаревское Щекинского района, Ломинцевское Щекинского района, Молочно-Дворское Плавского района, Новольвовское Кимовского района, Огаревское Щекинского района, Ревякинское Ясногорского района, Северное Чернского района, Центральное Веневского района, Шварцевское Киреевского района, Яснополянское Щекинского района;</w:t>
      </w:r>
    </w:p>
    <w:p w:rsidR="009C26B9" w:rsidRDefault="009C26B9">
      <w:pPr>
        <w:pStyle w:val="ConsPlusNormal"/>
        <w:spacing w:before="220"/>
        <w:ind w:left="540"/>
        <w:jc w:val="both"/>
      </w:pPr>
      <w:r>
        <w:t>группа 6:</w:t>
      </w:r>
    </w:p>
    <w:p w:rsidR="009C26B9" w:rsidRDefault="009C26B9">
      <w:pPr>
        <w:pStyle w:val="ConsPlusNormal"/>
        <w:spacing w:before="220"/>
        <w:ind w:left="540"/>
        <w:jc w:val="both"/>
      </w:pPr>
      <w:r>
        <w:t>- городские округа: рабочий поселок Новогуровский;</w:t>
      </w:r>
    </w:p>
    <w:p w:rsidR="009C26B9" w:rsidRDefault="009C26B9">
      <w:pPr>
        <w:pStyle w:val="ConsPlusNormal"/>
        <w:spacing w:before="220"/>
        <w:ind w:firstLine="540"/>
        <w:jc w:val="both"/>
      </w:pPr>
      <w:r>
        <w:t>- городские поселения: рабочий поселок Арсеньево Арсеньевского района, рабочий поселок Волово Воловского района, рабочий поселок Куркино Куркинского района, рабочий поселок Теплое Тепло-Огаревского района;</w:t>
      </w:r>
    </w:p>
    <w:p w:rsidR="009C26B9" w:rsidRDefault="009C26B9">
      <w:pPr>
        <w:pStyle w:val="ConsPlusNormal"/>
        <w:spacing w:before="220"/>
        <w:ind w:firstLine="540"/>
        <w:jc w:val="both"/>
      </w:pPr>
      <w:r>
        <w:t xml:space="preserve">- сельские поселения: </w:t>
      </w:r>
      <w:proofErr w:type="gramStart"/>
      <w:r>
        <w:t>Астаповское Арсеньевского района, Архангельское Каменского района, Бегичевское Богородицкого района, Волчье-Дубравское Тепло-Огаревского района, Восточно-Одоевское Одоевского района, Демидовское Заокского района, Дедиловское Киреевского района, Иваньковское Ясногорского района, Иевлевское Богородицкого района, Камынинское Плавского района, Крапивенское Щекинского района, Левобережное Белевского района, Липицкое Чернского района, Малаховское Заокского района, Михайловское Куркинского района, Мордвесское Веневского района, Нарышкинское Тепло-Огаревского района, Правобережное Белевского района, Пригородное Плавского района, Приупское Киреевского района</w:t>
      </w:r>
      <w:proofErr w:type="gramEnd"/>
      <w:r>
        <w:t xml:space="preserve">, Протасовское Дубенского района, Смородинское Узловского района, Страховское Заокского района, Теляковское Ясногорского района, Турдейское Воловского района, </w:t>
      </w:r>
      <w:proofErr w:type="gramStart"/>
      <w:r>
        <w:t>Тургеневское</w:t>
      </w:r>
      <w:proofErr w:type="gramEnd"/>
      <w:r>
        <w:t xml:space="preserve"> Чернского района, Юго-Восточное Суворовского района, Южно-Одоевское Одоевского района, Яблоневское Каменского района;</w:t>
      </w:r>
    </w:p>
    <w:p w:rsidR="009C26B9" w:rsidRDefault="009C26B9">
      <w:pPr>
        <w:pStyle w:val="ConsPlusNormal"/>
        <w:spacing w:before="220"/>
        <w:ind w:firstLine="540"/>
        <w:jc w:val="both"/>
      </w:pPr>
      <w:r>
        <w:t>группа 7:</w:t>
      </w:r>
    </w:p>
    <w:p w:rsidR="009C26B9" w:rsidRDefault="009C26B9">
      <w:pPr>
        <w:pStyle w:val="ConsPlusNormal"/>
        <w:spacing w:before="220"/>
        <w:ind w:firstLine="540"/>
        <w:jc w:val="both"/>
      </w:pPr>
      <w:r>
        <w:t>- городские округа: Славный;</w:t>
      </w:r>
    </w:p>
    <w:p w:rsidR="009C26B9" w:rsidRDefault="009C26B9">
      <w:pPr>
        <w:pStyle w:val="ConsPlusNormal"/>
        <w:spacing w:before="220"/>
        <w:ind w:firstLine="540"/>
        <w:jc w:val="both"/>
      </w:pPr>
      <w:r>
        <w:t>- городские поселения: город Чекалин Суворовского района;</w:t>
      </w:r>
    </w:p>
    <w:p w:rsidR="009C26B9" w:rsidRDefault="009C26B9">
      <w:pPr>
        <w:pStyle w:val="ConsPlusNormal"/>
        <w:spacing w:before="220"/>
        <w:ind w:firstLine="540"/>
        <w:jc w:val="both"/>
      </w:pPr>
      <w:r>
        <w:t xml:space="preserve">- сельские поселения: Бахметьевское Богородицкого района, Богучаровское Киреевского района, </w:t>
      </w:r>
      <w:proofErr w:type="gramStart"/>
      <w:r>
        <w:t>Красноярское</w:t>
      </w:r>
      <w:proofErr w:type="gramEnd"/>
      <w:r>
        <w:t xml:space="preserve"> Киреевского района, Манаенское Арсеньевского района, Самарское Куркинского района, Северо-Одоевское Одоевского района.</w:t>
      </w:r>
    </w:p>
    <w:p w:rsidR="009C26B9" w:rsidRDefault="009C26B9">
      <w:pPr>
        <w:pStyle w:val="ConsPlusNormal"/>
      </w:pPr>
    </w:p>
    <w:p w:rsidR="009C26B9" w:rsidRDefault="009C26B9">
      <w:pPr>
        <w:pStyle w:val="ConsPlusTitle"/>
        <w:ind w:left="540"/>
        <w:jc w:val="both"/>
        <w:outlineLvl w:val="1"/>
      </w:pPr>
      <w:r>
        <w:t>Статья 2</w:t>
      </w:r>
    </w:p>
    <w:p w:rsidR="009C26B9" w:rsidRDefault="009C26B9">
      <w:pPr>
        <w:pStyle w:val="ConsPlusNormal"/>
      </w:pPr>
    </w:p>
    <w:p w:rsidR="009C26B9" w:rsidRDefault="009C26B9">
      <w:pPr>
        <w:pStyle w:val="ConsPlusNormal"/>
        <w:ind w:firstLine="540"/>
        <w:jc w:val="both"/>
      </w:pPr>
      <w:r>
        <w:t>Настоящий Закон вступает в силу по истечении одного месяца со дня его официального опубликования, но не ранее 1-го числа очередного налогового периода по налогу, взимаемому в связи с применением патентной системы налогообложения.</w:t>
      </w:r>
    </w:p>
    <w:p w:rsidR="009C26B9" w:rsidRDefault="009C26B9">
      <w:pPr>
        <w:pStyle w:val="ConsPlusNormal"/>
      </w:pPr>
    </w:p>
    <w:p w:rsidR="009C26B9" w:rsidRDefault="009C26B9">
      <w:pPr>
        <w:pStyle w:val="ConsPlusNormal"/>
        <w:jc w:val="right"/>
      </w:pPr>
      <w:r>
        <w:t>Губернатор</w:t>
      </w:r>
    </w:p>
    <w:p w:rsidR="009C26B9" w:rsidRDefault="009C26B9">
      <w:pPr>
        <w:pStyle w:val="ConsPlusNormal"/>
        <w:jc w:val="right"/>
      </w:pPr>
      <w:r>
        <w:t>Тульской области</w:t>
      </w:r>
    </w:p>
    <w:p w:rsidR="009C26B9" w:rsidRDefault="009C26B9">
      <w:pPr>
        <w:pStyle w:val="ConsPlusNormal"/>
        <w:jc w:val="right"/>
      </w:pPr>
      <w:r>
        <w:lastRenderedPageBreak/>
        <w:t>А.Г.ДЮМИН</w:t>
      </w:r>
    </w:p>
    <w:p w:rsidR="009C26B9" w:rsidRDefault="009C26B9">
      <w:pPr>
        <w:pStyle w:val="ConsPlusNormal"/>
        <w:jc w:val="both"/>
      </w:pPr>
      <w:r>
        <w:t>г. Тула</w:t>
      </w:r>
    </w:p>
    <w:p w:rsidR="009C26B9" w:rsidRDefault="009C26B9">
      <w:pPr>
        <w:pStyle w:val="ConsPlusNormal"/>
        <w:spacing w:before="220"/>
        <w:jc w:val="both"/>
      </w:pPr>
      <w:r>
        <w:t>30 ноября 2023 года</w:t>
      </w:r>
    </w:p>
    <w:p w:rsidR="009C26B9" w:rsidRDefault="009C26B9">
      <w:pPr>
        <w:pStyle w:val="ConsPlusNormal"/>
        <w:spacing w:before="220"/>
        <w:jc w:val="both"/>
      </w:pPr>
      <w:r>
        <w:t>N 74-ЗТО</w:t>
      </w:r>
    </w:p>
    <w:p w:rsidR="009C26B9" w:rsidRDefault="009C26B9">
      <w:pPr>
        <w:pStyle w:val="ConsPlusNormal"/>
      </w:pPr>
    </w:p>
    <w:p w:rsidR="009C26B9" w:rsidRDefault="009C26B9">
      <w:pPr>
        <w:pStyle w:val="ConsPlusNormal"/>
      </w:pPr>
    </w:p>
    <w:p w:rsidR="009C26B9" w:rsidRDefault="009C26B9">
      <w:pPr>
        <w:pStyle w:val="ConsPlusNormal"/>
      </w:pPr>
    </w:p>
    <w:p w:rsidR="009C26B9" w:rsidRDefault="009C26B9">
      <w:pPr>
        <w:pStyle w:val="ConsPlusNormal"/>
      </w:pPr>
    </w:p>
    <w:p w:rsidR="009C26B9" w:rsidRDefault="009C26B9">
      <w:pPr>
        <w:pStyle w:val="ConsPlusNormal"/>
      </w:pPr>
    </w:p>
    <w:p w:rsidR="009C26B9" w:rsidRDefault="009C26B9">
      <w:pPr>
        <w:pStyle w:val="ConsPlusNormal"/>
        <w:jc w:val="right"/>
        <w:outlineLvl w:val="0"/>
      </w:pPr>
      <w:r>
        <w:t>Приложение</w:t>
      </w:r>
    </w:p>
    <w:p w:rsidR="009C26B9" w:rsidRDefault="009C26B9">
      <w:pPr>
        <w:pStyle w:val="ConsPlusNormal"/>
        <w:jc w:val="right"/>
      </w:pPr>
      <w:r>
        <w:t>к Закону Тульской области "Об установлении</w:t>
      </w:r>
    </w:p>
    <w:p w:rsidR="009C26B9" w:rsidRDefault="009C26B9">
      <w:pPr>
        <w:pStyle w:val="ConsPlusNormal"/>
        <w:jc w:val="right"/>
      </w:pPr>
      <w:r>
        <w:t xml:space="preserve">размеров потенциально </w:t>
      </w:r>
      <w:proofErr w:type="gramStart"/>
      <w:r>
        <w:t>возможного</w:t>
      </w:r>
      <w:proofErr w:type="gramEnd"/>
      <w:r>
        <w:t xml:space="preserve"> к получению</w:t>
      </w:r>
    </w:p>
    <w:p w:rsidR="009C26B9" w:rsidRDefault="009C26B9">
      <w:pPr>
        <w:pStyle w:val="ConsPlusNormal"/>
        <w:jc w:val="right"/>
      </w:pPr>
      <w:r>
        <w:t>индивидуальным предпринимателем годового дохода</w:t>
      </w:r>
    </w:p>
    <w:p w:rsidR="009C26B9" w:rsidRDefault="009C26B9">
      <w:pPr>
        <w:pStyle w:val="ConsPlusNormal"/>
        <w:jc w:val="right"/>
      </w:pPr>
      <w:r>
        <w:t>по видам предпринимательской деятельности,</w:t>
      </w:r>
    </w:p>
    <w:p w:rsidR="009C26B9" w:rsidRDefault="009C26B9">
      <w:pPr>
        <w:pStyle w:val="ConsPlusNormal"/>
        <w:jc w:val="right"/>
      </w:pPr>
      <w:r>
        <w:t xml:space="preserve">в </w:t>
      </w:r>
      <w:proofErr w:type="gramStart"/>
      <w:r>
        <w:t>отношении</w:t>
      </w:r>
      <w:proofErr w:type="gramEnd"/>
      <w:r>
        <w:t xml:space="preserve"> которых применяется патентная</w:t>
      </w:r>
    </w:p>
    <w:p w:rsidR="009C26B9" w:rsidRDefault="009C26B9">
      <w:pPr>
        <w:pStyle w:val="ConsPlusNormal"/>
        <w:jc w:val="right"/>
      </w:pPr>
      <w:r>
        <w:t>система налогообложения"</w:t>
      </w:r>
    </w:p>
    <w:p w:rsidR="009C26B9" w:rsidRDefault="009C26B9">
      <w:pPr>
        <w:pStyle w:val="ConsPlusNormal"/>
      </w:pPr>
    </w:p>
    <w:p w:rsidR="009C26B9" w:rsidRDefault="009C26B9">
      <w:pPr>
        <w:pStyle w:val="ConsPlusTitle"/>
        <w:jc w:val="center"/>
      </w:pPr>
      <w:bookmarkStart w:id="0" w:name="P66"/>
      <w:bookmarkEnd w:id="0"/>
      <w:r>
        <w:t>РАЗМЕРЫ</w:t>
      </w:r>
    </w:p>
    <w:p w:rsidR="009C26B9" w:rsidRDefault="009C26B9">
      <w:pPr>
        <w:pStyle w:val="ConsPlusTitle"/>
        <w:jc w:val="center"/>
      </w:pPr>
      <w:r>
        <w:t xml:space="preserve">ПОТЕНЦИАЛЬНО </w:t>
      </w:r>
      <w:proofErr w:type="gramStart"/>
      <w:r>
        <w:t>ВОЗМОЖНОГО</w:t>
      </w:r>
      <w:proofErr w:type="gramEnd"/>
      <w:r>
        <w:t xml:space="preserve"> К ПОЛУЧЕНИЮ ИНДИВИДУАЛЬНЫМ</w:t>
      </w:r>
    </w:p>
    <w:p w:rsidR="009C26B9" w:rsidRDefault="009C26B9">
      <w:pPr>
        <w:pStyle w:val="ConsPlusTitle"/>
        <w:jc w:val="center"/>
      </w:pPr>
      <w:r>
        <w:t>ПРЕДПРИНИМАТЕЛЕМ ГОДОВОГО ДОХОДА ПО ВИДАМ</w:t>
      </w:r>
    </w:p>
    <w:p w:rsidR="009C26B9" w:rsidRDefault="009C26B9">
      <w:pPr>
        <w:pStyle w:val="ConsPlusTitle"/>
        <w:jc w:val="center"/>
      </w:pPr>
      <w:r>
        <w:t>ПРЕДПРИНИМАТЕЛЬСКОЙ ДЕЯТЕЛЬНОСТИ, В ОТНОШЕНИИ КОТОРЫХ</w:t>
      </w:r>
    </w:p>
    <w:p w:rsidR="009C26B9" w:rsidRDefault="009C26B9">
      <w:pPr>
        <w:pStyle w:val="ConsPlusTitle"/>
        <w:jc w:val="center"/>
      </w:pPr>
      <w:r>
        <w:t>ПРИМЕНЯЕТСЯ ПАТЕНТНАЯ СИСТЕМА НАЛОГООБЛОЖЕНИЯ</w:t>
      </w:r>
    </w:p>
    <w:p w:rsidR="009C26B9" w:rsidRDefault="009C26B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4"/>
        <w:gridCol w:w="6370"/>
        <w:gridCol w:w="1757"/>
      </w:tblGrid>
      <w:tr w:rsidR="009C26B9">
        <w:tc>
          <w:tcPr>
            <w:tcW w:w="854" w:type="dxa"/>
            <w:tcBorders>
              <w:top w:val="single" w:sz="4" w:space="0" w:color="auto"/>
              <w:bottom w:val="single" w:sz="4" w:space="0" w:color="auto"/>
            </w:tcBorders>
          </w:tcPr>
          <w:p w:rsidR="009C26B9" w:rsidRDefault="009C26B9">
            <w:pPr>
              <w:pStyle w:val="ConsPlusNormal"/>
              <w:jc w:val="center"/>
            </w:pPr>
            <w:r>
              <w:t xml:space="preserve">N </w:t>
            </w:r>
            <w:proofErr w:type="gramStart"/>
            <w:r>
              <w:t>п</w:t>
            </w:r>
            <w:proofErr w:type="gramEnd"/>
            <w:r>
              <w:t>/п</w:t>
            </w:r>
          </w:p>
        </w:tc>
        <w:tc>
          <w:tcPr>
            <w:tcW w:w="6370" w:type="dxa"/>
            <w:tcBorders>
              <w:top w:val="single" w:sz="4" w:space="0" w:color="auto"/>
              <w:bottom w:val="single" w:sz="4" w:space="0" w:color="auto"/>
            </w:tcBorders>
          </w:tcPr>
          <w:p w:rsidR="009C26B9" w:rsidRDefault="009C26B9">
            <w:pPr>
              <w:pStyle w:val="ConsPlusNormal"/>
              <w:jc w:val="center"/>
            </w:pPr>
            <w:r>
              <w:t>Вид предпринимательской деятельности</w:t>
            </w:r>
          </w:p>
        </w:tc>
        <w:tc>
          <w:tcPr>
            <w:tcW w:w="1757" w:type="dxa"/>
            <w:tcBorders>
              <w:top w:val="single" w:sz="4" w:space="0" w:color="auto"/>
              <w:bottom w:val="single" w:sz="4" w:space="0" w:color="auto"/>
            </w:tcBorders>
          </w:tcPr>
          <w:p w:rsidR="009C26B9" w:rsidRDefault="009C26B9">
            <w:pPr>
              <w:pStyle w:val="ConsPlusNormal"/>
              <w:jc w:val="center"/>
            </w:pPr>
            <w:r>
              <w:t>Размер потенциально возможного годового дохода (тыс. рублей)</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w:t>
            </w:r>
          </w:p>
        </w:tc>
        <w:tc>
          <w:tcPr>
            <w:tcW w:w="6370" w:type="dxa"/>
            <w:tcBorders>
              <w:top w:val="single" w:sz="4" w:space="0" w:color="auto"/>
              <w:bottom w:val="nil"/>
            </w:tcBorders>
          </w:tcPr>
          <w:p w:rsidR="009C26B9" w:rsidRDefault="009C26B9">
            <w:pPr>
              <w:pStyle w:val="ConsPlusNormal"/>
              <w:jc w:val="center"/>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67,8</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67,8</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w:t>
            </w:r>
          </w:p>
        </w:tc>
        <w:tc>
          <w:tcPr>
            <w:tcW w:w="6370" w:type="dxa"/>
            <w:tcBorders>
              <w:top w:val="single" w:sz="4" w:space="0" w:color="auto"/>
              <w:bottom w:val="nil"/>
            </w:tcBorders>
          </w:tcPr>
          <w:p w:rsidR="009C26B9" w:rsidRDefault="009C26B9">
            <w:pPr>
              <w:pStyle w:val="ConsPlusNormal"/>
              <w:jc w:val="center"/>
            </w:pPr>
            <w:r>
              <w:t>Ремонт, чистка, окраска и пошив обуви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w:t>
            </w:r>
          </w:p>
        </w:tc>
        <w:tc>
          <w:tcPr>
            <w:tcW w:w="6370" w:type="dxa"/>
            <w:tcBorders>
              <w:top w:val="single" w:sz="4" w:space="0" w:color="auto"/>
              <w:bottom w:val="nil"/>
            </w:tcBorders>
          </w:tcPr>
          <w:p w:rsidR="009C26B9" w:rsidRDefault="009C26B9">
            <w:pPr>
              <w:pStyle w:val="ConsPlusNormal"/>
              <w:jc w:val="center"/>
            </w:pPr>
            <w:r>
              <w:t>Парикмахерские и косметические услуги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126,6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126,6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lastRenderedPageBreak/>
              <w:t>4</w:t>
            </w:r>
          </w:p>
        </w:tc>
        <w:tc>
          <w:tcPr>
            <w:tcW w:w="6370" w:type="dxa"/>
            <w:tcBorders>
              <w:top w:val="single" w:sz="4" w:space="0" w:color="auto"/>
              <w:bottom w:val="nil"/>
            </w:tcBorders>
          </w:tcPr>
          <w:p w:rsidR="009C26B9" w:rsidRDefault="009C26B9">
            <w:pPr>
              <w:pStyle w:val="ConsPlusNormal"/>
              <w:jc w:val="center"/>
            </w:pPr>
            <w:r>
              <w:t>Стирка, химическая чистка и крашение текстильных и меховых изделий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w:t>
            </w:r>
          </w:p>
        </w:tc>
        <w:tc>
          <w:tcPr>
            <w:tcW w:w="6370" w:type="dxa"/>
            <w:tcBorders>
              <w:top w:val="single" w:sz="4" w:space="0" w:color="auto"/>
              <w:bottom w:val="nil"/>
            </w:tcBorders>
          </w:tcPr>
          <w:p w:rsidR="009C26B9" w:rsidRDefault="009C26B9">
            <w:pPr>
              <w:pStyle w:val="ConsPlusNormal"/>
              <w:jc w:val="center"/>
            </w:pPr>
            <w:r>
              <w:t>Изготовление и ремонт металлической галантереи, ключей, номерных знаков, указателей улиц</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w:t>
            </w:r>
          </w:p>
        </w:tc>
        <w:tc>
          <w:tcPr>
            <w:tcW w:w="6370" w:type="dxa"/>
            <w:tcBorders>
              <w:top w:val="single" w:sz="4" w:space="0" w:color="auto"/>
              <w:bottom w:val="nil"/>
            </w:tcBorders>
          </w:tcPr>
          <w:p w:rsidR="009C26B9" w:rsidRDefault="009C26B9">
            <w:pPr>
              <w:pStyle w:val="ConsPlusNormal"/>
              <w:jc w:val="center"/>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126,6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126,6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w:t>
            </w:r>
          </w:p>
        </w:tc>
        <w:tc>
          <w:tcPr>
            <w:tcW w:w="6370" w:type="dxa"/>
            <w:tcBorders>
              <w:top w:val="single" w:sz="4" w:space="0" w:color="auto"/>
              <w:bottom w:val="nil"/>
            </w:tcBorders>
          </w:tcPr>
          <w:p w:rsidR="009C26B9" w:rsidRDefault="009C26B9">
            <w:pPr>
              <w:pStyle w:val="ConsPlusNormal"/>
              <w:jc w:val="center"/>
            </w:pPr>
            <w:r>
              <w:t>Ремонт мебели и предметов домашнего обихода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99,0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99,0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8</w:t>
            </w:r>
          </w:p>
        </w:tc>
        <w:tc>
          <w:tcPr>
            <w:tcW w:w="6370" w:type="dxa"/>
            <w:tcBorders>
              <w:top w:val="single" w:sz="4" w:space="0" w:color="auto"/>
              <w:bottom w:val="nil"/>
            </w:tcBorders>
          </w:tcPr>
          <w:p w:rsidR="009C26B9" w:rsidRDefault="009C26B9">
            <w:pPr>
              <w:pStyle w:val="ConsPlusNormal"/>
              <w:jc w:val="center"/>
            </w:pPr>
            <w:r>
              <w:t>Услуги в области фотографии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126,6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126,6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9</w:t>
            </w:r>
          </w:p>
        </w:tc>
        <w:tc>
          <w:tcPr>
            <w:tcW w:w="6370" w:type="dxa"/>
            <w:tcBorders>
              <w:top w:val="single" w:sz="4" w:space="0" w:color="auto"/>
              <w:bottom w:val="nil"/>
            </w:tcBorders>
          </w:tcPr>
          <w:p w:rsidR="009C26B9" w:rsidRDefault="009C26B9">
            <w:pPr>
              <w:pStyle w:val="ConsPlusNormal"/>
              <w:jc w:val="center"/>
            </w:pPr>
            <w: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433,1</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433,1</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10</w:t>
            </w:r>
          </w:p>
        </w:tc>
        <w:tc>
          <w:tcPr>
            <w:tcW w:w="6370" w:type="dxa"/>
            <w:tcBorders>
              <w:top w:val="single" w:sz="4" w:space="0" w:color="auto"/>
              <w:bottom w:val="nil"/>
            </w:tcBorders>
          </w:tcPr>
          <w:p w:rsidR="009C26B9" w:rsidRDefault="009C26B9">
            <w:pPr>
              <w:pStyle w:val="ConsPlusNormal"/>
              <w:jc w:val="center"/>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одну тонну грузоподъемности транспортного средства</w:t>
            </w:r>
          </w:p>
        </w:tc>
        <w:tc>
          <w:tcPr>
            <w:tcW w:w="1757" w:type="dxa"/>
            <w:tcBorders>
              <w:top w:val="nil"/>
              <w:bottom w:val="single" w:sz="4" w:space="0" w:color="auto"/>
            </w:tcBorders>
          </w:tcPr>
          <w:p w:rsidR="009C26B9" w:rsidRDefault="009C26B9">
            <w:pPr>
              <w:pStyle w:val="ConsPlusNormal"/>
              <w:jc w:val="center"/>
            </w:pPr>
            <w:r>
              <w:t>44,4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11</w:t>
            </w:r>
          </w:p>
        </w:tc>
        <w:tc>
          <w:tcPr>
            <w:tcW w:w="6370" w:type="dxa"/>
            <w:tcBorders>
              <w:top w:val="single" w:sz="4" w:space="0" w:color="auto"/>
              <w:bottom w:val="nil"/>
            </w:tcBorders>
          </w:tcPr>
          <w:p w:rsidR="009C26B9" w:rsidRDefault="009C26B9">
            <w:pPr>
              <w:pStyle w:val="ConsPlusNormal"/>
              <w:jc w:val="center"/>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на одно пассажирское место в автомобиле легковом с количеством посадочных мест для пассажиров (без учета места водителя) до 8 (включительно)</w:t>
            </w:r>
          </w:p>
        </w:tc>
        <w:tc>
          <w:tcPr>
            <w:tcW w:w="1757" w:type="dxa"/>
            <w:tcBorders>
              <w:top w:val="nil"/>
              <w:bottom w:val="nil"/>
            </w:tcBorders>
          </w:tcPr>
          <w:p w:rsidR="009C26B9" w:rsidRDefault="009C26B9">
            <w:pPr>
              <w:pStyle w:val="ConsPlusNormal"/>
              <w:jc w:val="center"/>
            </w:pPr>
            <w:r>
              <w:t>43,2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одно пассажирское место в автобусах любого типа с количеством посадочных мест для пассажиров (без учета места водителя) свыше 9</w:t>
            </w:r>
          </w:p>
        </w:tc>
        <w:tc>
          <w:tcPr>
            <w:tcW w:w="1757" w:type="dxa"/>
            <w:tcBorders>
              <w:top w:val="nil"/>
              <w:bottom w:val="single" w:sz="4" w:space="0" w:color="auto"/>
            </w:tcBorders>
          </w:tcPr>
          <w:p w:rsidR="009C26B9" w:rsidRDefault="009C26B9">
            <w:pPr>
              <w:pStyle w:val="ConsPlusNormal"/>
              <w:jc w:val="center"/>
            </w:pPr>
            <w:r>
              <w:t>21,6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12</w:t>
            </w:r>
          </w:p>
        </w:tc>
        <w:tc>
          <w:tcPr>
            <w:tcW w:w="6370" w:type="dxa"/>
            <w:tcBorders>
              <w:top w:val="single" w:sz="4" w:space="0" w:color="auto"/>
              <w:bottom w:val="nil"/>
            </w:tcBorders>
          </w:tcPr>
          <w:p w:rsidR="009C26B9" w:rsidRDefault="009C26B9">
            <w:pPr>
              <w:pStyle w:val="ConsPlusNormal"/>
              <w:jc w:val="center"/>
            </w:pPr>
            <w:r>
              <w:t>Реконструкция или ремонт существующих жилых и нежилых зданий, а также спортивных сооружений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99,0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99,0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13</w:t>
            </w:r>
          </w:p>
        </w:tc>
        <w:tc>
          <w:tcPr>
            <w:tcW w:w="6370" w:type="dxa"/>
            <w:tcBorders>
              <w:top w:val="single" w:sz="4" w:space="0" w:color="auto"/>
              <w:bottom w:val="nil"/>
            </w:tcBorders>
          </w:tcPr>
          <w:p w:rsidR="009C26B9" w:rsidRDefault="009C26B9">
            <w:pPr>
              <w:pStyle w:val="ConsPlusNormal"/>
              <w:jc w:val="center"/>
            </w:pPr>
            <w:r>
              <w:t>Услуги по производству монтажных, электромонтажных, санитарно-технических и сварочных работ</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139,2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139,2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14</w:t>
            </w:r>
          </w:p>
        </w:tc>
        <w:tc>
          <w:tcPr>
            <w:tcW w:w="6370" w:type="dxa"/>
            <w:tcBorders>
              <w:top w:val="single" w:sz="4" w:space="0" w:color="auto"/>
              <w:bottom w:val="nil"/>
            </w:tcBorders>
          </w:tcPr>
          <w:p w:rsidR="009C26B9" w:rsidRDefault="009C26B9">
            <w:pPr>
              <w:pStyle w:val="ConsPlusNormal"/>
              <w:jc w:val="center"/>
            </w:pPr>
            <w:r>
              <w:t>Услуги по остеклению балконов и лоджий, нарезке стекла и зеркал, художественной обработке стекла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126,6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126,6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15</w:t>
            </w:r>
          </w:p>
        </w:tc>
        <w:tc>
          <w:tcPr>
            <w:tcW w:w="6370" w:type="dxa"/>
            <w:tcBorders>
              <w:top w:val="single" w:sz="4" w:space="0" w:color="auto"/>
              <w:bottom w:val="nil"/>
            </w:tcBorders>
          </w:tcPr>
          <w:p w:rsidR="009C26B9" w:rsidRDefault="009C26B9">
            <w:pPr>
              <w:pStyle w:val="ConsPlusNormal"/>
              <w:jc w:val="center"/>
            </w:pPr>
            <w:r>
              <w:t>Услуги в сфере дошкольного образования и дополнительного образования детей и взрослых</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160,8</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160,8</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16</w:t>
            </w:r>
          </w:p>
        </w:tc>
        <w:tc>
          <w:tcPr>
            <w:tcW w:w="6370" w:type="dxa"/>
            <w:tcBorders>
              <w:top w:val="single" w:sz="4" w:space="0" w:color="auto"/>
              <w:bottom w:val="nil"/>
            </w:tcBorders>
          </w:tcPr>
          <w:p w:rsidR="009C26B9" w:rsidRDefault="009C26B9">
            <w:pPr>
              <w:pStyle w:val="ConsPlusNormal"/>
              <w:jc w:val="center"/>
            </w:pPr>
            <w:r>
              <w:t>Услуги по присмотру и уходу за детьми и больными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17</w:t>
            </w:r>
          </w:p>
        </w:tc>
        <w:tc>
          <w:tcPr>
            <w:tcW w:w="6370" w:type="dxa"/>
            <w:tcBorders>
              <w:top w:val="single" w:sz="4" w:space="0" w:color="auto"/>
              <w:bottom w:val="nil"/>
            </w:tcBorders>
          </w:tcPr>
          <w:p w:rsidR="009C26B9" w:rsidRDefault="009C26B9">
            <w:pPr>
              <w:pStyle w:val="ConsPlusNormal"/>
              <w:jc w:val="center"/>
            </w:pPr>
            <w:r>
              <w:t xml:space="preserve">Сбор тары и пригодных для вторичного использования </w:t>
            </w:r>
            <w:r>
              <w:lastRenderedPageBreak/>
              <w:t>материалов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18</w:t>
            </w:r>
          </w:p>
        </w:tc>
        <w:tc>
          <w:tcPr>
            <w:tcW w:w="6370" w:type="dxa"/>
            <w:tcBorders>
              <w:top w:val="single" w:sz="4" w:space="0" w:color="auto"/>
              <w:bottom w:val="nil"/>
            </w:tcBorders>
          </w:tcPr>
          <w:p w:rsidR="009C26B9" w:rsidRDefault="009C26B9">
            <w:pPr>
              <w:pStyle w:val="ConsPlusNormal"/>
              <w:jc w:val="center"/>
            </w:pPr>
            <w:r>
              <w:t>Деятельность ветеринарная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132,0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132,0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19</w:t>
            </w:r>
          </w:p>
        </w:tc>
        <w:tc>
          <w:tcPr>
            <w:tcW w:w="6370" w:type="dxa"/>
            <w:tcBorders>
              <w:top w:val="single" w:sz="4" w:space="0" w:color="auto"/>
              <w:bottom w:val="nil"/>
            </w:tcBorders>
          </w:tcPr>
          <w:p w:rsidR="009C26B9" w:rsidRDefault="009C26B9">
            <w:pPr>
              <w:pStyle w:val="ConsPlusNormal"/>
              <w:jc w:val="center"/>
            </w:pPr>
            <w:r>
              <w:t>Сдача в аренду (наем) собственных или арендованных жилых помещений</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1 квадратный метр площади</w:t>
            </w:r>
          </w:p>
        </w:tc>
        <w:tc>
          <w:tcPr>
            <w:tcW w:w="1757" w:type="dxa"/>
            <w:tcBorders>
              <w:top w:val="nil"/>
              <w:bottom w:val="single" w:sz="4" w:space="0" w:color="auto"/>
            </w:tcBorders>
          </w:tcPr>
          <w:p w:rsidR="009C26B9" w:rsidRDefault="009C26B9">
            <w:pPr>
              <w:pStyle w:val="ConsPlusNormal"/>
              <w:jc w:val="center"/>
            </w:pPr>
            <w:r>
              <w:t>4,3</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19-1</w:t>
            </w:r>
          </w:p>
        </w:tc>
        <w:tc>
          <w:tcPr>
            <w:tcW w:w="6370" w:type="dxa"/>
            <w:tcBorders>
              <w:top w:val="single" w:sz="4" w:space="0" w:color="auto"/>
              <w:bottom w:val="nil"/>
            </w:tcBorders>
          </w:tcPr>
          <w:p w:rsidR="009C26B9" w:rsidRDefault="009C26B9">
            <w:pPr>
              <w:pStyle w:val="ConsPlusNormal"/>
              <w:jc w:val="center"/>
            </w:pPr>
            <w:r>
              <w:t>Сдача в аренду собственных или арендованных нежилых помещений (включая выставочные залы, складские помещения), земельных участков</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1 квадратный метр площади</w:t>
            </w:r>
          </w:p>
        </w:tc>
        <w:tc>
          <w:tcPr>
            <w:tcW w:w="1757" w:type="dxa"/>
            <w:tcBorders>
              <w:top w:val="nil"/>
              <w:bottom w:val="single" w:sz="4" w:space="0" w:color="auto"/>
            </w:tcBorders>
          </w:tcPr>
          <w:p w:rsidR="009C26B9" w:rsidRDefault="009C26B9">
            <w:pPr>
              <w:pStyle w:val="ConsPlusNormal"/>
              <w:jc w:val="center"/>
            </w:pPr>
            <w:r>
              <w:t>18,0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20</w:t>
            </w:r>
          </w:p>
        </w:tc>
        <w:tc>
          <w:tcPr>
            <w:tcW w:w="6370" w:type="dxa"/>
            <w:tcBorders>
              <w:top w:val="single" w:sz="4" w:space="0" w:color="auto"/>
              <w:bottom w:val="nil"/>
            </w:tcBorders>
          </w:tcPr>
          <w:p w:rsidR="009C26B9" w:rsidRDefault="009C26B9">
            <w:pPr>
              <w:pStyle w:val="ConsPlusNormal"/>
              <w:jc w:val="center"/>
            </w:pPr>
            <w:r>
              <w:t>Изготовление изделий народных художественных промыслов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21</w:t>
            </w:r>
          </w:p>
        </w:tc>
        <w:tc>
          <w:tcPr>
            <w:tcW w:w="6370" w:type="dxa"/>
            <w:tcBorders>
              <w:top w:val="single" w:sz="4" w:space="0" w:color="auto"/>
              <w:bottom w:val="nil"/>
            </w:tcBorders>
          </w:tcPr>
          <w:p w:rsidR="009C26B9" w:rsidRDefault="009C26B9">
            <w:pPr>
              <w:pStyle w:val="ConsPlusNormal"/>
              <w:jc w:val="center"/>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22</w:t>
            </w:r>
          </w:p>
        </w:tc>
        <w:tc>
          <w:tcPr>
            <w:tcW w:w="6370" w:type="dxa"/>
            <w:tcBorders>
              <w:top w:val="single" w:sz="4" w:space="0" w:color="auto"/>
              <w:bottom w:val="nil"/>
            </w:tcBorders>
          </w:tcPr>
          <w:p w:rsidR="009C26B9" w:rsidRDefault="009C26B9">
            <w:pPr>
              <w:pStyle w:val="ConsPlusNormal"/>
              <w:jc w:val="center"/>
            </w:pPr>
            <w:r>
              <w:t>Производство и реставрация ковров и ковровых изделий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23</w:t>
            </w:r>
          </w:p>
        </w:tc>
        <w:tc>
          <w:tcPr>
            <w:tcW w:w="6370" w:type="dxa"/>
            <w:tcBorders>
              <w:top w:val="single" w:sz="4" w:space="0" w:color="auto"/>
              <w:bottom w:val="nil"/>
            </w:tcBorders>
          </w:tcPr>
          <w:p w:rsidR="009C26B9" w:rsidRDefault="009C26B9">
            <w:pPr>
              <w:pStyle w:val="ConsPlusNormal"/>
              <w:jc w:val="center"/>
            </w:pPr>
            <w:r>
              <w:t>Ремонт ювелирных изделий, бижутерии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135,0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135,0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lastRenderedPageBreak/>
              <w:t>24</w:t>
            </w:r>
          </w:p>
        </w:tc>
        <w:tc>
          <w:tcPr>
            <w:tcW w:w="6370" w:type="dxa"/>
            <w:tcBorders>
              <w:top w:val="single" w:sz="4" w:space="0" w:color="auto"/>
              <w:bottom w:val="nil"/>
            </w:tcBorders>
          </w:tcPr>
          <w:p w:rsidR="009C26B9" w:rsidRDefault="009C26B9">
            <w:pPr>
              <w:pStyle w:val="ConsPlusNormal"/>
              <w:jc w:val="center"/>
            </w:pPr>
            <w:r>
              <w:t>Чеканка и гравировка ювелирных изделий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135,0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135,0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25</w:t>
            </w:r>
          </w:p>
        </w:tc>
        <w:tc>
          <w:tcPr>
            <w:tcW w:w="6370" w:type="dxa"/>
            <w:tcBorders>
              <w:top w:val="single" w:sz="4" w:space="0" w:color="auto"/>
              <w:bottom w:val="nil"/>
            </w:tcBorders>
          </w:tcPr>
          <w:p w:rsidR="009C26B9" w:rsidRDefault="009C26B9">
            <w:pPr>
              <w:pStyle w:val="ConsPlusNormal"/>
              <w:jc w:val="center"/>
            </w:pPr>
            <w:r>
              <w:t>Деятельность в области звукозаписи и издания музыкальных произведений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126,6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126,6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26</w:t>
            </w:r>
          </w:p>
        </w:tc>
        <w:tc>
          <w:tcPr>
            <w:tcW w:w="6370" w:type="dxa"/>
            <w:tcBorders>
              <w:top w:val="single" w:sz="4" w:space="0" w:color="auto"/>
              <w:bottom w:val="nil"/>
            </w:tcBorders>
          </w:tcPr>
          <w:p w:rsidR="009C26B9" w:rsidRDefault="009C26B9">
            <w:pPr>
              <w:pStyle w:val="ConsPlusNormal"/>
              <w:jc w:val="center"/>
            </w:pPr>
            <w:r>
              <w:t>Услуги по уборке квартир и частных домов, деятельность домашних хозяйств с наемными работниками</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115,4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27</w:t>
            </w:r>
          </w:p>
        </w:tc>
        <w:tc>
          <w:tcPr>
            <w:tcW w:w="6370" w:type="dxa"/>
            <w:tcBorders>
              <w:top w:val="single" w:sz="4" w:space="0" w:color="auto"/>
              <w:bottom w:val="nil"/>
            </w:tcBorders>
          </w:tcPr>
          <w:p w:rsidR="009C26B9" w:rsidRDefault="009C26B9">
            <w:pPr>
              <w:pStyle w:val="ConsPlusNormal"/>
              <w:jc w:val="center"/>
            </w:pPr>
            <w:r>
              <w:t>Деятельность, специализированная в области дизайна, услуги художественного оформления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132,0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132,0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28</w:t>
            </w:r>
          </w:p>
        </w:tc>
        <w:tc>
          <w:tcPr>
            <w:tcW w:w="6370" w:type="dxa"/>
            <w:tcBorders>
              <w:top w:val="single" w:sz="4" w:space="0" w:color="auto"/>
              <w:bottom w:val="nil"/>
            </w:tcBorders>
          </w:tcPr>
          <w:p w:rsidR="009C26B9" w:rsidRDefault="009C26B9">
            <w:pPr>
              <w:pStyle w:val="ConsPlusNormal"/>
              <w:jc w:val="center"/>
            </w:pPr>
            <w:r>
              <w:t>Проведение занятий по физической культуре и спорту</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87,8</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87,8</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29</w:t>
            </w:r>
          </w:p>
        </w:tc>
        <w:tc>
          <w:tcPr>
            <w:tcW w:w="6370" w:type="dxa"/>
            <w:tcBorders>
              <w:top w:val="single" w:sz="4" w:space="0" w:color="auto"/>
              <w:bottom w:val="nil"/>
            </w:tcBorders>
          </w:tcPr>
          <w:p w:rsidR="009C26B9" w:rsidRDefault="009C26B9">
            <w:pPr>
              <w:pStyle w:val="ConsPlusNormal"/>
              <w:jc w:val="center"/>
            </w:pPr>
            <w:r>
              <w:t>Услуги носильщиков на железнодорожных вокзалах, автовокзалах, аэровокзалах, в аэропортах, морских, речных портах</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30</w:t>
            </w:r>
          </w:p>
        </w:tc>
        <w:tc>
          <w:tcPr>
            <w:tcW w:w="6370" w:type="dxa"/>
            <w:tcBorders>
              <w:top w:val="single" w:sz="4" w:space="0" w:color="auto"/>
              <w:bottom w:val="nil"/>
            </w:tcBorders>
          </w:tcPr>
          <w:p w:rsidR="009C26B9" w:rsidRDefault="009C26B9">
            <w:pPr>
              <w:pStyle w:val="ConsPlusNormal"/>
              <w:jc w:val="center"/>
            </w:pPr>
            <w:r>
              <w:t>Услуги платных туалетов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84,0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84,0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31</w:t>
            </w:r>
          </w:p>
        </w:tc>
        <w:tc>
          <w:tcPr>
            <w:tcW w:w="6370" w:type="dxa"/>
            <w:tcBorders>
              <w:top w:val="single" w:sz="4" w:space="0" w:color="auto"/>
              <w:bottom w:val="nil"/>
            </w:tcBorders>
          </w:tcPr>
          <w:p w:rsidR="009C26B9" w:rsidRDefault="009C26B9">
            <w:pPr>
              <w:pStyle w:val="ConsPlusNormal"/>
              <w:jc w:val="center"/>
            </w:pPr>
            <w:r>
              <w:t>Услуги по приготовлению и поставке блюд для торжественных мероприятий или иных событий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32</w:t>
            </w:r>
          </w:p>
        </w:tc>
        <w:tc>
          <w:tcPr>
            <w:tcW w:w="6370" w:type="dxa"/>
            <w:tcBorders>
              <w:top w:val="single" w:sz="4" w:space="0" w:color="auto"/>
              <w:bottom w:val="nil"/>
            </w:tcBorders>
          </w:tcPr>
          <w:p w:rsidR="009C26B9" w:rsidRDefault="009C26B9">
            <w:pPr>
              <w:pStyle w:val="ConsPlusNormal"/>
              <w:jc w:val="center"/>
            </w:pPr>
            <w:r>
              <w:t>Оказание услуг по перевозке пассажиров водным транспортом</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судов водного транспорта</w:t>
            </w:r>
          </w:p>
        </w:tc>
        <w:tc>
          <w:tcPr>
            <w:tcW w:w="1757" w:type="dxa"/>
            <w:tcBorders>
              <w:top w:val="nil"/>
              <w:bottom w:val="single" w:sz="4" w:space="0" w:color="auto"/>
            </w:tcBorders>
          </w:tcPr>
          <w:p w:rsidR="009C26B9" w:rsidRDefault="009C26B9">
            <w:pPr>
              <w:pStyle w:val="ConsPlusNormal"/>
              <w:jc w:val="center"/>
            </w:pPr>
            <w:r>
              <w:t>82,4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33</w:t>
            </w:r>
          </w:p>
        </w:tc>
        <w:tc>
          <w:tcPr>
            <w:tcW w:w="6370" w:type="dxa"/>
            <w:tcBorders>
              <w:top w:val="single" w:sz="4" w:space="0" w:color="auto"/>
              <w:bottom w:val="nil"/>
            </w:tcBorders>
          </w:tcPr>
          <w:p w:rsidR="009C26B9" w:rsidRDefault="009C26B9">
            <w:pPr>
              <w:pStyle w:val="ConsPlusNormal"/>
              <w:jc w:val="center"/>
            </w:pPr>
            <w:r>
              <w:t>Оказание услуг по перевозке грузов водным транспортом</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судов водного транспорта</w:t>
            </w:r>
          </w:p>
        </w:tc>
        <w:tc>
          <w:tcPr>
            <w:tcW w:w="1757" w:type="dxa"/>
            <w:tcBorders>
              <w:top w:val="nil"/>
              <w:bottom w:val="single" w:sz="4" w:space="0" w:color="auto"/>
            </w:tcBorders>
          </w:tcPr>
          <w:p w:rsidR="009C26B9" w:rsidRDefault="009C26B9">
            <w:pPr>
              <w:pStyle w:val="ConsPlusNormal"/>
              <w:jc w:val="center"/>
            </w:pPr>
            <w:r>
              <w:t>82,4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34</w:t>
            </w:r>
          </w:p>
        </w:tc>
        <w:tc>
          <w:tcPr>
            <w:tcW w:w="6370" w:type="dxa"/>
            <w:tcBorders>
              <w:top w:val="single" w:sz="4" w:space="0" w:color="auto"/>
              <w:bottom w:val="nil"/>
            </w:tcBorders>
          </w:tcPr>
          <w:p w:rsidR="009C26B9" w:rsidRDefault="009C26B9">
            <w:pPr>
              <w:pStyle w:val="ConsPlusNormal"/>
              <w:jc w:val="center"/>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35</w:t>
            </w:r>
          </w:p>
        </w:tc>
        <w:tc>
          <w:tcPr>
            <w:tcW w:w="6370" w:type="dxa"/>
            <w:tcBorders>
              <w:top w:val="single" w:sz="4" w:space="0" w:color="auto"/>
              <w:bottom w:val="nil"/>
            </w:tcBorders>
          </w:tcPr>
          <w:p w:rsidR="009C26B9" w:rsidRDefault="009C26B9">
            <w:pPr>
              <w:pStyle w:val="ConsPlusNormal"/>
              <w:jc w:val="center"/>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132,0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132,0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36</w:t>
            </w:r>
          </w:p>
        </w:tc>
        <w:tc>
          <w:tcPr>
            <w:tcW w:w="6370" w:type="dxa"/>
            <w:tcBorders>
              <w:top w:val="single" w:sz="4" w:space="0" w:color="auto"/>
              <w:bottom w:val="nil"/>
            </w:tcBorders>
          </w:tcPr>
          <w:p w:rsidR="009C26B9" w:rsidRDefault="009C26B9">
            <w:pPr>
              <w:pStyle w:val="ConsPlusNormal"/>
              <w:jc w:val="center"/>
            </w:pPr>
            <w:r>
              <w:t>Деятельность по благоустройству ландшафта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92,4</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92,4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37</w:t>
            </w:r>
          </w:p>
        </w:tc>
        <w:tc>
          <w:tcPr>
            <w:tcW w:w="6370" w:type="dxa"/>
            <w:tcBorders>
              <w:top w:val="single" w:sz="4" w:space="0" w:color="auto"/>
              <w:bottom w:val="nil"/>
            </w:tcBorders>
          </w:tcPr>
          <w:p w:rsidR="009C26B9" w:rsidRDefault="009C26B9">
            <w:pPr>
              <w:pStyle w:val="ConsPlusNormal"/>
              <w:jc w:val="center"/>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38</w:t>
            </w:r>
          </w:p>
        </w:tc>
        <w:tc>
          <w:tcPr>
            <w:tcW w:w="6370" w:type="dxa"/>
            <w:tcBorders>
              <w:top w:val="single" w:sz="4" w:space="0" w:color="auto"/>
              <w:bottom w:val="nil"/>
            </w:tcBorders>
          </w:tcPr>
          <w:p w:rsidR="009C26B9" w:rsidRDefault="009C26B9">
            <w:pPr>
              <w:pStyle w:val="ConsPlusNormal"/>
              <w:jc w:val="center"/>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6">
              <w:r>
                <w:rPr>
                  <w:color w:val="0000FF"/>
                </w:rPr>
                <w:t>законом</w:t>
              </w:r>
            </w:hyperlink>
            <w:r>
              <w:t xml:space="preserve"> от 12 апреля 2010 года N 61-ФЗ "Об обращении лекарственных средств"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132,0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 xml:space="preserve">на единицу средней численности наемных работников, включая </w:t>
            </w:r>
            <w:r>
              <w:lastRenderedPageBreak/>
              <w:t>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lastRenderedPageBreak/>
              <w:t>132,0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lastRenderedPageBreak/>
              <w:t>39</w:t>
            </w:r>
          </w:p>
        </w:tc>
        <w:tc>
          <w:tcPr>
            <w:tcW w:w="6370" w:type="dxa"/>
            <w:tcBorders>
              <w:top w:val="single" w:sz="4" w:space="0" w:color="auto"/>
              <w:bottom w:val="nil"/>
            </w:tcBorders>
          </w:tcPr>
          <w:p w:rsidR="009C26B9" w:rsidRDefault="009C26B9">
            <w:pPr>
              <w:pStyle w:val="ConsPlusNormal"/>
              <w:jc w:val="center"/>
            </w:pPr>
            <w:r>
              <w:t>Осуществление частной детективной деятельности лицом, имеющим лицензию</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40</w:t>
            </w:r>
          </w:p>
        </w:tc>
        <w:tc>
          <w:tcPr>
            <w:tcW w:w="6370" w:type="dxa"/>
            <w:tcBorders>
              <w:top w:val="single" w:sz="4" w:space="0" w:color="auto"/>
              <w:bottom w:val="nil"/>
            </w:tcBorders>
          </w:tcPr>
          <w:p w:rsidR="009C26B9" w:rsidRDefault="009C26B9">
            <w:pPr>
              <w:pStyle w:val="ConsPlusNormal"/>
              <w:jc w:val="center"/>
            </w:pPr>
            <w:r>
              <w:t>Услуги по прокату</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41</w:t>
            </w:r>
          </w:p>
        </w:tc>
        <w:tc>
          <w:tcPr>
            <w:tcW w:w="6370" w:type="dxa"/>
            <w:tcBorders>
              <w:top w:val="single" w:sz="4" w:space="0" w:color="auto"/>
              <w:bottom w:val="nil"/>
            </w:tcBorders>
          </w:tcPr>
          <w:p w:rsidR="009C26B9" w:rsidRDefault="009C26B9">
            <w:pPr>
              <w:pStyle w:val="ConsPlusNormal"/>
              <w:jc w:val="center"/>
            </w:pPr>
            <w:r>
              <w:t>Услуги экскурсионные туристические</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108,0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108,0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42</w:t>
            </w:r>
          </w:p>
        </w:tc>
        <w:tc>
          <w:tcPr>
            <w:tcW w:w="6370" w:type="dxa"/>
            <w:tcBorders>
              <w:top w:val="single" w:sz="4" w:space="0" w:color="auto"/>
              <w:bottom w:val="nil"/>
            </w:tcBorders>
          </w:tcPr>
          <w:p w:rsidR="009C26B9" w:rsidRDefault="009C26B9">
            <w:pPr>
              <w:pStyle w:val="ConsPlusNormal"/>
              <w:jc w:val="center"/>
            </w:pPr>
            <w:r>
              <w:t>Организация обрядов (свадеб, юбилеев), в том числе музыкальное сопровождение</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132,0</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132,0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43</w:t>
            </w:r>
          </w:p>
        </w:tc>
        <w:tc>
          <w:tcPr>
            <w:tcW w:w="6370" w:type="dxa"/>
            <w:tcBorders>
              <w:top w:val="single" w:sz="4" w:space="0" w:color="auto"/>
              <w:bottom w:val="nil"/>
            </w:tcBorders>
          </w:tcPr>
          <w:p w:rsidR="009C26B9" w:rsidRDefault="009C26B9">
            <w:pPr>
              <w:pStyle w:val="ConsPlusNormal"/>
              <w:jc w:val="center"/>
            </w:pPr>
            <w:r>
              <w:t>Организация похорон и предоставление связанных с ними услуг</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126,6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126,6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44</w:t>
            </w:r>
          </w:p>
        </w:tc>
        <w:tc>
          <w:tcPr>
            <w:tcW w:w="6370" w:type="dxa"/>
            <w:tcBorders>
              <w:top w:val="single" w:sz="4" w:space="0" w:color="auto"/>
              <w:bottom w:val="nil"/>
            </w:tcBorders>
          </w:tcPr>
          <w:p w:rsidR="009C26B9" w:rsidRDefault="009C26B9">
            <w:pPr>
              <w:pStyle w:val="ConsPlusNormal"/>
              <w:jc w:val="center"/>
            </w:pPr>
            <w:r>
              <w:t>Услуги уличных патрулей, охранников, сторожей и вахтеров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bookmarkStart w:id="1" w:name="P378"/>
            <w:bookmarkEnd w:id="1"/>
            <w:r>
              <w:t>45</w:t>
            </w:r>
          </w:p>
        </w:tc>
        <w:tc>
          <w:tcPr>
            <w:tcW w:w="6370" w:type="dxa"/>
            <w:tcBorders>
              <w:top w:val="single" w:sz="4" w:space="0" w:color="auto"/>
              <w:bottom w:val="nil"/>
            </w:tcBorders>
          </w:tcPr>
          <w:p w:rsidR="009C26B9" w:rsidRDefault="009C26B9">
            <w:pPr>
              <w:pStyle w:val="ConsPlusNormal"/>
              <w:jc w:val="center"/>
            </w:pPr>
            <w:r>
              <w:t>Розничная торговля, осуществляемая через объекты стационарной торговой сети, имеющие торговые залы на один квадратный метр площади объекта: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1</w:t>
            </w:r>
          </w:p>
        </w:tc>
        <w:tc>
          <w:tcPr>
            <w:tcW w:w="1757" w:type="dxa"/>
            <w:tcBorders>
              <w:top w:val="nil"/>
              <w:bottom w:val="nil"/>
            </w:tcBorders>
          </w:tcPr>
          <w:p w:rsidR="009C26B9" w:rsidRDefault="009C26B9">
            <w:pPr>
              <w:pStyle w:val="ConsPlusNormal"/>
              <w:jc w:val="center"/>
            </w:pPr>
            <w:r>
              <w:t>64,962</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2</w:t>
            </w:r>
          </w:p>
        </w:tc>
        <w:tc>
          <w:tcPr>
            <w:tcW w:w="1757" w:type="dxa"/>
            <w:tcBorders>
              <w:top w:val="nil"/>
              <w:bottom w:val="nil"/>
            </w:tcBorders>
          </w:tcPr>
          <w:p w:rsidR="009C26B9" w:rsidRDefault="009C26B9">
            <w:pPr>
              <w:pStyle w:val="ConsPlusNormal"/>
              <w:jc w:val="center"/>
            </w:pPr>
            <w:r>
              <w:t>61,714</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3</w:t>
            </w:r>
          </w:p>
        </w:tc>
        <w:tc>
          <w:tcPr>
            <w:tcW w:w="1757" w:type="dxa"/>
            <w:tcBorders>
              <w:top w:val="nil"/>
              <w:bottom w:val="nil"/>
            </w:tcBorders>
          </w:tcPr>
          <w:p w:rsidR="009C26B9" w:rsidRDefault="009C26B9">
            <w:pPr>
              <w:pStyle w:val="ConsPlusNormal"/>
              <w:jc w:val="center"/>
            </w:pPr>
            <w:r>
              <w:t>58,466</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4</w:t>
            </w:r>
          </w:p>
        </w:tc>
        <w:tc>
          <w:tcPr>
            <w:tcW w:w="1757" w:type="dxa"/>
            <w:tcBorders>
              <w:top w:val="nil"/>
              <w:bottom w:val="nil"/>
            </w:tcBorders>
          </w:tcPr>
          <w:p w:rsidR="009C26B9" w:rsidRDefault="009C26B9">
            <w:pPr>
              <w:pStyle w:val="ConsPlusNormal"/>
              <w:jc w:val="center"/>
            </w:pPr>
            <w:r>
              <w:t>51,970</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5</w:t>
            </w:r>
          </w:p>
        </w:tc>
        <w:tc>
          <w:tcPr>
            <w:tcW w:w="1757" w:type="dxa"/>
            <w:tcBorders>
              <w:top w:val="nil"/>
              <w:bottom w:val="nil"/>
            </w:tcBorders>
          </w:tcPr>
          <w:p w:rsidR="009C26B9" w:rsidRDefault="009C26B9">
            <w:pPr>
              <w:pStyle w:val="ConsPlusNormal"/>
              <w:jc w:val="center"/>
            </w:pPr>
            <w:r>
              <w:t>45,474</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6</w:t>
            </w:r>
          </w:p>
        </w:tc>
        <w:tc>
          <w:tcPr>
            <w:tcW w:w="1757" w:type="dxa"/>
            <w:tcBorders>
              <w:top w:val="nil"/>
              <w:bottom w:val="nil"/>
            </w:tcBorders>
          </w:tcPr>
          <w:p w:rsidR="009C26B9" w:rsidRDefault="009C26B9">
            <w:pPr>
              <w:pStyle w:val="ConsPlusNormal"/>
              <w:jc w:val="center"/>
            </w:pPr>
            <w:r>
              <w:t>38,977</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группа 7</w:t>
            </w:r>
          </w:p>
        </w:tc>
        <w:tc>
          <w:tcPr>
            <w:tcW w:w="1757" w:type="dxa"/>
            <w:tcBorders>
              <w:top w:val="nil"/>
              <w:bottom w:val="single" w:sz="4" w:space="0" w:color="auto"/>
            </w:tcBorders>
          </w:tcPr>
          <w:p w:rsidR="009C26B9" w:rsidRDefault="009C26B9">
            <w:pPr>
              <w:pStyle w:val="ConsPlusNormal"/>
              <w:jc w:val="center"/>
            </w:pPr>
            <w:r>
              <w:t>32,482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46</w:t>
            </w:r>
          </w:p>
        </w:tc>
        <w:tc>
          <w:tcPr>
            <w:tcW w:w="6370" w:type="dxa"/>
            <w:tcBorders>
              <w:top w:val="single" w:sz="4" w:space="0" w:color="auto"/>
              <w:bottom w:val="nil"/>
            </w:tcBorders>
          </w:tcPr>
          <w:p w:rsidR="009C26B9" w:rsidRDefault="009C26B9">
            <w:pPr>
              <w:pStyle w:val="ConsPlusNormal"/>
              <w:jc w:val="center"/>
            </w:pPr>
            <w:r>
              <w:t>Розничная торговля, осуществляемая через объекты стационарной торговой сети, не имеющие торговых залов</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один объект</w:t>
            </w:r>
          </w:p>
        </w:tc>
        <w:tc>
          <w:tcPr>
            <w:tcW w:w="1757" w:type="dxa"/>
            <w:tcBorders>
              <w:top w:val="nil"/>
              <w:bottom w:val="single" w:sz="4" w:space="0" w:color="auto"/>
            </w:tcBorders>
          </w:tcPr>
          <w:p w:rsidR="009C26B9" w:rsidRDefault="009C26B9">
            <w:pPr>
              <w:pStyle w:val="ConsPlusNormal"/>
              <w:jc w:val="center"/>
            </w:pPr>
            <w:r>
              <w:t>594,0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46-1</w:t>
            </w:r>
          </w:p>
        </w:tc>
        <w:tc>
          <w:tcPr>
            <w:tcW w:w="6370" w:type="dxa"/>
            <w:tcBorders>
              <w:top w:val="single" w:sz="4" w:space="0" w:color="auto"/>
              <w:bottom w:val="nil"/>
            </w:tcBorders>
          </w:tcPr>
          <w:p w:rsidR="009C26B9" w:rsidRDefault="009C26B9">
            <w:pPr>
              <w:pStyle w:val="ConsPlusNormal"/>
              <w:jc w:val="center"/>
            </w:pPr>
            <w:r>
              <w:t>Розничная торговля, осуществляемая через объекты нестационарной торговой сети</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один объект</w:t>
            </w:r>
          </w:p>
        </w:tc>
        <w:tc>
          <w:tcPr>
            <w:tcW w:w="1757" w:type="dxa"/>
            <w:tcBorders>
              <w:top w:val="nil"/>
              <w:bottom w:val="single" w:sz="4" w:space="0" w:color="auto"/>
            </w:tcBorders>
          </w:tcPr>
          <w:p w:rsidR="009C26B9" w:rsidRDefault="009C26B9">
            <w:pPr>
              <w:pStyle w:val="ConsPlusNormal"/>
              <w:jc w:val="center"/>
            </w:pPr>
            <w:r>
              <w:t>81,0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bookmarkStart w:id="2" w:name="P405"/>
            <w:bookmarkEnd w:id="2"/>
            <w:r>
              <w:t>47</w:t>
            </w:r>
          </w:p>
        </w:tc>
        <w:tc>
          <w:tcPr>
            <w:tcW w:w="6370" w:type="dxa"/>
            <w:tcBorders>
              <w:top w:val="single" w:sz="4" w:space="0" w:color="auto"/>
              <w:bottom w:val="nil"/>
            </w:tcBorders>
          </w:tcPr>
          <w:p w:rsidR="009C26B9" w:rsidRDefault="009C26B9">
            <w:pPr>
              <w:pStyle w:val="ConsPlusNormal"/>
              <w:jc w:val="center"/>
            </w:pPr>
            <w:r>
              <w:t>Услуги общественного питания, оказываемые через объекты организации общественного питания, кроме столовых и буфетов при предприятиях и учреждениях, а также социальных столовых, буфетов или кафетериев (в офисах, больницах, школах, институтах и пр.) на основе льготных цен на питание</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на один квадратный метр площади объекта:</w:t>
            </w:r>
          </w:p>
        </w:tc>
        <w:tc>
          <w:tcPr>
            <w:tcW w:w="1757" w:type="dxa"/>
            <w:tcBorders>
              <w:top w:val="nil"/>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1</w:t>
            </w:r>
          </w:p>
        </w:tc>
        <w:tc>
          <w:tcPr>
            <w:tcW w:w="1757" w:type="dxa"/>
            <w:tcBorders>
              <w:top w:val="nil"/>
              <w:bottom w:val="nil"/>
            </w:tcBorders>
          </w:tcPr>
          <w:p w:rsidR="009C26B9" w:rsidRDefault="009C26B9">
            <w:pPr>
              <w:pStyle w:val="ConsPlusNormal"/>
              <w:jc w:val="center"/>
            </w:pPr>
            <w:r>
              <w:t>36,090</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2</w:t>
            </w:r>
          </w:p>
        </w:tc>
        <w:tc>
          <w:tcPr>
            <w:tcW w:w="1757" w:type="dxa"/>
            <w:tcBorders>
              <w:top w:val="nil"/>
              <w:bottom w:val="nil"/>
            </w:tcBorders>
          </w:tcPr>
          <w:p w:rsidR="009C26B9" w:rsidRDefault="009C26B9">
            <w:pPr>
              <w:pStyle w:val="ConsPlusNormal"/>
              <w:jc w:val="center"/>
            </w:pPr>
            <w:r>
              <w:t>34,285</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3</w:t>
            </w:r>
          </w:p>
        </w:tc>
        <w:tc>
          <w:tcPr>
            <w:tcW w:w="1757" w:type="dxa"/>
            <w:tcBorders>
              <w:top w:val="nil"/>
              <w:bottom w:val="nil"/>
            </w:tcBorders>
          </w:tcPr>
          <w:p w:rsidR="009C26B9" w:rsidRDefault="009C26B9">
            <w:pPr>
              <w:pStyle w:val="ConsPlusNormal"/>
              <w:jc w:val="center"/>
            </w:pPr>
            <w:r>
              <w:t>32,482</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4</w:t>
            </w:r>
          </w:p>
        </w:tc>
        <w:tc>
          <w:tcPr>
            <w:tcW w:w="1757" w:type="dxa"/>
            <w:tcBorders>
              <w:top w:val="nil"/>
              <w:bottom w:val="nil"/>
            </w:tcBorders>
          </w:tcPr>
          <w:p w:rsidR="009C26B9" w:rsidRDefault="009C26B9">
            <w:pPr>
              <w:pStyle w:val="ConsPlusNormal"/>
              <w:jc w:val="center"/>
            </w:pPr>
            <w:r>
              <w:t>28,872</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5</w:t>
            </w:r>
          </w:p>
        </w:tc>
        <w:tc>
          <w:tcPr>
            <w:tcW w:w="1757" w:type="dxa"/>
            <w:tcBorders>
              <w:top w:val="nil"/>
              <w:bottom w:val="nil"/>
            </w:tcBorders>
          </w:tcPr>
          <w:p w:rsidR="009C26B9" w:rsidRDefault="009C26B9">
            <w:pPr>
              <w:pStyle w:val="ConsPlusNormal"/>
              <w:jc w:val="center"/>
            </w:pPr>
            <w:r>
              <w:t>25,264</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6</w:t>
            </w:r>
          </w:p>
        </w:tc>
        <w:tc>
          <w:tcPr>
            <w:tcW w:w="1757" w:type="dxa"/>
            <w:tcBorders>
              <w:top w:val="nil"/>
              <w:bottom w:val="nil"/>
            </w:tcBorders>
          </w:tcPr>
          <w:p w:rsidR="009C26B9" w:rsidRDefault="009C26B9">
            <w:pPr>
              <w:pStyle w:val="ConsPlusNormal"/>
              <w:jc w:val="center"/>
            </w:pPr>
            <w:r>
              <w:t>21,654</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группа 7</w:t>
            </w:r>
          </w:p>
        </w:tc>
        <w:tc>
          <w:tcPr>
            <w:tcW w:w="1757" w:type="dxa"/>
            <w:tcBorders>
              <w:top w:val="nil"/>
              <w:bottom w:val="single" w:sz="4" w:space="0" w:color="auto"/>
            </w:tcBorders>
          </w:tcPr>
          <w:p w:rsidR="009C26B9" w:rsidRDefault="009C26B9">
            <w:pPr>
              <w:pStyle w:val="ConsPlusNormal"/>
              <w:jc w:val="center"/>
            </w:pPr>
            <w:r>
              <w:t>18,046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bookmarkStart w:id="3" w:name="P424"/>
            <w:bookmarkEnd w:id="3"/>
            <w:r>
              <w:t>47-1</w:t>
            </w:r>
          </w:p>
        </w:tc>
        <w:tc>
          <w:tcPr>
            <w:tcW w:w="6370" w:type="dxa"/>
            <w:tcBorders>
              <w:top w:val="single" w:sz="4" w:space="0" w:color="auto"/>
              <w:bottom w:val="nil"/>
            </w:tcBorders>
          </w:tcPr>
          <w:p w:rsidR="009C26B9" w:rsidRDefault="009C26B9">
            <w:pPr>
              <w:pStyle w:val="ConsPlusNormal"/>
              <w:jc w:val="center"/>
            </w:pPr>
            <w:r>
              <w:t>Услуги общественного питания, оказываемые через объекты организации общественного питания, являющиеся столовыми и буфетами при предприятиях и учреждениях, а также социальными столовыми, буфетами или кафетериями (в офисах, больницах, школах, институтах и пр.) на основе льготных цен на питание</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на один квадратный метр площади объекта:</w:t>
            </w:r>
          </w:p>
        </w:tc>
        <w:tc>
          <w:tcPr>
            <w:tcW w:w="1757" w:type="dxa"/>
            <w:tcBorders>
              <w:top w:val="nil"/>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1</w:t>
            </w:r>
          </w:p>
        </w:tc>
        <w:tc>
          <w:tcPr>
            <w:tcW w:w="1757" w:type="dxa"/>
            <w:tcBorders>
              <w:top w:val="nil"/>
              <w:bottom w:val="nil"/>
            </w:tcBorders>
          </w:tcPr>
          <w:p w:rsidR="009C26B9" w:rsidRDefault="009C26B9">
            <w:pPr>
              <w:pStyle w:val="ConsPlusNormal"/>
              <w:jc w:val="center"/>
            </w:pPr>
            <w:r>
              <w:t>18,046</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2</w:t>
            </w:r>
          </w:p>
        </w:tc>
        <w:tc>
          <w:tcPr>
            <w:tcW w:w="1757" w:type="dxa"/>
            <w:tcBorders>
              <w:top w:val="nil"/>
              <w:bottom w:val="nil"/>
            </w:tcBorders>
          </w:tcPr>
          <w:p w:rsidR="009C26B9" w:rsidRDefault="009C26B9">
            <w:pPr>
              <w:pStyle w:val="ConsPlusNormal"/>
              <w:jc w:val="center"/>
            </w:pPr>
            <w:r>
              <w:t>17,143</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3</w:t>
            </w:r>
          </w:p>
        </w:tc>
        <w:tc>
          <w:tcPr>
            <w:tcW w:w="1757" w:type="dxa"/>
            <w:tcBorders>
              <w:top w:val="nil"/>
              <w:bottom w:val="nil"/>
            </w:tcBorders>
          </w:tcPr>
          <w:p w:rsidR="009C26B9" w:rsidRDefault="009C26B9">
            <w:pPr>
              <w:pStyle w:val="ConsPlusNormal"/>
              <w:jc w:val="center"/>
            </w:pPr>
            <w:r>
              <w:t>16,241</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4</w:t>
            </w:r>
          </w:p>
        </w:tc>
        <w:tc>
          <w:tcPr>
            <w:tcW w:w="1757" w:type="dxa"/>
            <w:tcBorders>
              <w:top w:val="nil"/>
              <w:bottom w:val="nil"/>
            </w:tcBorders>
          </w:tcPr>
          <w:p w:rsidR="009C26B9" w:rsidRDefault="009C26B9">
            <w:pPr>
              <w:pStyle w:val="ConsPlusNormal"/>
              <w:jc w:val="center"/>
            </w:pPr>
            <w:r>
              <w:t>14,436</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5</w:t>
            </w:r>
          </w:p>
        </w:tc>
        <w:tc>
          <w:tcPr>
            <w:tcW w:w="1757" w:type="dxa"/>
            <w:tcBorders>
              <w:top w:val="nil"/>
              <w:bottom w:val="nil"/>
            </w:tcBorders>
          </w:tcPr>
          <w:p w:rsidR="009C26B9" w:rsidRDefault="009C26B9">
            <w:pPr>
              <w:pStyle w:val="ConsPlusNormal"/>
              <w:jc w:val="center"/>
            </w:pPr>
            <w:r>
              <w:t>12,632</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группа 6</w:t>
            </w:r>
          </w:p>
        </w:tc>
        <w:tc>
          <w:tcPr>
            <w:tcW w:w="1757" w:type="dxa"/>
            <w:tcBorders>
              <w:top w:val="nil"/>
              <w:bottom w:val="nil"/>
            </w:tcBorders>
          </w:tcPr>
          <w:p w:rsidR="009C26B9" w:rsidRDefault="009C26B9">
            <w:pPr>
              <w:pStyle w:val="ConsPlusNormal"/>
              <w:jc w:val="center"/>
            </w:pPr>
            <w:r>
              <w:t>10,828</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группа 7</w:t>
            </w:r>
          </w:p>
        </w:tc>
        <w:tc>
          <w:tcPr>
            <w:tcW w:w="1757" w:type="dxa"/>
            <w:tcBorders>
              <w:top w:val="nil"/>
              <w:bottom w:val="single" w:sz="4" w:space="0" w:color="auto"/>
            </w:tcBorders>
          </w:tcPr>
          <w:p w:rsidR="009C26B9" w:rsidRDefault="009C26B9">
            <w:pPr>
              <w:pStyle w:val="ConsPlusNormal"/>
              <w:jc w:val="center"/>
            </w:pPr>
            <w:r>
              <w:t>9,023</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48</w:t>
            </w:r>
          </w:p>
        </w:tc>
        <w:tc>
          <w:tcPr>
            <w:tcW w:w="6370" w:type="dxa"/>
            <w:tcBorders>
              <w:top w:val="single" w:sz="4" w:space="0" w:color="auto"/>
              <w:bottom w:val="nil"/>
            </w:tcBorders>
          </w:tcPr>
          <w:p w:rsidR="009C26B9" w:rsidRDefault="009C26B9">
            <w:pPr>
              <w:pStyle w:val="ConsPlusNormal"/>
              <w:jc w:val="center"/>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757" w:type="dxa"/>
            <w:tcBorders>
              <w:top w:val="single" w:sz="4" w:space="0" w:color="auto"/>
              <w:bottom w:val="nil"/>
            </w:tcBorders>
          </w:tcPr>
          <w:p w:rsidR="009C26B9" w:rsidRDefault="009C26B9">
            <w:pPr>
              <w:pStyle w:val="ConsPlusNormal"/>
            </w:pP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один объект</w:t>
            </w:r>
          </w:p>
        </w:tc>
        <w:tc>
          <w:tcPr>
            <w:tcW w:w="1757" w:type="dxa"/>
            <w:tcBorders>
              <w:top w:val="nil"/>
              <w:bottom w:val="single" w:sz="4" w:space="0" w:color="auto"/>
            </w:tcBorders>
          </w:tcPr>
          <w:p w:rsidR="009C26B9" w:rsidRDefault="009C26B9">
            <w:pPr>
              <w:pStyle w:val="ConsPlusNormal"/>
              <w:jc w:val="center"/>
            </w:pPr>
            <w:r>
              <w:t>594,0</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49</w:t>
            </w:r>
          </w:p>
        </w:tc>
        <w:tc>
          <w:tcPr>
            <w:tcW w:w="6370" w:type="dxa"/>
            <w:tcBorders>
              <w:top w:val="single" w:sz="4" w:space="0" w:color="auto"/>
              <w:bottom w:val="nil"/>
            </w:tcBorders>
          </w:tcPr>
          <w:p w:rsidR="009C26B9" w:rsidRDefault="009C26B9">
            <w:pPr>
              <w:pStyle w:val="ConsPlusNormal"/>
              <w:jc w:val="center"/>
            </w:pPr>
            <w:r>
              <w:t>Оказание услуг по забою и транспортировке скота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50</w:t>
            </w:r>
          </w:p>
        </w:tc>
        <w:tc>
          <w:tcPr>
            <w:tcW w:w="6370" w:type="dxa"/>
            <w:tcBorders>
              <w:top w:val="single" w:sz="4" w:space="0" w:color="auto"/>
              <w:bottom w:val="nil"/>
            </w:tcBorders>
          </w:tcPr>
          <w:p w:rsidR="009C26B9" w:rsidRDefault="009C26B9">
            <w:pPr>
              <w:pStyle w:val="ConsPlusNormal"/>
              <w:jc w:val="center"/>
            </w:pPr>
            <w:r>
              <w:t>Производство кожи и изделий из кожи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79,8</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79,8</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51</w:t>
            </w:r>
          </w:p>
        </w:tc>
        <w:tc>
          <w:tcPr>
            <w:tcW w:w="6370" w:type="dxa"/>
            <w:tcBorders>
              <w:top w:val="single" w:sz="4" w:space="0" w:color="auto"/>
              <w:bottom w:val="nil"/>
            </w:tcBorders>
          </w:tcPr>
          <w:p w:rsidR="009C26B9" w:rsidRDefault="009C26B9">
            <w:pPr>
              <w:pStyle w:val="ConsPlusNormal"/>
              <w:jc w:val="center"/>
            </w:pPr>
            <w:r>
              <w:t>Сбор и заготовка пищевых лесных ресурсов, недревесных лесных ресурсов и лекарственных растений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52</w:t>
            </w:r>
          </w:p>
        </w:tc>
        <w:tc>
          <w:tcPr>
            <w:tcW w:w="6370" w:type="dxa"/>
            <w:tcBorders>
              <w:top w:val="single" w:sz="4" w:space="0" w:color="auto"/>
              <w:bottom w:val="nil"/>
            </w:tcBorders>
          </w:tcPr>
          <w:p w:rsidR="009C26B9" w:rsidRDefault="009C26B9">
            <w:pPr>
              <w:pStyle w:val="ConsPlusNormal"/>
              <w:jc w:val="center"/>
            </w:pPr>
            <w:r>
              <w:t>Переработка и консервирование фруктов и овощей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53</w:t>
            </w:r>
          </w:p>
        </w:tc>
        <w:tc>
          <w:tcPr>
            <w:tcW w:w="6370" w:type="dxa"/>
            <w:tcBorders>
              <w:top w:val="single" w:sz="4" w:space="0" w:color="auto"/>
              <w:bottom w:val="nil"/>
            </w:tcBorders>
          </w:tcPr>
          <w:p w:rsidR="009C26B9" w:rsidRDefault="009C26B9">
            <w:pPr>
              <w:pStyle w:val="ConsPlusNormal"/>
              <w:jc w:val="center"/>
            </w:pPr>
            <w:r>
              <w:t>Производство молочной продукции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117,6</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117,6</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54</w:t>
            </w:r>
          </w:p>
        </w:tc>
        <w:tc>
          <w:tcPr>
            <w:tcW w:w="6370" w:type="dxa"/>
            <w:tcBorders>
              <w:top w:val="single" w:sz="4" w:space="0" w:color="auto"/>
              <w:bottom w:val="nil"/>
            </w:tcBorders>
          </w:tcPr>
          <w:p w:rsidR="009C26B9" w:rsidRDefault="009C26B9">
            <w:pPr>
              <w:pStyle w:val="ConsPlusNormal"/>
              <w:jc w:val="center"/>
            </w:pPr>
            <w:r>
              <w:t>Растениеводство, услуги в области растениеводства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92,4</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92,4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55</w:t>
            </w:r>
          </w:p>
        </w:tc>
        <w:tc>
          <w:tcPr>
            <w:tcW w:w="6370" w:type="dxa"/>
            <w:tcBorders>
              <w:top w:val="single" w:sz="4" w:space="0" w:color="auto"/>
              <w:bottom w:val="nil"/>
            </w:tcBorders>
          </w:tcPr>
          <w:p w:rsidR="009C26B9" w:rsidRDefault="009C26B9">
            <w:pPr>
              <w:pStyle w:val="ConsPlusNormal"/>
              <w:jc w:val="center"/>
            </w:pPr>
            <w:r>
              <w:t>Производство хлебобулочных и мучных кондитерских изделий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122,4</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122,4</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lastRenderedPageBreak/>
              <w:t>56</w:t>
            </w:r>
          </w:p>
        </w:tc>
        <w:tc>
          <w:tcPr>
            <w:tcW w:w="6370" w:type="dxa"/>
            <w:tcBorders>
              <w:top w:val="single" w:sz="4" w:space="0" w:color="auto"/>
              <w:bottom w:val="nil"/>
            </w:tcBorders>
          </w:tcPr>
          <w:p w:rsidR="009C26B9" w:rsidRDefault="009C26B9">
            <w:pPr>
              <w:pStyle w:val="ConsPlusNormal"/>
              <w:jc w:val="center"/>
            </w:pPr>
            <w:r>
              <w:t>Рыболовство и рыбоводство, рыболовство любительское и спортивное</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57</w:t>
            </w:r>
          </w:p>
        </w:tc>
        <w:tc>
          <w:tcPr>
            <w:tcW w:w="6370" w:type="dxa"/>
            <w:tcBorders>
              <w:top w:val="single" w:sz="4" w:space="0" w:color="auto"/>
              <w:bottom w:val="nil"/>
            </w:tcBorders>
          </w:tcPr>
          <w:p w:rsidR="009C26B9" w:rsidRDefault="009C26B9">
            <w:pPr>
              <w:pStyle w:val="ConsPlusNormal"/>
              <w:jc w:val="center"/>
            </w:pPr>
            <w:r>
              <w:t>Лесоводство и прочая лесохозяйственная деятельность</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58</w:t>
            </w:r>
          </w:p>
        </w:tc>
        <w:tc>
          <w:tcPr>
            <w:tcW w:w="6370" w:type="dxa"/>
            <w:tcBorders>
              <w:top w:val="single" w:sz="4" w:space="0" w:color="auto"/>
              <w:bottom w:val="nil"/>
            </w:tcBorders>
          </w:tcPr>
          <w:p w:rsidR="009C26B9" w:rsidRDefault="009C26B9">
            <w:pPr>
              <w:pStyle w:val="ConsPlusNormal"/>
              <w:jc w:val="center"/>
            </w:pPr>
            <w:r>
              <w:t>Деятельность по письменному и устному переводу</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76,2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76,2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59</w:t>
            </w:r>
          </w:p>
        </w:tc>
        <w:tc>
          <w:tcPr>
            <w:tcW w:w="6370" w:type="dxa"/>
            <w:tcBorders>
              <w:top w:val="single" w:sz="4" w:space="0" w:color="auto"/>
              <w:bottom w:val="nil"/>
            </w:tcBorders>
          </w:tcPr>
          <w:p w:rsidR="009C26B9" w:rsidRDefault="009C26B9">
            <w:pPr>
              <w:pStyle w:val="ConsPlusNormal"/>
              <w:jc w:val="center"/>
            </w:pPr>
            <w:r>
              <w:t>Деятельность по уходу за престарелыми и инвалидами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60</w:t>
            </w:r>
          </w:p>
        </w:tc>
        <w:tc>
          <w:tcPr>
            <w:tcW w:w="6370" w:type="dxa"/>
            <w:tcBorders>
              <w:top w:val="single" w:sz="4" w:space="0" w:color="auto"/>
              <w:bottom w:val="nil"/>
            </w:tcBorders>
          </w:tcPr>
          <w:p w:rsidR="009C26B9" w:rsidRDefault="009C26B9">
            <w:pPr>
              <w:pStyle w:val="ConsPlusNormal"/>
              <w:jc w:val="center"/>
            </w:pPr>
            <w:r>
              <w:t>Сбор, обработка и утилизация отходов, а также обработка вторичного сырья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61</w:t>
            </w:r>
          </w:p>
        </w:tc>
        <w:tc>
          <w:tcPr>
            <w:tcW w:w="6370" w:type="dxa"/>
            <w:tcBorders>
              <w:top w:val="single" w:sz="4" w:space="0" w:color="auto"/>
              <w:bottom w:val="nil"/>
            </w:tcBorders>
          </w:tcPr>
          <w:p w:rsidR="009C26B9" w:rsidRDefault="009C26B9">
            <w:pPr>
              <w:pStyle w:val="ConsPlusNormal"/>
              <w:jc w:val="center"/>
            </w:pPr>
            <w:r>
              <w:t>Резка, обработка и отделка камня для памятников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62</w:t>
            </w:r>
          </w:p>
        </w:tc>
        <w:tc>
          <w:tcPr>
            <w:tcW w:w="6370" w:type="dxa"/>
            <w:tcBorders>
              <w:top w:val="single" w:sz="4" w:space="0" w:color="auto"/>
              <w:bottom w:val="nil"/>
            </w:tcBorders>
          </w:tcPr>
          <w:p w:rsidR="009C26B9" w:rsidRDefault="009C26B9">
            <w:pPr>
              <w:pStyle w:val="ConsPlusNormal"/>
              <w:jc w:val="center"/>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76,2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76,2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63</w:t>
            </w:r>
          </w:p>
        </w:tc>
        <w:tc>
          <w:tcPr>
            <w:tcW w:w="6370" w:type="dxa"/>
            <w:tcBorders>
              <w:top w:val="single" w:sz="4" w:space="0" w:color="auto"/>
              <w:bottom w:val="nil"/>
            </w:tcBorders>
          </w:tcPr>
          <w:p w:rsidR="009C26B9" w:rsidRDefault="009C26B9">
            <w:pPr>
              <w:pStyle w:val="ConsPlusNormal"/>
              <w:jc w:val="center"/>
            </w:pPr>
            <w:r>
              <w:t>Ремонт компьютеров и коммуникационного оборудования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64</w:t>
            </w:r>
          </w:p>
        </w:tc>
        <w:tc>
          <w:tcPr>
            <w:tcW w:w="6370" w:type="dxa"/>
            <w:tcBorders>
              <w:top w:val="single" w:sz="4" w:space="0" w:color="auto"/>
              <w:bottom w:val="nil"/>
            </w:tcBorders>
          </w:tcPr>
          <w:p w:rsidR="009C26B9" w:rsidRDefault="009C26B9">
            <w:pPr>
              <w:pStyle w:val="ConsPlusNormal"/>
              <w:jc w:val="center"/>
            </w:pPr>
            <w:r>
              <w:t>Животноводство, услуги в области животноводства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92,4</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92,4</w:t>
            </w:r>
          </w:p>
        </w:tc>
      </w:tr>
      <w:tr w:rsidR="009C26B9">
        <w:tc>
          <w:tcPr>
            <w:tcW w:w="854" w:type="dxa"/>
            <w:tcBorders>
              <w:top w:val="single" w:sz="4" w:space="0" w:color="auto"/>
              <w:bottom w:val="single" w:sz="4" w:space="0" w:color="auto"/>
            </w:tcBorders>
          </w:tcPr>
          <w:p w:rsidR="009C26B9" w:rsidRDefault="009C26B9">
            <w:pPr>
              <w:pStyle w:val="ConsPlusNormal"/>
              <w:jc w:val="center"/>
            </w:pPr>
            <w:r>
              <w:t>65</w:t>
            </w:r>
          </w:p>
        </w:tc>
        <w:tc>
          <w:tcPr>
            <w:tcW w:w="6370" w:type="dxa"/>
            <w:tcBorders>
              <w:top w:val="single" w:sz="4" w:space="0" w:color="auto"/>
              <w:bottom w:val="single" w:sz="4" w:space="0" w:color="auto"/>
            </w:tcBorders>
          </w:tcPr>
          <w:p w:rsidR="009C26B9" w:rsidRDefault="009C26B9">
            <w:pPr>
              <w:pStyle w:val="ConsPlusNormal"/>
              <w:jc w:val="center"/>
            </w:pPr>
            <w:r>
              <w:t>Деятельность стоянок для транспортных средств на один квадратный метр площади стоянки</w:t>
            </w:r>
          </w:p>
        </w:tc>
        <w:tc>
          <w:tcPr>
            <w:tcW w:w="1757" w:type="dxa"/>
            <w:tcBorders>
              <w:top w:val="single" w:sz="4" w:space="0" w:color="auto"/>
              <w:bottom w:val="single" w:sz="4" w:space="0" w:color="auto"/>
            </w:tcBorders>
          </w:tcPr>
          <w:p w:rsidR="009C26B9" w:rsidRDefault="009C26B9">
            <w:pPr>
              <w:pStyle w:val="ConsPlusNormal"/>
              <w:jc w:val="center"/>
            </w:pPr>
            <w:r>
              <w:t>1,805</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66</w:t>
            </w:r>
          </w:p>
        </w:tc>
        <w:tc>
          <w:tcPr>
            <w:tcW w:w="6370" w:type="dxa"/>
            <w:tcBorders>
              <w:top w:val="single" w:sz="4" w:space="0" w:color="auto"/>
              <w:bottom w:val="nil"/>
            </w:tcBorders>
          </w:tcPr>
          <w:p w:rsidR="009C26B9" w:rsidRDefault="009C26B9">
            <w:pPr>
              <w:pStyle w:val="ConsPlusNormal"/>
              <w:jc w:val="center"/>
            </w:pPr>
            <w:r>
              <w:t>Помол зерна, производство муки и крупы из зерен пшеницы, ржи, овса, кукурузы или прочих хлебных злаков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67</w:t>
            </w:r>
          </w:p>
        </w:tc>
        <w:tc>
          <w:tcPr>
            <w:tcW w:w="6370" w:type="dxa"/>
            <w:tcBorders>
              <w:top w:val="single" w:sz="4" w:space="0" w:color="auto"/>
              <w:bottom w:val="nil"/>
            </w:tcBorders>
          </w:tcPr>
          <w:p w:rsidR="009C26B9" w:rsidRDefault="009C26B9">
            <w:pPr>
              <w:pStyle w:val="ConsPlusNormal"/>
              <w:jc w:val="center"/>
            </w:pPr>
            <w:r>
              <w:t>Услуги по уходу за домашними животными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68</w:t>
            </w:r>
          </w:p>
        </w:tc>
        <w:tc>
          <w:tcPr>
            <w:tcW w:w="6370" w:type="dxa"/>
            <w:tcBorders>
              <w:top w:val="single" w:sz="4" w:space="0" w:color="auto"/>
              <w:bottom w:val="nil"/>
            </w:tcBorders>
          </w:tcPr>
          <w:p w:rsidR="009C26B9" w:rsidRDefault="009C26B9">
            <w:pPr>
              <w:pStyle w:val="ConsPlusNormal"/>
              <w:jc w:val="center"/>
            </w:pPr>
            <w:r>
              <w:t>Изготовление и ремонт бондарной посуды и гончарных изделий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69</w:t>
            </w:r>
          </w:p>
        </w:tc>
        <w:tc>
          <w:tcPr>
            <w:tcW w:w="6370" w:type="dxa"/>
            <w:tcBorders>
              <w:top w:val="single" w:sz="4" w:space="0" w:color="auto"/>
              <w:bottom w:val="nil"/>
            </w:tcBorders>
          </w:tcPr>
          <w:p w:rsidR="009C26B9" w:rsidRDefault="009C26B9">
            <w:pPr>
              <w:pStyle w:val="ConsPlusNormal"/>
              <w:jc w:val="center"/>
            </w:pPr>
            <w:r>
              <w:t>Услуги по изготовлению валяной обуви</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70</w:t>
            </w:r>
          </w:p>
        </w:tc>
        <w:tc>
          <w:tcPr>
            <w:tcW w:w="6370" w:type="dxa"/>
            <w:tcBorders>
              <w:top w:val="single" w:sz="4" w:space="0" w:color="auto"/>
              <w:bottom w:val="nil"/>
            </w:tcBorders>
          </w:tcPr>
          <w:p w:rsidR="009C26B9" w:rsidRDefault="009C26B9">
            <w:pPr>
              <w:pStyle w:val="ConsPlusNormal"/>
              <w:jc w:val="center"/>
            </w:pPr>
            <w:r>
              <w:t>Услуги по изготовлению сельскохозяйственного инвентаря из материала заказчика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71</w:t>
            </w:r>
          </w:p>
        </w:tc>
        <w:tc>
          <w:tcPr>
            <w:tcW w:w="6370" w:type="dxa"/>
            <w:tcBorders>
              <w:top w:val="single" w:sz="4" w:space="0" w:color="auto"/>
              <w:bottom w:val="nil"/>
            </w:tcBorders>
          </w:tcPr>
          <w:p w:rsidR="009C26B9" w:rsidRDefault="009C26B9">
            <w:pPr>
              <w:pStyle w:val="ConsPlusNormal"/>
              <w:jc w:val="center"/>
            </w:pPr>
            <w:r>
              <w:t>Граверные работы по металлу, стеклу, фарфору, дереву, керамике, кроме ювелирных изделий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72</w:t>
            </w:r>
          </w:p>
        </w:tc>
        <w:tc>
          <w:tcPr>
            <w:tcW w:w="6370" w:type="dxa"/>
            <w:tcBorders>
              <w:top w:val="single" w:sz="4" w:space="0" w:color="auto"/>
              <w:bottom w:val="nil"/>
            </w:tcBorders>
          </w:tcPr>
          <w:p w:rsidR="009C26B9" w:rsidRDefault="009C26B9">
            <w:pPr>
              <w:pStyle w:val="ConsPlusNormal"/>
              <w:jc w:val="center"/>
            </w:pPr>
            <w:r>
              <w:t>Изготовление и ремонт деревянных лодок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73</w:t>
            </w:r>
          </w:p>
        </w:tc>
        <w:tc>
          <w:tcPr>
            <w:tcW w:w="6370" w:type="dxa"/>
            <w:tcBorders>
              <w:top w:val="single" w:sz="4" w:space="0" w:color="auto"/>
              <w:bottom w:val="nil"/>
            </w:tcBorders>
          </w:tcPr>
          <w:p w:rsidR="009C26B9" w:rsidRDefault="009C26B9">
            <w:pPr>
              <w:pStyle w:val="ConsPlusNormal"/>
              <w:jc w:val="center"/>
            </w:pPr>
            <w:r>
              <w:t>Ремонт игрушек и подобных им изделий</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74</w:t>
            </w:r>
          </w:p>
        </w:tc>
        <w:tc>
          <w:tcPr>
            <w:tcW w:w="6370" w:type="dxa"/>
            <w:tcBorders>
              <w:top w:val="single" w:sz="4" w:space="0" w:color="auto"/>
              <w:bottom w:val="nil"/>
            </w:tcBorders>
          </w:tcPr>
          <w:p w:rsidR="009C26B9" w:rsidRDefault="009C26B9">
            <w:pPr>
              <w:pStyle w:val="ConsPlusNormal"/>
              <w:jc w:val="center"/>
            </w:pPr>
            <w:r>
              <w:t>Ремонт спортивного и туристического оборудования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75</w:t>
            </w:r>
          </w:p>
        </w:tc>
        <w:tc>
          <w:tcPr>
            <w:tcW w:w="6370" w:type="dxa"/>
            <w:tcBorders>
              <w:top w:val="single" w:sz="4" w:space="0" w:color="auto"/>
              <w:bottom w:val="nil"/>
            </w:tcBorders>
          </w:tcPr>
          <w:p w:rsidR="009C26B9" w:rsidRDefault="009C26B9">
            <w:pPr>
              <w:pStyle w:val="ConsPlusNormal"/>
              <w:jc w:val="center"/>
            </w:pPr>
            <w:r>
              <w:t>Услуги по вспашке огородов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76</w:t>
            </w:r>
          </w:p>
        </w:tc>
        <w:tc>
          <w:tcPr>
            <w:tcW w:w="6370" w:type="dxa"/>
            <w:tcBorders>
              <w:top w:val="single" w:sz="4" w:space="0" w:color="auto"/>
              <w:bottom w:val="nil"/>
            </w:tcBorders>
          </w:tcPr>
          <w:p w:rsidR="009C26B9" w:rsidRDefault="009C26B9">
            <w:pPr>
              <w:pStyle w:val="ConsPlusNormal"/>
              <w:jc w:val="center"/>
            </w:pPr>
            <w:r>
              <w:t>Услуги по распиловке дров по индивидуальному заказу населения</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77</w:t>
            </w:r>
          </w:p>
        </w:tc>
        <w:tc>
          <w:tcPr>
            <w:tcW w:w="6370" w:type="dxa"/>
            <w:tcBorders>
              <w:top w:val="single" w:sz="4" w:space="0" w:color="auto"/>
              <w:bottom w:val="nil"/>
            </w:tcBorders>
          </w:tcPr>
          <w:p w:rsidR="009C26B9" w:rsidRDefault="009C26B9">
            <w:pPr>
              <w:pStyle w:val="ConsPlusNormal"/>
              <w:jc w:val="center"/>
            </w:pPr>
            <w:r>
              <w:t>Сборка и ремонт очков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78</w:t>
            </w:r>
          </w:p>
        </w:tc>
        <w:tc>
          <w:tcPr>
            <w:tcW w:w="6370" w:type="dxa"/>
            <w:tcBorders>
              <w:top w:val="single" w:sz="4" w:space="0" w:color="auto"/>
              <w:bottom w:val="nil"/>
            </w:tcBorders>
          </w:tcPr>
          <w:p w:rsidR="009C26B9" w:rsidRDefault="009C26B9">
            <w:pPr>
              <w:pStyle w:val="ConsPlusNormal"/>
              <w:jc w:val="center"/>
            </w:pPr>
            <w:r>
              <w:t>Изготовление и печатание визитных карточек и пригласительных билетов на семейные торжества</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79</w:t>
            </w:r>
          </w:p>
        </w:tc>
        <w:tc>
          <w:tcPr>
            <w:tcW w:w="6370" w:type="dxa"/>
            <w:tcBorders>
              <w:top w:val="single" w:sz="4" w:space="0" w:color="auto"/>
              <w:bottom w:val="nil"/>
            </w:tcBorders>
          </w:tcPr>
          <w:p w:rsidR="009C26B9" w:rsidRDefault="009C26B9">
            <w:pPr>
              <w:pStyle w:val="ConsPlusNormal"/>
              <w:jc w:val="center"/>
            </w:pPr>
            <w:r>
              <w:t xml:space="preserve">Переплетные, брошюровочные, окантовочные, картонажные </w:t>
            </w:r>
            <w:r>
              <w:lastRenderedPageBreak/>
              <w:t>работы</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r w:rsidR="009C26B9">
        <w:tc>
          <w:tcPr>
            <w:tcW w:w="854" w:type="dxa"/>
            <w:vMerge w:val="restart"/>
            <w:tcBorders>
              <w:top w:val="single" w:sz="4" w:space="0" w:color="auto"/>
              <w:bottom w:val="single" w:sz="4" w:space="0" w:color="auto"/>
            </w:tcBorders>
          </w:tcPr>
          <w:p w:rsidR="009C26B9" w:rsidRDefault="009C26B9">
            <w:pPr>
              <w:pStyle w:val="ConsPlusNormal"/>
              <w:jc w:val="center"/>
            </w:pPr>
            <w:r>
              <w:t>80</w:t>
            </w:r>
          </w:p>
        </w:tc>
        <w:tc>
          <w:tcPr>
            <w:tcW w:w="6370" w:type="dxa"/>
            <w:tcBorders>
              <w:top w:val="single" w:sz="4" w:space="0" w:color="auto"/>
              <w:bottom w:val="nil"/>
            </w:tcBorders>
          </w:tcPr>
          <w:p w:rsidR="009C26B9" w:rsidRDefault="009C26B9">
            <w:pPr>
              <w:pStyle w:val="ConsPlusNormal"/>
              <w:jc w:val="center"/>
            </w:pPr>
            <w:r>
              <w:t>Услуги по ремонту сифонов и автосифонов, в том числе зарядка газовых баллончиков для сифонов</w:t>
            </w:r>
          </w:p>
        </w:tc>
        <w:tc>
          <w:tcPr>
            <w:tcW w:w="1757" w:type="dxa"/>
            <w:tcBorders>
              <w:top w:val="single" w:sz="4" w:space="0" w:color="auto"/>
              <w:bottom w:val="nil"/>
            </w:tcBorders>
          </w:tcPr>
          <w:p w:rsidR="009C26B9" w:rsidRDefault="009C26B9">
            <w:pPr>
              <w:pStyle w:val="ConsPlusNormal"/>
            </w:pP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nil"/>
            </w:tcBorders>
          </w:tcPr>
          <w:p w:rsidR="009C26B9" w:rsidRDefault="009C26B9">
            <w:pPr>
              <w:pStyle w:val="ConsPlusNormal"/>
              <w:jc w:val="center"/>
            </w:pPr>
            <w:r>
              <w:t>без привлечения наемных работников</w:t>
            </w:r>
          </w:p>
        </w:tc>
        <w:tc>
          <w:tcPr>
            <w:tcW w:w="1757" w:type="dxa"/>
            <w:tcBorders>
              <w:top w:val="nil"/>
              <w:bottom w:val="nil"/>
            </w:tcBorders>
          </w:tcPr>
          <w:p w:rsidR="009C26B9" w:rsidRDefault="009C26B9">
            <w:pPr>
              <w:pStyle w:val="ConsPlusNormal"/>
              <w:jc w:val="center"/>
            </w:pPr>
            <w:r>
              <w:t>61,2</w:t>
            </w:r>
          </w:p>
        </w:tc>
      </w:tr>
      <w:tr w:rsidR="009C26B9">
        <w:tblPrEx>
          <w:tblBorders>
            <w:insideH w:val="none" w:sz="0" w:space="0" w:color="auto"/>
          </w:tblBorders>
        </w:tblPrEx>
        <w:tc>
          <w:tcPr>
            <w:tcW w:w="854" w:type="dxa"/>
            <w:vMerge/>
            <w:tcBorders>
              <w:top w:val="single" w:sz="4" w:space="0" w:color="auto"/>
              <w:bottom w:val="single" w:sz="4" w:space="0" w:color="auto"/>
            </w:tcBorders>
          </w:tcPr>
          <w:p w:rsidR="009C26B9" w:rsidRDefault="009C26B9">
            <w:pPr>
              <w:pStyle w:val="ConsPlusNormal"/>
            </w:pPr>
          </w:p>
        </w:tc>
        <w:tc>
          <w:tcPr>
            <w:tcW w:w="6370" w:type="dxa"/>
            <w:tcBorders>
              <w:top w:val="nil"/>
              <w:bottom w:val="single" w:sz="4" w:space="0" w:color="auto"/>
            </w:tcBorders>
          </w:tcPr>
          <w:p w:rsidR="009C26B9" w:rsidRDefault="009C26B9">
            <w:pPr>
              <w:pStyle w:val="ConsPlusNormal"/>
              <w:jc w:val="center"/>
            </w:pPr>
            <w:r>
              <w:t>на единицу средней численности наемных работников, включая индивидуального предпринимателя</w:t>
            </w:r>
          </w:p>
        </w:tc>
        <w:tc>
          <w:tcPr>
            <w:tcW w:w="1757" w:type="dxa"/>
            <w:tcBorders>
              <w:top w:val="nil"/>
              <w:bottom w:val="single" w:sz="4" w:space="0" w:color="auto"/>
            </w:tcBorders>
          </w:tcPr>
          <w:p w:rsidR="009C26B9" w:rsidRDefault="009C26B9">
            <w:pPr>
              <w:pStyle w:val="ConsPlusNormal"/>
              <w:jc w:val="center"/>
            </w:pPr>
            <w:r>
              <w:t>61,2</w:t>
            </w:r>
          </w:p>
        </w:tc>
      </w:tr>
    </w:tbl>
    <w:p w:rsidR="009C26B9" w:rsidRDefault="009C26B9">
      <w:pPr>
        <w:pStyle w:val="ConsPlusNormal"/>
      </w:pPr>
    </w:p>
    <w:p w:rsidR="009C26B9" w:rsidRDefault="009C26B9">
      <w:pPr>
        <w:pStyle w:val="ConsPlusNormal"/>
      </w:pPr>
    </w:p>
    <w:p w:rsidR="009C26B9" w:rsidRDefault="009C26B9">
      <w:pPr>
        <w:pStyle w:val="ConsPlusNormal"/>
        <w:pBdr>
          <w:bottom w:val="single" w:sz="6" w:space="0" w:color="auto"/>
        </w:pBdr>
        <w:spacing w:before="100" w:after="100"/>
        <w:jc w:val="both"/>
        <w:rPr>
          <w:sz w:val="2"/>
          <w:szCs w:val="2"/>
        </w:rPr>
      </w:pPr>
    </w:p>
    <w:p w:rsidR="009F2E52" w:rsidRDefault="009F2E52"/>
    <w:sectPr w:rsidR="009F2E52" w:rsidSect="00CF7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9C26B9"/>
    <w:rsid w:val="009C26B9"/>
    <w:rsid w:val="009F2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6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6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6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6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6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6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6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6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0357" TargetMode="External"/><Relationship Id="rId5" Type="http://schemas.openxmlformats.org/officeDocument/2006/relationships/hyperlink" Target="https://login.consultant.ru/link/?req=doc&amp;base=LAW&amp;n=462981&amp;dst=20132"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3619</Words>
  <Characters>20634</Characters>
  <Application>Microsoft Office Word</Application>
  <DocSecurity>0</DocSecurity>
  <Lines>171</Lines>
  <Paragraphs>48</Paragraphs>
  <ScaleCrop>false</ScaleCrop>
  <Company/>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safarova.olga</dc:creator>
  <cp:lastModifiedBy>safarova.olga</cp:lastModifiedBy>
  <cp:revision>1</cp:revision>
  <dcterms:created xsi:type="dcterms:W3CDTF">2023-12-05T08:25:00Z</dcterms:created>
  <dcterms:modified xsi:type="dcterms:W3CDTF">2023-12-05T08:26:00Z</dcterms:modified>
</cp:coreProperties>
</file>