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873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7 февраля 2011 г. N 6-ФЗ "Об общих принципа</w:t>
        </w:r>
        <w:r>
          <w:rPr>
            <w:rStyle w:val="a4"/>
            <w:b w:val="0"/>
            <w:bCs w:val="0"/>
          </w:rPr>
          <w:t>х организации и деятельности контрольно-счетных органов субъектов Российской Федерации и муниципальных образований" (с изменениями и дополнениями)</w:t>
        </w:r>
      </w:hyperlink>
    </w:p>
    <w:p w:rsidR="00000000" w:rsidRDefault="00663873">
      <w:pPr>
        <w:pStyle w:val="ac"/>
      </w:pPr>
      <w:r>
        <w:t>С изменениями и дополнениями от:</w:t>
      </w:r>
    </w:p>
    <w:p w:rsidR="00000000" w:rsidRDefault="0066387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июля 2013 г., 4 марта 2014 г., 3 апреля 2017 г., 27 декабря 2018 г., 3</w:t>
      </w:r>
      <w:r>
        <w:rPr>
          <w:shd w:val="clear" w:color="auto" w:fill="EAEFED"/>
        </w:rPr>
        <w:t>0 апреля, 1 июля 2021 г.</w:t>
      </w:r>
    </w:p>
    <w:p w:rsidR="00000000" w:rsidRDefault="00663873"/>
    <w:p w:rsidR="00000000" w:rsidRDefault="00663873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Цель настоящего Федерального закона</w:t>
      </w:r>
    </w:p>
    <w:bookmarkEnd w:id="0"/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r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субъектов Российской Федерации и контрольно-счет</w:t>
      </w:r>
      <w:r>
        <w:t>ных органов муниципальных образований (далее также - контрольно-счетные органы).</w:t>
      </w:r>
    </w:p>
    <w:p w:rsidR="00000000" w:rsidRDefault="00663873"/>
    <w:p w:rsidR="00000000" w:rsidRDefault="00663873">
      <w:pPr>
        <w:pStyle w:val="a5"/>
      </w:pPr>
      <w:bookmarkStart w:id="1" w:name="sub_2"/>
      <w:r>
        <w:rPr>
          <w:rStyle w:val="a3"/>
        </w:rPr>
        <w:t>Статья 2.</w:t>
      </w:r>
      <w:r>
        <w:t xml:space="preserve"> Правовое регулирование организации и деятельности контрольно-счетных органов</w:t>
      </w:r>
    </w:p>
    <w:bookmarkEnd w:id="1"/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bookmarkStart w:id="2" w:name="sub_201"/>
      <w:r>
        <w:t xml:space="preserve">1. </w:t>
      </w:r>
      <w:r>
        <w:t xml:space="preserve">Правовое регулирование организации и деятельности контрольно-счетных органов субъектов Российской Федерации основывается на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Российской Федерации и осуществляется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конституцией (уставом</w:t>
      </w:r>
      <w:r>
        <w:t>), законами и иными нормативными правовыми актами субъектов Российской Федерации.</w:t>
      </w:r>
    </w:p>
    <w:p w:rsidR="00000000" w:rsidRDefault="00663873">
      <w:bookmarkStart w:id="3" w:name="sub_22"/>
      <w:bookmarkEnd w:id="2"/>
      <w:r>
        <w:t xml:space="preserve">2. Правовое регулирование организации и деятельности контрольно-счетных органов муниципальных образований основывается на </w:t>
      </w:r>
      <w:hyperlink r:id="rId11" w:history="1">
        <w:r>
          <w:rPr>
            <w:rStyle w:val="a4"/>
          </w:rPr>
          <w:t>Конституции</w:t>
        </w:r>
      </w:hyperlink>
      <w:r>
        <w:t xml:space="preserve"> Российской Федерации и осуществляется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местного самоуправления в</w:t>
      </w:r>
      <w:r>
        <w:t xml:space="preserve"> Российской Федерации", </w:t>
      </w:r>
      <w:hyperlink r:id="rId1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</w:t>
      </w:r>
      <w:r>
        <w:t>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</w:t>
      </w:r>
      <w:r>
        <w:t>кой Федерации.</w:t>
      </w:r>
    </w:p>
    <w:p w:rsidR="00000000" w:rsidRDefault="00663873">
      <w:bookmarkStart w:id="4" w:name="sub_23"/>
      <w:bookmarkEnd w:id="3"/>
      <w:r>
        <w:t>3. Федеральные законы и иные нормативные правовые акты Российской Федерации, законы и нормативные правовые акты субъектов Российской Федерации, муниципальные нормативные правовые акты, регулирующие вопросы организации и деятельно</w:t>
      </w:r>
      <w:r>
        <w:t xml:space="preserve">сти контрольно-счетных органов, не должны противоречить </w:t>
      </w:r>
      <w:hyperlink r:id="rId14" w:history="1">
        <w:r>
          <w:rPr>
            <w:rStyle w:val="a4"/>
          </w:rPr>
          <w:t>Бюджетному кодексу</w:t>
        </w:r>
      </w:hyperlink>
      <w:r>
        <w:t xml:space="preserve"> Российской Федерации и настоящему Федеральному закону.</w:t>
      </w:r>
    </w:p>
    <w:bookmarkEnd w:id="4"/>
    <w:p w:rsidR="00000000" w:rsidRDefault="00663873"/>
    <w:p w:rsidR="00000000" w:rsidRDefault="00663873">
      <w:pPr>
        <w:pStyle w:val="a5"/>
      </w:pPr>
      <w:bookmarkStart w:id="5" w:name="sub_3"/>
      <w:r>
        <w:rPr>
          <w:rStyle w:val="a3"/>
        </w:rPr>
        <w:t>Статья 3.</w:t>
      </w:r>
      <w:r>
        <w:t xml:space="preserve"> Основы статуса контрольно-счетных о</w:t>
      </w:r>
      <w:r>
        <w:t>рганов</w:t>
      </w:r>
    </w:p>
    <w:p w:rsidR="00000000" w:rsidRDefault="00663873">
      <w:bookmarkStart w:id="6" w:name="sub_31"/>
      <w:bookmarkEnd w:id="5"/>
      <w:r>
        <w:t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</w:t>
      </w:r>
      <w:r>
        <w:t>м (представительным) органом государственной власти субъекта Российской Федерации.</w:t>
      </w:r>
    </w:p>
    <w:p w:rsidR="00000000" w:rsidRDefault="00663873">
      <w:bookmarkStart w:id="7" w:name="sub_32"/>
      <w:bookmarkEnd w:id="6"/>
      <w:r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</w:t>
      </w:r>
      <w:r>
        <w:t>тельным органом муниципального образования.</w:t>
      </w:r>
    </w:p>
    <w:p w:rsidR="00000000" w:rsidRDefault="00663873">
      <w:bookmarkStart w:id="8" w:name="sub_33"/>
      <w:bookmarkEnd w:id="7"/>
      <w:r>
        <w:t xml:space="preserve">3. Контрольно-счетный орган субъекта Российской Федерации и контрольно-счетный орган муниципального образования подотчетны соответственно законодательному (представительному) </w:t>
      </w:r>
      <w:r>
        <w:lastRenderedPageBreak/>
        <w:t>органу государственной вл</w:t>
      </w:r>
      <w:r>
        <w:t>асти субъекта Российской Федерации или представительному органу муниципального образования (далее также - законодательные (представительные) органы).</w:t>
      </w:r>
    </w:p>
    <w:p w:rsidR="00000000" w:rsidRDefault="00663873">
      <w:bookmarkStart w:id="9" w:name="sub_34"/>
      <w:bookmarkEnd w:id="8"/>
      <w:r>
        <w:t>4. Контрольно-счетные органы обладают организационной и функциональной независимостью и осущес</w:t>
      </w:r>
      <w:r>
        <w:t>твляют свою деятельность самостоятельно.</w:t>
      </w:r>
    </w:p>
    <w:p w:rsidR="00000000" w:rsidRDefault="00663873">
      <w:bookmarkStart w:id="10" w:name="sub_35"/>
      <w:bookmarkEnd w:id="9"/>
      <w:r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000000" w:rsidRDefault="00663873">
      <w:bookmarkStart w:id="11" w:name="sub_36"/>
      <w:bookmarkEnd w:id="10"/>
      <w:r>
        <w:t xml:space="preserve">6. Наименования, </w:t>
      </w:r>
      <w:r>
        <w:t>полномочия, состав и порядок деятельности контрольно-счетного органа субъекта Российской Федерации,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</w:t>
      </w:r>
      <w:r>
        <w:t>ставом муниципального образования и (или) нормативным правовым актом представительного органа муниципального образования в соответствии с настоящим Федеральным законом.</w:t>
      </w:r>
    </w:p>
    <w:p w:rsidR="00000000" w:rsidRDefault="00663873">
      <w:bookmarkStart w:id="12" w:name="sub_37"/>
      <w:bookmarkEnd w:id="11"/>
      <w:r>
        <w:t xml:space="preserve">7. Контрольно-счетный орган субъекта Российской Федерации обладает правами </w:t>
      </w:r>
      <w:r>
        <w:t>юридического лица.</w:t>
      </w:r>
    </w:p>
    <w:bookmarkEnd w:id="12"/>
    <w:p w:rsidR="00000000" w:rsidRDefault="00663873">
      <w:r>
        <w:t xml:space="preserve">8. Контрольно-счетный орган муниципального образования, наделенного статусом муниципального района, </w:t>
      </w:r>
      <w:r>
        <w:t>муниципального округа, городского округа или городского округа с внутригородским делением, обладает правами юридического лица. Контрольно-счетный орган муниципального образования, наделенного иным статусом, может обладать правами юридического лица в соотве</w:t>
      </w:r>
      <w:r>
        <w:t>тствии с уставом муниципального образования.</w:t>
      </w:r>
    </w:p>
    <w:p w:rsidR="00000000" w:rsidRDefault="00663873">
      <w:bookmarkStart w:id="13" w:name="sub_39"/>
      <w:r>
        <w:t>9. Контрольно-счетные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образования.</w:t>
      </w:r>
    </w:p>
    <w:p w:rsidR="00000000" w:rsidRDefault="00663873">
      <w:bookmarkStart w:id="14" w:name="sub_310"/>
      <w:bookmarkEnd w:id="13"/>
      <w:r>
        <w:t>10. Организация и деятел</w:t>
      </w:r>
      <w:r>
        <w:t>ьность контрольно-счетного органа внутригородского муниципального образования городов федерального значения определяются законом субъекта Российской Федерации - города федерального значения.</w:t>
      </w:r>
    </w:p>
    <w:p w:rsidR="00000000" w:rsidRDefault="00663873">
      <w:bookmarkStart w:id="15" w:name="sub_311"/>
      <w:bookmarkEnd w:id="14"/>
      <w:r>
        <w:t>11. Представительные органы поселений, входящих в с</w:t>
      </w:r>
      <w:r>
        <w:t>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</w:t>
      </w:r>
      <w:r>
        <w:t>инансового контроля.</w:t>
      </w:r>
    </w:p>
    <w:bookmarkEnd w:id="15"/>
    <w:p w:rsidR="00000000" w:rsidRDefault="00663873">
      <w:r>
        <w:t>12. В порядке, определяемом законами субъектов Российской Федерации, представительные органы муниципальных образований вправе заключать соглашения с контрольно-счетными органами субъектов Ро</w:t>
      </w:r>
      <w:r>
        <w:t>ссийской Федерации о передаче им полномочий по осуществлению внешнего муниципального финансового контроля.</w:t>
      </w:r>
    </w:p>
    <w:p w:rsidR="00000000" w:rsidRDefault="00663873">
      <w:r>
        <w:t>13. 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00000" w:rsidRDefault="00663873">
      <w:pPr>
        <w:pStyle w:val="a5"/>
      </w:pPr>
      <w:r>
        <w:rPr>
          <w:rStyle w:val="a3"/>
        </w:rPr>
        <w:t>Статья 4.</w:t>
      </w:r>
      <w:r>
        <w:t xml:space="preserve"> Принципы деятельности контрольно-счетных органов</w:t>
      </w:r>
    </w:p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r>
        <w:t>Деятельность контрольно-счетных органов основывается на принципах законности, объективности, эффективности, неза</w:t>
      </w:r>
      <w:r>
        <w:t>висимости, открытости и гласности.</w:t>
      </w:r>
    </w:p>
    <w:p w:rsidR="00000000" w:rsidRDefault="00663873"/>
    <w:p w:rsidR="00000000" w:rsidRDefault="00663873">
      <w:pPr>
        <w:pStyle w:val="a5"/>
      </w:pPr>
      <w:bookmarkStart w:id="16" w:name="sub_5"/>
      <w:r>
        <w:rPr>
          <w:rStyle w:val="a3"/>
        </w:rPr>
        <w:t>Статья 5.</w:t>
      </w:r>
      <w:r>
        <w:t xml:space="preserve"> Состав и структура контрольно-счетных органов</w:t>
      </w:r>
    </w:p>
    <w:bookmarkEnd w:id="16"/>
    <w:p w:rsidR="00000000" w:rsidRDefault="00663873">
      <w:r>
        <w:t>1. Контрольно-счетный орган субъекта Российской Фед</w:t>
      </w:r>
      <w:r>
        <w:t>ерации образуется в составе председателя, аудиторов и аппарата контрольно-счетного органа. Законом субъекта Российской Федерации в составе контрольно-счетного органа субъекта Российской Федерации могут быть предусмотрены должности заместителей председателя</w:t>
      </w:r>
      <w:r>
        <w:t xml:space="preserve"> контрольно-счетного органа субъекта Российской Федерации.</w:t>
      </w:r>
    </w:p>
    <w:p w:rsidR="00000000" w:rsidRDefault="00663873">
      <w:bookmarkStart w:id="17" w:name="sub_52"/>
      <w:r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</w:t>
      </w:r>
      <w:r>
        <w:t xml:space="preserve">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</w:t>
      </w:r>
      <w:r>
        <w:lastRenderedPageBreak/>
        <w:t>контрольно-счетн</w:t>
      </w:r>
      <w:r>
        <w:t>ого органа.</w:t>
      </w:r>
    </w:p>
    <w:bookmarkEnd w:id="17"/>
    <w:p w:rsidR="00000000" w:rsidRDefault="00663873">
      <w:r>
        <w:t>3. Должности председателя, заместителей председателя и аудиторов контрольно-счетного органа относятся соответственно к государственным должностям субъекта Российс</w:t>
      </w:r>
      <w:r>
        <w:t>кой Федерации, муниципальным должностям.</w:t>
      </w:r>
    </w:p>
    <w:p w:rsidR="00000000" w:rsidRDefault="00663873">
      <w:r>
        <w:t>4. 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</w:t>
      </w:r>
      <w:r>
        <w:t>ации или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000000" w:rsidRDefault="00663873">
      <w:bookmarkStart w:id="18" w:name="sub_55"/>
      <w:r>
        <w:t>5. Структура контрольно-счетного органа определяется в порядке, установленном соответственно законом субъекта Ро</w:t>
      </w:r>
      <w:r>
        <w:t>ссийской Федерации или нормативным правовым актом представительного органа муниципального образования.</w:t>
      </w:r>
    </w:p>
    <w:p w:rsidR="00000000" w:rsidRDefault="00663873">
      <w:bookmarkStart w:id="19" w:name="sub_56"/>
      <w:bookmarkEnd w:id="18"/>
      <w:r>
        <w:t>6. В состав аппарата контрольно-счетного органа входят инспекторы и иные штатные работники. На инспекторов контрольно-счетных органов возлага</w:t>
      </w:r>
      <w:r>
        <w:t>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органа.</w:t>
      </w:r>
    </w:p>
    <w:bookmarkEnd w:id="19"/>
    <w:p w:rsidR="00000000" w:rsidRDefault="00663873">
      <w:r>
        <w:t>6.1. Законом субъекта Российской Федерации или муниципальным нормативным правовым актом, регулиру</w:t>
      </w:r>
      <w:r>
        <w:t>ющим вопросы организации и деятельности контрольно-счетного органа, могут быть установлены должности государственной гражданской службы субъекта Российской Федерации, должности муниципальной службы, содержащиеся соответственно в реестре должностей государс</w:t>
      </w:r>
      <w:r>
        <w:t>твенной гражданской службы субъекта Российской Федерации и реестре должностей муниципальной службы в субъекте Российской Федерации, которые относятся к инспекторам контрольно-счетных органов.</w:t>
      </w:r>
    </w:p>
    <w:p w:rsidR="00000000" w:rsidRDefault="00663873">
      <w:r>
        <w:t>7. Штатная численность контр</w:t>
      </w:r>
      <w:r>
        <w:t>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по представлению председателя контрольно-счетного органа субъекта Российской</w:t>
      </w:r>
      <w:r>
        <w:t xml:space="preserve"> Федерации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00000" w:rsidRDefault="00663873">
      <w:r>
        <w:t>8. Штатная численность контрольно-счетного орг</w:t>
      </w:r>
      <w:r>
        <w:t>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 учетом необходимости выполнения возложенных законодательств</w:t>
      </w:r>
      <w:r>
        <w:t>ом полномочий, обеспечения организационной и функциональной независимости контрольно-счетного органа.</w:t>
      </w:r>
    </w:p>
    <w:p w:rsidR="00000000" w:rsidRDefault="00663873">
      <w:bookmarkStart w:id="20" w:name="sub_59"/>
      <w:r>
        <w:t xml:space="preserve">9. Права, обязанности и ответственность работников контрольно-счетных органов определяются настоящим Федеральным законом,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о государственной гражданской службе,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службе, </w:t>
      </w:r>
      <w:hyperlink r:id="rId17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актами, содержащими нормы трудового права.</w:t>
      </w:r>
    </w:p>
    <w:p w:rsidR="00000000" w:rsidRDefault="00663873">
      <w:bookmarkStart w:id="21" w:name="sub_510"/>
      <w:bookmarkEnd w:id="20"/>
      <w:r>
        <w:t>10. В контрольно-счетном органе может быть образован коллегиальный орган (коллегия). Коллегиальный орган (коллегия</w:t>
      </w:r>
      <w:r>
        <w:t>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с</w:t>
      </w:r>
      <w:r>
        <w:t>оответственно законом субъекта Российской Федерации или нормативным правовым актом представительного органа муниципального образования и (или) регламентом контрольно-счетного органа.</w:t>
      </w:r>
    </w:p>
    <w:bookmarkEnd w:id="21"/>
    <w:p w:rsidR="00000000" w:rsidRDefault="00663873">
      <w:pPr>
        <w:pStyle w:val="a5"/>
      </w:pPr>
      <w:r>
        <w:rPr>
          <w:rStyle w:val="a3"/>
        </w:rPr>
        <w:t>Статья 6.</w:t>
      </w:r>
      <w:r>
        <w:t xml:space="preserve"> Порядок назначения</w:t>
      </w:r>
      <w:r>
        <w:t xml:space="preserve"> на должность председателя, заместителей председателя и аудиторов контрольно-счетных органов</w:t>
      </w:r>
    </w:p>
    <w:p w:rsidR="00000000" w:rsidRDefault="00663873">
      <w:r>
        <w:t>1. Председатель, заместители председателя и аудиторы контрольно-счетного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000000" w:rsidRDefault="00663873">
      <w:bookmarkStart w:id="22" w:name="sub_62"/>
      <w:r>
        <w:t>2. Предложения о к</w:t>
      </w:r>
      <w:r>
        <w:t xml:space="preserve">андидатурах на должность председателя контрольно-счетного органа </w:t>
      </w:r>
      <w:r>
        <w:lastRenderedPageBreak/>
        <w:t>субъекта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000000" w:rsidRDefault="00663873">
      <w:bookmarkStart w:id="23" w:name="sub_621"/>
      <w:bookmarkEnd w:id="22"/>
      <w:r>
        <w:t>1) председателем законодательного (предста</w:t>
      </w:r>
      <w:r>
        <w:t>вительного) органа государственной власти субъекта Российской Федерации;</w:t>
      </w:r>
    </w:p>
    <w:p w:rsidR="00000000" w:rsidRDefault="00663873">
      <w:bookmarkStart w:id="24" w:name="sub_622"/>
      <w:bookmarkEnd w:id="23"/>
      <w:r>
        <w:t>2) депутатами законодательного (представительного) органа государственной власти субъекта Российской Федерации - не менее одной трети от установленного числа депутатов з</w:t>
      </w:r>
      <w:r>
        <w:t>аконодательного (представительного) органа государственной власти субъекта Российской Федерации;</w:t>
      </w:r>
    </w:p>
    <w:p w:rsidR="00000000" w:rsidRDefault="00663873">
      <w:bookmarkStart w:id="25" w:name="sub_623"/>
      <w:bookmarkEnd w:id="24"/>
      <w:r>
        <w:t>3) высшим должностным лицом субъекта Российской Федерации (руководителем высшего исполнительного органа государственной власти субъекта Российско</w:t>
      </w:r>
      <w:r>
        <w:t>й Федерации).</w:t>
      </w:r>
    </w:p>
    <w:p w:rsidR="00000000" w:rsidRDefault="00663873">
      <w:bookmarkStart w:id="26" w:name="sub_63"/>
      <w:bookmarkEnd w:id="25"/>
      <w:r>
        <w:t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Российской Федерации в соо</w:t>
      </w:r>
      <w:r>
        <w:t>тветствии с законом субъекта Российской Федерации может быть предоставлено также комитетам и комиссиям законодательного (представительного) органа государственной власти субъекта Российской Федерации.</w:t>
      </w:r>
    </w:p>
    <w:bookmarkEnd w:id="26"/>
    <w:p w:rsidR="00000000" w:rsidRDefault="00663873">
      <w:r>
        <w:t>4. Предложени</w:t>
      </w:r>
      <w:r>
        <w:t>я о кандидатурах на должности заместителей 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</w:t>
      </w:r>
      <w:r>
        <w:t>аконом субъекта Российской Федерации.</w:t>
      </w:r>
    </w:p>
    <w:p w:rsidR="00000000" w:rsidRDefault="00663873">
      <w:r>
        <w:t>5. Порядок рассмотрения кандидатур на должности председателя, заместителей председателя и аудиторов контрольно-счетного органа субъекта Российской Федерации устанавливается регламент</w:t>
      </w:r>
      <w:r>
        <w:t>ом законодательного (представительного) органа государственной власти субъекта Российской Федерации.</w:t>
      </w:r>
    </w:p>
    <w:p w:rsidR="00000000" w:rsidRDefault="00663873">
      <w:r>
        <w:t>5.1. Законодательный (представительный)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</w:t>
      </w:r>
      <w:r>
        <w:t>ть председателя контрольно-счетного органа субъекта Российской Федерации квалификационным требованиям, установленным настоящим Федеральным законом.</w:t>
      </w:r>
    </w:p>
    <w:p w:rsidR="00000000" w:rsidRDefault="00663873">
      <w:bookmarkStart w:id="27" w:name="sub_66"/>
      <w:r>
        <w:t>6. Председатель, заместитель председателя и аудиторы контрольно-счетного органа муниципального образов</w:t>
      </w:r>
      <w:r>
        <w:t>ания назначаются на должность представительным органом муниципального образования.</w:t>
      </w:r>
    </w:p>
    <w:p w:rsidR="00000000" w:rsidRDefault="00663873">
      <w:bookmarkStart w:id="28" w:name="sub_67"/>
      <w:bookmarkEnd w:id="27"/>
      <w:r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</w:t>
      </w:r>
      <w:r>
        <w:t>разования:</w:t>
      </w:r>
    </w:p>
    <w:p w:rsidR="00000000" w:rsidRDefault="00663873">
      <w:bookmarkStart w:id="29" w:name="sub_671"/>
      <w:bookmarkEnd w:id="28"/>
      <w:r>
        <w:t>1) председателем представительного органа муниципального образования;</w:t>
      </w:r>
    </w:p>
    <w:p w:rsidR="00000000" w:rsidRDefault="00663873">
      <w:bookmarkStart w:id="30" w:name="sub_672"/>
      <w:bookmarkEnd w:id="29"/>
      <w:r>
        <w:t xml:space="preserve">2) депутатами представительного органа муниципального образования - не менее одной трети от установленного числа депутатов представительного органа </w:t>
      </w:r>
      <w:r>
        <w:t>муниципального образования;</w:t>
      </w:r>
    </w:p>
    <w:p w:rsidR="00000000" w:rsidRDefault="00663873">
      <w:bookmarkStart w:id="31" w:name="sub_673"/>
      <w:bookmarkEnd w:id="30"/>
      <w:r>
        <w:t>3) главой муниципального образования.</w:t>
      </w:r>
    </w:p>
    <w:p w:rsidR="00000000" w:rsidRDefault="00663873">
      <w:bookmarkStart w:id="32" w:name="sub_68"/>
      <w:bookmarkEnd w:id="31"/>
      <w: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</w:t>
      </w:r>
      <w:r>
        <w:t>о образования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</w:t>
      </w:r>
      <w:r>
        <w:t>я.</w:t>
      </w:r>
    </w:p>
    <w:p w:rsidR="00000000" w:rsidRDefault="00663873">
      <w:bookmarkStart w:id="33" w:name="sub_69"/>
      <w:bookmarkEnd w:id="32"/>
      <w:r>
        <w:t>9. Предложения о кандидатурах на должности 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</w:t>
      </w:r>
      <w:r>
        <w:t>тельного органа муниципального образования.</w:t>
      </w:r>
    </w:p>
    <w:p w:rsidR="00000000" w:rsidRDefault="00663873">
      <w:bookmarkStart w:id="34" w:name="sub_610"/>
      <w:bookmarkEnd w:id="33"/>
      <w:r>
        <w:t xml:space="preserve">10. 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</w:t>
      </w:r>
      <w:r>
        <w:lastRenderedPageBreak/>
        <w:t>устанавливается нормативным правовым актом ил</w:t>
      </w:r>
      <w:r>
        <w:t>и регламентом представительного органа муниципального образования.</w:t>
      </w:r>
    </w:p>
    <w:bookmarkEnd w:id="34"/>
    <w:p w:rsidR="00000000" w:rsidRDefault="00663873">
      <w:r>
        <w:t>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</w:t>
      </w:r>
      <w:r>
        <w:t>ципального образования квалификационным требованиям, установленным настоящим Федеральным законом.</w:t>
      </w:r>
    </w:p>
    <w:p w:rsidR="00000000" w:rsidRDefault="00663873">
      <w:pPr>
        <w:pStyle w:val="a5"/>
      </w:pPr>
      <w:r>
        <w:rPr>
          <w:rStyle w:val="a3"/>
        </w:rPr>
        <w:t>Статья 7.</w:t>
      </w:r>
      <w:r>
        <w:t xml:space="preserve"> Требования к кандидатурам на должности председателя, заместителей председателя и аудиторов контрольно-счетных</w:t>
      </w:r>
      <w:r>
        <w:t xml:space="preserve"> органов</w:t>
      </w:r>
    </w:p>
    <w:p w:rsidR="00000000" w:rsidRDefault="00663873">
      <w:r>
        <w:t>1. На должность председателя, заместителей председателя и аудиторов контрольно-счетного органа субъекта Российской Федерации назначаются граждан</w:t>
      </w:r>
      <w:r>
        <w:t>е Российской Федерации, соответствующие следующим квалификационным требованиям:</w:t>
      </w:r>
    </w:p>
    <w:p w:rsidR="00000000" w:rsidRDefault="00663873">
      <w:bookmarkStart w:id="35" w:name="sub_7101"/>
      <w:r>
        <w:t>1) наличие высшего образования;</w:t>
      </w:r>
    </w:p>
    <w:p w:rsidR="00000000" w:rsidRDefault="00663873">
      <w:bookmarkStart w:id="36" w:name="sub_7102"/>
      <w:bookmarkEnd w:id="35"/>
      <w:r>
        <w:t>2) опыт работы в области государственного, муниципального управления, государственного, муниципального контроля (аудита)</w:t>
      </w:r>
      <w:r>
        <w:t>, экономики, финансов, юриспруденции не менее пяти лет;</w:t>
      </w:r>
    </w:p>
    <w:p w:rsidR="00000000" w:rsidRDefault="00663873">
      <w:bookmarkStart w:id="37" w:name="sub_7103"/>
      <w:bookmarkEnd w:id="36"/>
      <w:r>
        <w:t xml:space="preserve">3) знание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федерального законодательства, в том числе </w:t>
      </w:r>
      <w:hyperlink r:id="rId19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иных нормативных правовых актов, регулирующих бюджетные правоотношения,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 применительно к исполнению должностных обязанностей, а также </w:t>
      </w:r>
      <w:hyperlink r:id="rId21" w:history="1">
        <w:r>
          <w:rPr>
            <w:rStyle w:val="a4"/>
          </w:rPr>
          <w:t>общих требований</w:t>
        </w:r>
      </w:hyperlink>
      <w: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</w:t>
      </w:r>
      <w:r>
        <w:t>униципальных образований, утвержденных Счетной палатой Российской Федерации.</w:t>
      </w:r>
    </w:p>
    <w:bookmarkEnd w:id="37"/>
    <w:p w:rsidR="00000000" w:rsidRDefault="00663873">
      <w:r>
        <w:t xml:space="preserve">1.1. Порядок проведения проверки соответствия кандидатур на должность председателя контрольно-счетного органа субъекта Российской Федерации квалификационным требованиям, указанным в </w:t>
      </w:r>
      <w:hyperlink w:anchor="sub_71" w:history="1">
        <w:r>
          <w:rPr>
            <w:rStyle w:val="a4"/>
          </w:rPr>
          <w:t>части 1</w:t>
        </w:r>
      </w:hyperlink>
      <w:r>
        <w:t xml:space="preserve"> настоящей статьи, устанавливается Счетной палатой Российской Федерации.</w:t>
      </w:r>
    </w:p>
    <w:p w:rsidR="00000000" w:rsidRDefault="00663873">
      <w: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</w:t>
      </w:r>
      <w:r>
        <w:t>йской Федерации, соответствующие следующим квалификационным требованиям:</w:t>
      </w:r>
    </w:p>
    <w:p w:rsidR="00000000" w:rsidRDefault="00663873">
      <w:bookmarkStart w:id="38" w:name="sub_7201"/>
      <w:r>
        <w:t>1) наличие высшего образования;</w:t>
      </w:r>
    </w:p>
    <w:p w:rsidR="00000000" w:rsidRDefault="00663873">
      <w:bookmarkStart w:id="39" w:name="sub_7202"/>
      <w:bookmarkEnd w:id="38"/>
      <w:r>
        <w:t>2) опыт работы в области государственного, муниципального управления, государственного, муниципального контроля (аудита), эконо</w:t>
      </w:r>
      <w:r>
        <w:t>мики, финансов, юриспруденции не менее пяти лет;</w:t>
      </w:r>
    </w:p>
    <w:p w:rsidR="00000000" w:rsidRDefault="00663873">
      <w:bookmarkStart w:id="40" w:name="sub_7203"/>
      <w:bookmarkEnd w:id="39"/>
      <w:r>
        <w:t xml:space="preserve">3) знание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федерального законодательства, в том числе </w:t>
      </w:r>
      <w:hyperlink r:id="rId23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иных нормативных правовых актов, регулирующих бюджетные правоотношения, </w:t>
      </w:r>
      <w:hyperlink r:id="rId2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</w:t>
      </w:r>
      <w:r>
        <w:t xml:space="preserve">правовых актов применительно к исполнению должностных обязанностей, а также </w:t>
      </w:r>
      <w:hyperlink r:id="rId25" w:history="1">
        <w:r>
          <w:rPr>
            <w:rStyle w:val="a4"/>
          </w:rPr>
          <w:t>общих требований</w:t>
        </w:r>
      </w:hyperlink>
      <w:r>
        <w:t xml:space="preserve"> к стандартам внешнего государственного и муниципального аудита (контроля) для проведения конт</w:t>
      </w:r>
      <w:r>
        <w:t>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bookmarkEnd w:id="40"/>
    <w:p w:rsidR="00000000" w:rsidRDefault="00663873">
      <w:r>
        <w:t xml:space="preserve">2.1. Порядок проведения проверки соответствия кандидатур на должность председателя контрольно-счетного </w:t>
      </w:r>
      <w:r>
        <w:t xml:space="preserve">органа муниципального образования квалификационным требованиям, указанным в </w:t>
      </w:r>
      <w:hyperlink w:anchor="sub_72" w:history="1">
        <w:r>
          <w:rPr>
            <w:rStyle w:val="a4"/>
          </w:rPr>
          <w:t>части 2</w:t>
        </w:r>
      </w:hyperlink>
      <w:r>
        <w:t xml:space="preserve"> настоящей статьи, в случае, предусмотренном </w:t>
      </w:r>
      <w:hyperlink w:anchor="sub_611" w:history="1">
        <w:r>
          <w:rPr>
            <w:rStyle w:val="a4"/>
          </w:rPr>
          <w:t>частью 11 статьи 6</w:t>
        </w:r>
      </w:hyperlink>
      <w:r>
        <w:t xml:space="preserve"> настоящего Федерального закона, устанавливается контрольно-с</w:t>
      </w:r>
      <w:r>
        <w:t>четным органом субъекта Российской Федерации.</w:t>
      </w:r>
    </w:p>
    <w:p w:rsidR="00000000" w:rsidRDefault="00663873">
      <w:bookmarkStart w:id="41" w:name="sub_73"/>
      <w:r>
        <w:t xml:space="preserve">3. Законом субъекта Российской Федерации, нормативным правовым актом представительного органа муниципального образования для должностных лиц, указанных в </w:t>
      </w:r>
      <w:hyperlink w:anchor="sub_71" w:history="1">
        <w:r>
          <w:rPr>
            <w:rStyle w:val="a4"/>
          </w:rPr>
          <w:t xml:space="preserve">частях </w:t>
        </w:r>
        <w:r>
          <w:rPr>
            <w:rStyle w:val="a4"/>
          </w:rPr>
          <w:lastRenderedPageBreak/>
          <w:t>1</w:t>
        </w:r>
      </w:hyperlink>
      <w:r>
        <w:t xml:space="preserve"> и </w:t>
      </w:r>
      <w:hyperlink w:anchor="sub_72" w:history="1">
        <w:r>
          <w:rPr>
            <w:rStyle w:val="a4"/>
          </w:rPr>
          <w:t>2</w:t>
        </w:r>
      </w:hyperlink>
      <w:r>
        <w:t xml:space="preserve"> настоящей статьи, могут быть установлены дополнительные требования к образованию и опыту работы.</w:t>
      </w:r>
    </w:p>
    <w:p w:rsidR="00000000" w:rsidRDefault="00663873">
      <w:bookmarkStart w:id="42" w:name="sub_74"/>
      <w:bookmarkEnd w:id="41"/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</w:t>
      </w:r>
      <w:r>
        <w:t>тного органа в случае:</w:t>
      </w:r>
    </w:p>
    <w:p w:rsidR="00000000" w:rsidRDefault="00663873">
      <w:bookmarkStart w:id="43" w:name="sub_741"/>
      <w:bookmarkEnd w:id="42"/>
      <w:r>
        <w:t>1) наличия у него неснятой или непогашенной судимости;</w:t>
      </w:r>
    </w:p>
    <w:p w:rsidR="00000000" w:rsidRDefault="00663873">
      <w:bookmarkStart w:id="44" w:name="sub_742"/>
      <w:bookmarkEnd w:id="43"/>
      <w:r>
        <w:t>2) признания его недееспособным или ограниченно дееспособным решением суда, вступившим в законную силу;</w:t>
      </w:r>
    </w:p>
    <w:p w:rsidR="00000000" w:rsidRDefault="00663873">
      <w:bookmarkStart w:id="45" w:name="sub_743"/>
      <w:bookmarkEnd w:id="44"/>
      <w:r>
        <w:t>3) отказа от прохождения процедур</w:t>
      </w:r>
      <w:r>
        <w:t>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45"/>
    <w:p w:rsidR="00000000" w:rsidRDefault="00663873">
      <w: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>
        <w:t>на территории иностранного государства;</w:t>
      </w:r>
    </w:p>
    <w:p w:rsidR="00000000" w:rsidRDefault="00663873">
      <w:r>
        <w:t>5) нали</w:t>
      </w:r>
      <w:r>
        <w:t xml:space="preserve">чия оснований, предусмотренных </w:t>
      </w:r>
      <w:hyperlink w:anchor="sub_7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76" w:history="1">
        <w:r>
          <w:rPr>
            <w:rStyle w:val="a4"/>
          </w:rPr>
          <w:t>6</w:t>
        </w:r>
      </w:hyperlink>
      <w:r>
        <w:t xml:space="preserve"> настоящей статьи.</w:t>
      </w:r>
    </w:p>
    <w:p w:rsidR="00000000" w:rsidRDefault="00663873">
      <w:r>
        <w:t>5. Граждане, замещающие должности председате</w:t>
      </w:r>
      <w:r>
        <w:t xml:space="preserve">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>
        <w:t>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 (руководителем высшего исполнительного органа государственной власти субъекта Российско</w:t>
      </w:r>
      <w:r>
        <w:t>й Федерации), руководителями органов исполнительной власти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законодательный (представительный) орган госу</w:t>
      </w:r>
      <w:r>
        <w:t>дарственной власти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</w:t>
      </w:r>
    </w:p>
    <w:p w:rsidR="00000000" w:rsidRDefault="00663873">
      <w:r>
        <w:t>6. Граждане, замещающие должности предс</w:t>
      </w:r>
      <w:r>
        <w:t>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</w:t>
      </w:r>
      <w:r>
        <w:t xml:space="preserve">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</w:t>
      </w:r>
      <w:r>
        <w:t>ания.</w:t>
      </w:r>
    </w:p>
    <w:p w:rsidR="00000000" w:rsidRDefault="00663873">
      <w:bookmarkStart w:id="46" w:name="sub_77"/>
      <w: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</w:t>
      </w:r>
      <w:r>
        <w:t>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</w:t>
      </w:r>
      <w:r>
        <w:t>и или законодательством Российской Федерации.</w:t>
      </w:r>
    </w:p>
    <w:p w:rsidR="00000000" w:rsidRDefault="00663873">
      <w:bookmarkStart w:id="47" w:name="sub_78"/>
      <w:bookmarkEnd w:id="46"/>
      <w:r>
        <w:t>8. Председатели, заместители председателя и аудиторы контрольно-счетных органов, а также лица, претендующие на замещение указанных должностей, обязаны представлять сведения о своих доходах, об имуще</w:t>
      </w:r>
      <w:r>
        <w:t>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</w:t>
      </w:r>
      <w:r>
        <w:t>тов Российской Федерации, муниципальными нормативными правовыми актами.</w:t>
      </w:r>
    </w:p>
    <w:bookmarkEnd w:id="47"/>
    <w:p w:rsidR="00000000" w:rsidRDefault="00663873"/>
    <w:p w:rsidR="00000000" w:rsidRDefault="00663873">
      <w:pPr>
        <w:pStyle w:val="a5"/>
      </w:pPr>
      <w:bookmarkStart w:id="48" w:name="sub_8"/>
      <w:r>
        <w:rPr>
          <w:rStyle w:val="a3"/>
        </w:rPr>
        <w:lastRenderedPageBreak/>
        <w:t>Статья 8.</w:t>
      </w:r>
      <w:r>
        <w:t xml:space="preserve"> Гарантии статуса должностных лиц контрольно-счетных органов</w:t>
      </w:r>
    </w:p>
    <w:bookmarkEnd w:id="48"/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663873">
      <w:bookmarkStart w:id="49" w:name="sub_81"/>
      <w:r>
        <w:t>1. Председатели, заместители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:rsidR="00000000" w:rsidRDefault="00663873">
      <w:bookmarkStart w:id="50" w:name="sub_82"/>
      <w:bookmarkEnd w:id="49"/>
      <w:r>
        <w:t>2. Воздействие в какой-либо форме на должностных лиц контрольно-счетных органов в целях воспреп</w:t>
      </w:r>
      <w:r>
        <w:t xml:space="preserve">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</w:t>
      </w:r>
      <w:r>
        <w:t>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00000" w:rsidRDefault="00663873">
      <w:bookmarkStart w:id="51" w:name="sub_83"/>
      <w:bookmarkEnd w:id="50"/>
      <w:r>
        <w:t>3. Должностные лица контрольно-счетных органов подлежат государственной</w:t>
      </w:r>
      <w:r>
        <w:t xml:space="preserve"> защите в соответствии с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</w:t>
      </w:r>
      <w:r>
        <w:t>актами Российской Федерации.</w:t>
      </w:r>
    </w:p>
    <w:p w:rsidR="00000000" w:rsidRDefault="00663873">
      <w:bookmarkStart w:id="52" w:name="sub_84"/>
      <w:bookmarkEnd w:id="51"/>
      <w:r>
        <w:t>4. Должностные лица контрольно-счетных органов обладают гарантиями профессиональной независимости.</w:t>
      </w:r>
    </w:p>
    <w:p w:rsidR="00000000" w:rsidRDefault="00663873">
      <w:bookmarkStart w:id="53" w:name="sub_85"/>
      <w:bookmarkEnd w:id="52"/>
      <w:r>
        <w:t>5. Должностное лицо контрольно-счетного органа, замещающее государственную должность субъекта Российской</w:t>
      </w:r>
      <w:r>
        <w:t xml:space="preserve">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000000" w:rsidRDefault="00663873">
      <w:bookmarkStart w:id="54" w:name="sub_851"/>
      <w:bookmarkEnd w:id="53"/>
      <w:r>
        <w:t>1) вступления в законную силу обвинительного приговора суда в отношении его;</w:t>
      </w:r>
    </w:p>
    <w:p w:rsidR="00000000" w:rsidRDefault="00663873">
      <w:bookmarkStart w:id="55" w:name="sub_852"/>
      <w:bookmarkEnd w:id="54"/>
      <w:r>
        <w:t>2</w:t>
      </w:r>
      <w:r>
        <w:t>) признания его недееспособным или ограниченно дееспособным вступившим в законную силу решением суда;</w:t>
      </w:r>
    </w:p>
    <w:bookmarkEnd w:id="55"/>
    <w:p w:rsidR="00000000" w:rsidRDefault="00663873">
      <w:r>
        <w:t>3) прекращения гражданства Российской Федерации или наличия гражданства (подданства) иностранного государства л</w:t>
      </w:r>
      <w:r>
        <w:t>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0000" w:rsidRDefault="00663873">
      <w:bookmarkStart w:id="56" w:name="sub_854"/>
      <w:r>
        <w:t>4) подачи письменного заявления об отставке;</w:t>
      </w:r>
    </w:p>
    <w:p w:rsidR="00000000" w:rsidRDefault="00663873">
      <w:bookmarkStart w:id="57" w:name="sub_855"/>
      <w:bookmarkEnd w:id="56"/>
      <w:r>
        <w:t>5) нарушения требований зак</w:t>
      </w:r>
      <w:r>
        <w:t>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</w:t>
      </w:r>
      <w:r>
        <w:t xml:space="preserve"> депутатов законодательного (представительного) органа;</w:t>
      </w:r>
    </w:p>
    <w:p w:rsidR="00000000" w:rsidRDefault="00663873">
      <w:bookmarkStart w:id="58" w:name="sub_856"/>
      <w:bookmarkEnd w:id="57"/>
      <w: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</w:t>
      </w:r>
      <w:r>
        <w:t>едельного возраста пребывания в должности;</w:t>
      </w:r>
    </w:p>
    <w:p w:rsidR="00000000" w:rsidRDefault="00663873">
      <w:bookmarkStart w:id="59" w:name="sub_857"/>
      <w:bookmarkEnd w:id="58"/>
      <w:r>
        <w:t xml:space="preserve">7) выявления обстоятельств, предусмотренных </w:t>
      </w:r>
      <w:hyperlink w:anchor="sub_74" w:history="1">
        <w:r>
          <w:rPr>
            <w:rStyle w:val="a4"/>
          </w:rPr>
          <w:t>частями 4-6 статьи 7</w:t>
        </w:r>
      </w:hyperlink>
      <w:r>
        <w:t xml:space="preserve"> настоящего Федерального закона;</w:t>
      </w:r>
    </w:p>
    <w:bookmarkEnd w:id="59"/>
    <w:p w:rsidR="00000000" w:rsidRDefault="00663873">
      <w:r>
        <w:t>8) несоблюдения ограничений, запретов, неисполнения обязанностей, которые установлены Федеральным за</w:t>
      </w:r>
      <w:r>
        <w:t xml:space="preserve">коном от 25 декабря 2008 года N 273-ФЗ "О противодействии коррупции",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</w:t>
      </w:r>
      <w:r>
        <w:t xml:space="preserve">нные должности, и иных лиц их доходам",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 запрете отдельным категориям лиц открывать и иметь счета (вклады), хранить наличные денежные сред</w:t>
      </w:r>
      <w:r>
        <w:t>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663873">
      <w:pPr>
        <w:pStyle w:val="a5"/>
      </w:pPr>
      <w:r>
        <w:rPr>
          <w:rStyle w:val="a3"/>
        </w:rPr>
        <w:t>Статья 9.</w:t>
      </w:r>
      <w:r>
        <w:t xml:space="preserve"> Основные полномочия контрольно-счетных органов</w:t>
      </w:r>
    </w:p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663873">
      <w:bookmarkStart w:id="60" w:name="sub_91"/>
      <w:r>
        <w:t>1. Контрольно-счетный орган субъекта Российской Федерации осуществляет следующие основные полномочия:</w:t>
      </w:r>
    </w:p>
    <w:p w:rsidR="00000000" w:rsidRDefault="00663873">
      <w:bookmarkStart w:id="61" w:name="sub_911"/>
      <w:bookmarkEnd w:id="60"/>
      <w:r>
        <w:t>1) организация и осуществление контроля за законностью и эффективностью использования средств бюджета субъекта Российской Федерации, бюджета территориального государственного внебюджетного фонда, а также иных средств в случаях, предусмотренных законодатель</w:t>
      </w:r>
      <w:r>
        <w:t>ством Российской Федерации;</w:t>
      </w:r>
    </w:p>
    <w:p w:rsidR="00000000" w:rsidRDefault="00663873">
      <w:bookmarkStart w:id="62" w:name="sub_912"/>
      <w:bookmarkEnd w:id="61"/>
      <w:r>
        <w:t>2)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:rsidR="00000000" w:rsidRDefault="00663873">
      <w:bookmarkStart w:id="63" w:name="sub_913"/>
      <w:bookmarkEnd w:id="62"/>
      <w:r>
        <w:t xml:space="preserve">3) внешняя проверка годового отчета об исполнении бюджета субъекта Российской Федерации, об исполнении местного бюджета в пределах компетенции, установленной </w:t>
      </w:r>
      <w:hyperlink r:id="rId29" w:history="1">
        <w:r>
          <w:rPr>
            <w:rStyle w:val="a4"/>
          </w:rPr>
          <w:t>Бюджетным кодексом</w:t>
        </w:r>
      </w:hyperlink>
      <w:r>
        <w:t xml:space="preserve"> Росс</w:t>
      </w:r>
      <w:r>
        <w:t>ийской Федерации, годового отчета об исполнении бюджета территориального государственного внебюджетного фонда;</w:t>
      </w:r>
    </w:p>
    <w:p w:rsidR="00000000" w:rsidRDefault="00663873">
      <w:bookmarkStart w:id="64" w:name="sub_914"/>
      <w:bookmarkEnd w:id="63"/>
      <w:r>
        <w:t xml:space="preserve">4) проведение аудита в сфере закупок товаров, работ и услуг 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000000" w:rsidRDefault="00663873">
      <w:bookmarkStart w:id="65" w:name="sub_915"/>
      <w:bookmarkEnd w:id="64"/>
      <w:r>
        <w:t>5) оценка эффективности формирования государственной собстве</w:t>
      </w:r>
      <w:r>
        <w:t>нности субъекта Российской Федерации,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</w:t>
      </w:r>
      <w:r>
        <w:t>ты интеллектуальной деятельности);</w:t>
      </w:r>
    </w:p>
    <w:p w:rsidR="00000000" w:rsidRDefault="00663873">
      <w:bookmarkStart w:id="66" w:name="sub_916"/>
      <w:bookmarkEnd w:id="65"/>
      <w:r>
        <w:t>6) оценка эффективности предоставления налоговых и иных льгот и преимуществ, бюджетных кредитов за счет средств бюджета субъекта Российской Федерации, а также оценка законности предоставления государственных</w:t>
      </w:r>
      <w:r>
        <w:t xml:space="preserve">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субъекта Российской Федерации и имущества, находящегося в государств</w:t>
      </w:r>
      <w:r>
        <w:t>енной собственности субъекта Российской Федерации;</w:t>
      </w:r>
    </w:p>
    <w:p w:rsidR="00000000" w:rsidRDefault="00663873">
      <w:bookmarkStart w:id="67" w:name="sub_917"/>
      <w:bookmarkEnd w:id="66"/>
      <w:r>
        <w:t>7) экспертиза проектов законов и иных нормативных правовых актов органов государственной власти субъекта Российской Федерации в части, касающейся расходных обязательств субъекта Российской Фе</w:t>
      </w:r>
      <w:r>
        <w:t>дерации, экспертиза проектов законов субъекта Российской Федерации, приводящих к изменению доходов бюджета субъекта Российской Федерации и бюджета территориального государственного внебюджетного фонда, а также государственных программ (проектов государстве</w:t>
      </w:r>
      <w:r>
        <w:t>нных программ);</w:t>
      </w:r>
    </w:p>
    <w:p w:rsidR="00000000" w:rsidRDefault="00663873">
      <w:bookmarkStart w:id="68" w:name="sub_918"/>
      <w:bookmarkEnd w:id="67"/>
      <w:r>
        <w:t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</w:t>
      </w:r>
      <w:r>
        <w:t xml:space="preserve"> Федерации;</w:t>
      </w:r>
    </w:p>
    <w:p w:rsidR="00000000" w:rsidRDefault="00663873">
      <w:bookmarkStart w:id="69" w:name="sub_919"/>
      <w:bookmarkEnd w:id="68"/>
      <w:r>
        <w:t>9) контроль за законностью и эффективностью использования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Федер</w:t>
      </w:r>
      <w:r>
        <w:t xml:space="preserve">ации, а также проверка местного бюджета в случаях, установленных </w:t>
      </w:r>
      <w:hyperlink r:id="rId3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663873">
      <w:bookmarkStart w:id="70" w:name="sub_9110"/>
      <w:bookmarkEnd w:id="69"/>
      <w:r>
        <w:t>10) проведение оперативного анализа исполнения и контроля за о</w:t>
      </w:r>
      <w:r>
        <w:t xml:space="preserve">рганизацией исполнения бюджета субъекта Российской Федерации,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бюджета субъекта Российской Федерации, бюджета </w:t>
      </w:r>
      <w:r>
        <w:t>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(представительный) орган государственной власти субъекта Российской Федерации и высшему должностному лицу с</w:t>
      </w:r>
      <w:r>
        <w:t>убъекта Российской Федерации (руководителю высшего исполнительного органа государственной власти субъекта Российской Федерации);</w:t>
      </w:r>
    </w:p>
    <w:p w:rsidR="00000000" w:rsidRDefault="00663873">
      <w:bookmarkStart w:id="71" w:name="sub_9111"/>
      <w:bookmarkEnd w:id="70"/>
      <w:r>
        <w:lastRenderedPageBreak/>
        <w:t>11) осуществление контроля за состоянием государственного внутреннего и внешнего долга субъекта Российской Феде</w:t>
      </w:r>
      <w:r>
        <w:t>рации;</w:t>
      </w:r>
    </w:p>
    <w:p w:rsidR="00000000" w:rsidRDefault="00663873">
      <w:bookmarkStart w:id="72" w:name="sub_9112"/>
      <w:bookmarkEnd w:id="71"/>
      <w:r>
        <w:t>12) оценка реализуемости, рисков и результатов достижения целей социально-экономического развития субъекта Российской Федерации, предусмотренных документами стратегического планирования субъекта Российской Федерации, в пределах компе</w:t>
      </w:r>
      <w:r>
        <w:t>тенции контрольно-счетного органа субъекта Российской Федерации;</w:t>
      </w:r>
    </w:p>
    <w:p w:rsidR="00000000" w:rsidRDefault="00663873">
      <w:bookmarkStart w:id="73" w:name="sub_9113"/>
      <w:bookmarkEnd w:id="72"/>
      <w:r>
        <w:t>13) участие в пределах полномочий в мероприятиях, направленных на противодействие коррупции;</w:t>
      </w:r>
    </w:p>
    <w:p w:rsidR="00000000" w:rsidRDefault="00663873">
      <w:bookmarkStart w:id="74" w:name="sub_9114"/>
      <w:bookmarkEnd w:id="73"/>
      <w:r>
        <w:t xml:space="preserve">14) иные полномочия в сфере внешнего государственного финансового </w:t>
      </w:r>
      <w:r>
        <w:t>контроля, установленные федеральными законами, конституцией (уставом) и законами субъекта Российской Федерации.</w:t>
      </w:r>
    </w:p>
    <w:p w:rsidR="00000000" w:rsidRDefault="00663873">
      <w:bookmarkStart w:id="75" w:name="sub_92"/>
      <w:bookmarkEnd w:id="74"/>
      <w:r>
        <w:t>2. Контрольно-счетный орган муниципального образования осуществляет следующие основные полномочия:</w:t>
      </w:r>
    </w:p>
    <w:p w:rsidR="00000000" w:rsidRDefault="00663873">
      <w:bookmarkStart w:id="76" w:name="sub_921"/>
      <w:bookmarkEnd w:id="75"/>
      <w:r>
        <w:t>1) организация и о</w:t>
      </w:r>
      <w:r>
        <w:t>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00000" w:rsidRDefault="00663873">
      <w:bookmarkStart w:id="77" w:name="sub_922"/>
      <w:bookmarkEnd w:id="76"/>
      <w:r>
        <w:t>2) экспертиза проектов местного бюджета, проверка и анализ о</w:t>
      </w:r>
      <w:r>
        <w:t>боснованности его показателей;</w:t>
      </w:r>
    </w:p>
    <w:p w:rsidR="00000000" w:rsidRDefault="00663873">
      <w:bookmarkStart w:id="78" w:name="sub_923"/>
      <w:bookmarkEnd w:id="77"/>
      <w:r>
        <w:t>3) внешняя проверка годового отчета об исполнении местного бюджета;</w:t>
      </w:r>
    </w:p>
    <w:p w:rsidR="00000000" w:rsidRDefault="00663873">
      <w:bookmarkStart w:id="79" w:name="sub_924"/>
      <w:bookmarkEnd w:id="78"/>
      <w:r>
        <w:t xml:space="preserve">4) проведение аудита в сфере закупок товаров, работ и услуг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000000" w:rsidRDefault="00663873">
      <w:bookmarkStart w:id="80" w:name="sub_925"/>
      <w:bookmarkEnd w:id="79"/>
      <w:r>
        <w:t>5) оценка эффективности формирования муниципальной собстве</w:t>
      </w:r>
      <w:r>
        <w:t>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</w:t>
      </w:r>
      <w:r>
        <w:t>ти);</w:t>
      </w:r>
    </w:p>
    <w:p w:rsidR="00000000" w:rsidRDefault="00663873">
      <w:bookmarkStart w:id="81" w:name="sub_926"/>
      <w:bookmarkEnd w:id="80"/>
      <w: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</w:t>
      </w:r>
      <w:r>
        <w:t>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00000" w:rsidRDefault="00663873">
      <w:bookmarkStart w:id="82" w:name="sub_927"/>
      <w:bookmarkEnd w:id="81"/>
      <w:r>
        <w:t>7) экспертиза проектов муниципальных прав</w:t>
      </w:r>
      <w:r>
        <w:t>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00000" w:rsidRDefault="00663873">
      <w:bookmarkStart w:id="83" w:name="sub_928"/>
      <w:bookmarkEnd w:id="82"/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0000" w:rsidRDefault="00663873">
      <w:bookmarkStart w:id="84" w:name="sub_929"/>
      <w:bookmarkEnd w:id="83"/>
      <w:r>
        <w:t xml:space="preserve">9) </w:t>
      </w:r>
      <w: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</w:t>
      </w:r>
      <w:r>
        <w:t>тических мероприятий в представительный орган муниципального образования и главе муниципального образования;</w:t>
      </w:r>
    </w:p>
    <w:p w:rsidR="00000000" w:rsidRDefault="00663873">
      <w:bookmarkStart w:id="85" w:name="sub_9210"/>
      <w:bookmarkEnd w:id="84"/>
      <w:r>
        <w:t>10) осуществление контроля за состоянием муниципального внутреннего и внешнего долга;</w:t>
      </w:r>
    </w:p>
    <w:p w:rsidR="00000000" w:rsidRDefault="00663873">
      <w:bookmarkStart w:id="86" w:name="sub_9211"/>
      <w:bookmarkEnd w:id="85"/>
      <w:r>
        <w:t>11) оценка реализуемости, риск</w:t>
      </w:r>
      <w:r>
        <w:t>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</w:t>
      </w:r>
      <w:r>
        <w:t>я;</w:t>
      </w:r>
    </w:p>
    <w:p w:rsidR="00000000" w:rsidRDefault="00663873">
      <w:bookmarkStart w:id="87" w:name="sub_9212"/>
      <w:bookmarkEnd w:id="86"/>
      <w:r>
        <w:t xml:space="preserve">12) участие в пределах полномочий в мероприятиях, направленных на противодействие </w:t>
      </w:r>
      <w:r>
        <w:lastRenderedPageBreak/>
        <w:t>коррупции;</w:t>
      </w:r>
    </w:p>
    <w:p w:rsidR="00000000" w:rsidRDefault="00663873">
      <w:bookmarkStart w:id="88" w:name="sub_9213"/>
      <w:bookmarkEnd w:id="87"/>
      <w:r>
        <w:t>13) иные полномочия в сфере внешнего муниципального финансового контроля, установленные федеральными законами, законами субъекта</w:t>
      </w:r>
      <w:r>
        <w:t xml:space="preserve"> Российской Федерации, уставом и нормативными правовыми актами представительного органа муниципального образования.</w:t>
      </w:r>
    </w:p>
    <w:p w:rsidR="00000000" w:rsidRDefault="00663873">
      <w:bookmarkStart w:id="89" w:name="sub_93"/>
      <w:bookmarkEnd w:id="88"/>
      <w:r>
        <w:t>3. Контрольно-счетный орган муниципального района или городского округа с внутригородским делением наряду с полномочиями, пред</w:t>
      </w:r>
      <w:r>
        <w:t xml:space="preserve">усмотренными </w:t>
      </w:r>
      <w:hyperlink w:anchor="sub_92" w:history="1">
        <w:r>
          <w:rPr>
            <w:rStyle w:val="a4"/>
          </w:rPr>
          <w:t>частью 2</w:t>
        </w:r>
      </w:hyperlink>
      <w:r>
        <w:t xml:space="preserve">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</w:t>
      </w:r>
      <w:r>
        <w:t>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</w:p>
    <w:p w:rsidR="00000000" w:rsidRDefault="00663873">
      <w:bookmarkStart w:id="90" w:name="sub_94"/>
      <w:bookmarkEnd w:id="89"/>
      <w:r>
        <w:t>4. Внешний государственный и муниципальный финансовый контроль осуществляется контрольно-счетными органами:</w:t>
      </w:r>
    </w:p>
    <w:p w:rsidR="00000000" w:rsidRDefault="00663873">
      <w:bookmarkStart w:id="91" w:name="sub_941"/>
      <w:bookmarkEnd w:id="90"/>
      <w:r>
        <w:t>1) в отношении органов государственной власти и государственных органов, органов территориальных государственных внебюджетных фондов, о</w:t>
      </w:r>
      <w:r>
        <w:t>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</w:t>
      </w:r>
      <w:r>
        <w:t xml:space="preserve">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</w:p>
    <w:p w:rsidR="00000000" w:rsidRDefault="00663873">
      <w:bookmarkStart w:id="92" w:name="sub_942"/>
      <w:bookmarkEnd w:id="91"/>
      <w:r>
        <w:t xml:space="preserve">2) в отношении иных лиц в случаях, предусмотренных </w:t>
      </w:r>
      <w:hyperlink r:id="rId3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другими федеральными законами.</w:t>
      </w:r>
    </w:p>
    <w:bookmarkEnd w:id="92"/>
    <w:p w:rsidR="00000000" w:rsidRDefault="00663873"/>
    <w:p w:rsidR="00000000" w:rsidRDefault="00663873">
      <w:pPr>
        <w:pStyle w:val="a5"/>
      </w:pPr>
      <w:bookmarkStart w:id="93" w:name="sub_10"/>
      <w:r>
        <w:rPr>
          <w:rStyle w:val="a3"/>
        </w:rPr>
        <w:t>Статья 10.</w:t>
      </w:r>
      <w:r>
        <w:t xml:space="preserve"> Формы осуществления контрольно-счетными органами внешнего государственного и муниципального финансового контроля</w:t>
      </w:r>
    </w:p>
    <w:bookmarkEnd w:id="93"/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10 настоящего Федерального закона</w:t>
      </w:r>
    </w:p>
    <w:p w:rsidR="00000000" w:rsidRDefault="00663873">
      <w:bookmarkStart w:id="94" w:name="sub_101"/>
      <w:r>
        <w:t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</w:t>
      </w:r>
    </w:p>
    <w:p w:rsidR="00000000" w:rsidRDefault="00663873">
      <w:bookmarkStart w:id="95" w:name="sub_102"/>
      <w:bookmarkEnd w:id="94"/>
      <w:r>
        <w:t>2. При проведении конт</w:t>
      </w:r>
      <w:r>
        <w:t>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000000" w:rsidRDefault="00663873">
      <w:bookmarkStart w:id="96" w:name="sub_103"/>
      <w:bookmarkEnd w:id="95"/>
      <w:r>
        <w:t>3</w:t>
      </w:r>
      <w:r>
        <w:t>. При проведении экспертно-аналитического мероприятия контрольно-счетным органом составляются отчет или заключение.</w:t>
      </w:r>
    </w:p>
    <w:bookmarkEnd w:id="96"/>
    <w:p w:rsidR="00000000" w:rsidRDefault="00663873"/>
    <w:p w:rsidR="00000000" w:rsidRDefault="00663873">
      <w:pPr>
        <w:pStyle w:val="a5"/>
      </w:pPr>
      <w:bookmarkStart w:id="97" w:name="sub_11"/>
      <w:r>
        <w:rPr>
          <w:rStyle w:val="a3"/>
        </w:rPr>
        <w:t>Статья 11.</w:t>
      </w:r>
      <w:r>
        <w:t xml:space="preserve"> Стандарты внешнего государственного и муниципального финансового контроля</w:t>
      </w:r>
    </w:p>
    <w:p w:rsidR="00000000" w:rsidRDefault="00663873">
      <w:bookmarkStart w:id="98" w:name="sub_111"/>
      <w:bookmarkEnd w:id="97"/>
      <w:r>
        <w:t xml:space="preserve">1. Контрольно-счетные органы при осуществлении внешнего государственного и муниципального финансового контроля руководствуются </w:t>
      </w:r>
      <w:hyperlink r:id="rId34" w:history="1">
        <w:r>
          <w:rPr>
            <w:rStyle w:val="a4"/>
          </w:rPr>
          <w:t>Конституцией</w:t>
        </w:r>
      </w:hyperlink>
      <w:r>
        <w:t xml:space="preserve"> Российс</w:t>
      </w:r>
      <w:r>
        <w:t>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bookmarkEnd w:id="98"/>
    <w:p w:rsidR="00000000" w:rsidRDefault="00663873">
      <w:r>
        <w:t xml:space="preserve">2.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35" w:history="1">
        <w:r>
          <w:rPr>
            <w:rStyle w:val="a4"/>
          </w:rPr>
          <w:t>общими требованиями</w:t>
        </w:r>
      </w:hyperlink>
      <w:r>
        <w:t>, утвержденными Счетной палатой Российской Федерации.</w:t>
      </w:r>
    </w:p>
    <w:p w:rsidR="00000000" w:rsidRDefault="00663873">
      <w:bookmarkStart w:id="99" w:name="sub_113"/>
      <w:r>
        <w:t>3. При подготовке стандартов внешнего государственного и муниципального финансового контроля учитываются международные стандарты в облас</w:t>
      </w:r>
      <w:r>
        <w:t>ти государственного контроля, аудита и финансовой отчетности.</w:t>
      </w:r>
    </w:p>
    <w:p w:rsidR="00000000" w:rsidRDefault="00663873">
      <w:bookmarkStart w:id="100" w:name="sub_114"/>
      <w:bookmarkEnd w:id="99"/>
      <w:r>
        <w:t xml:space="preserve">4. Стандарты внешнего государственного и муниципального финансового контроля </w:t>
      </w:r>
      <w:r>
        <w:lastRenderedPageBreak/>
        <w:t>контрольно-счетных органов не могут противоречить законодательству Российской Федерации и (или) законод</w:t>
      </w:r>
      <w:r>
        <w:t>ательству субъектов Российской Федерации.</w:t>
      </w:r>
    </w:p>
    <w:bookmarkEnd w:id="100"/>
    <w:p w:rsidR="00000000" w:rsidRDefault="00663873"/>
    <w:p w:rsidR="00000000" w:rsidRDefault="00663873">
      <w:pPr>
        <w:pStyle w:val="a5"/>
      </w:pPr>
      <w:bookmarkStart w:id="101" w:name="sub_12"/>
      <w:r>
        <w:rPr>
          <w:rStyle w:val="a3"/>
        </w:rPr>
        <w:t>Статья 12.</w:t>
      </w:r>
      <w:r>
        <w:t xml:space="preserve"> Планирование деятельности контрольно-счетных органов</w:t>
      </w:r>
    </w:p>
    <w:p w:rsidR="00000000" w:rsidRDefault="00663873">
      <w:bookmarkStart w:id="102" w:name="sub_121"/>
      <w:bookmarkEnd w:id="101"/>
      <w:r>
        <w:t>1. Контрольно-счетные органы осуществляют свою деятельн</w:t>
      </w:r>
      <w:r>
        <w:t>ость на основе планов, которые разрабатываются и утверждаются ими самостоятельно.</w:t>
      </w:r>
    </w:p>
    <w:bookmarkEnd w:id="102"/>
    <w:p w:rsidR="00000000" w:rsidRDefault="00663873">
      <w:r>
        <w:t>2. Планирование деятельности к</w:t>
      </w:r>
      <w:r>
        <w:t>онтрольно-счетных органов осуществляется с учетом результатов контрольных и экспертно-аналитических мероприятий, а также на основании поручений законодательных (представительных) органов, предложений высших должностных лиц субъектов Российской Федерации (р</w:t>
      </w:r>
      <w:r>
        <w:t>уководителей высших исполнительных органов государственной власти субъектов Российской Федерации), глав муниципальных образований.</w:t>
      </w:r>
    </w:p>
    <w:p w:rsidR="00000000" w:rsidRDefault="00663873">
      <w:r>
        <w:t>3. Порядок включения в планы деятельности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 (руководителей высших исполнительных органов государственной власти</w:t>
      </w:r>
      <w:r>
        <w:t xml:space="preserve"> субъектов Российской Федерации),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образований.</w:t>
      </w:r>
    </w:p>
    <w:p w:rsidR="00000000" w:rsidRDefault="00663873"/>
    <w:p w:rsidR="00000000" w:rsidRDefault="00663873">
      <w:pPr>
        <w:pStyle w:val="a5"/>
      </w:pPr>
      <w:bookmarkStart w:id="103" w:name="sub_13"/>
      <w:r>
        <w:rPr>
          <w:rStyle w:val="a3"/>
        </w:rPr>
        <w:t>Статья 13.</w:t>
      </w:r>
      <w:r>
        <w:t xml:space="preserve"> Обязательность и</w:t>
      </w:r>
      <w:r>
        <w:t>сполнения требований должностных лиц контрольно-счетных органов</w:t>
      </w:r>
    </w:p>
    <w:p w:rsidR="00000000" w:rsidRDefault="00663873">
      <w:bookmarkStart w:id="104" w:name="sub_131"/>
      <w:bookmarkEnd w:id="103"/>
      <w:r>
        <w:t>1. Требования и запросы должностных лиц контрольно-счетных органов, связанные с осуществлением ими своих должно</w:t>
      </w:r>
      <w:r>
        <w:t xml:space="preserve">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государственной власти и государственными </w:t>
      </w:r>
      <w:r>
        <w:t>органами субъекта Российской Федерации,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</w:t>
      </w:r>
      <w:r>
        <w:t>нсовый контроль (далее также - проверяемые органы и организации).</w:t>
      </w:r>
    </w:p>
    <w:p w:rsidR="00000000" w:rsidRDefault="00663873">
      <w:bookmarkStart w:id="105" w:name="sub_132"/>
      <w:bookmarkEnd w:id="104"/>
      <w: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</w:t>
      </w:r>
      <w:r>
        <w:t>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bookmarkEnd w:id="105"/>
    <w:p w:rsidR="00000000" w:rsidRDefault="00663873"/>
    <w:p w:rsidR="00000000" w:rsidRDefault="00663873">
      <w:pPr>
        <w:pStyle w:val="a5"/>
      </w:pPr>
      <w:bookmarkStart w:id="106" w:name="sub_14"/>
      <w:r>
        <w:rPr>
          <w:rStyle w:val="a3"/>
        </w:rPr>
        <w:t>Статья 14.</w:t>
      </w:r>
      <w:r>
        <w:t xml:space="preserve"> Права, обязанности и ответственность должностных лиц контрольно-счетных органов</w:t>
      </w:r>
    </w:p>
    <w:p w:rsidR="00000000" w:rsidRDefault="00663873">
      <w:bookmarkStart w:id="107" w:name="sub_141"/>
      <w:bookmarkEnd w:id="106"/>
      <w:r>
        <w:t>1. Должностные лица контрольно-счетных органов при осуществлении возложенных на них должностных полномочий имеют право:</w:t>
      </w:r>
    </w:p>
    <w:p w:rsidR="00000000" w:rsidRDefault="00663873">
      <w:bookmarkStart w:id="108" w:name="sub_1411"/>
      <w:bookmarkEnd w:id="107"/>
      <w:r>
        <w:t>1) беспрепятственно входить на территорию и в помеще</w:t>
      </w:r>
      <w:r>
        <w:t>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00000" w:rsidRDefault="00663873">
      <w:bookmarkStart w:id="109" w:name="sub_1412"/>
      <w:bookmarkEnd w:id="108"/>
      <w:r>
        <w:t>2) в случае обнаружения подделок, подлогов, хищений, злоупотреблений и при необходи</w:t>
      </w:r>
      <w:r>
        <w:t xml:space="preserve">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</w:r>
      <w: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00000" w:rsidRDefault="00663873">
      <w:bookmarkStart w:id="110" w:name="sub_1413"/>
      <w:bookmarkEnd w:id="109"/>
      <w:r>
        <w:t>3) в предел</w:t>
      </w:r>
      <w:r>
        <w:t xml:space="preserve">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</w:t>
      </w:r>
      <w:r>
        <w:lastRenderedPageBreak/>
        <w:t>государственной власти и государственных органов субъектов Российской Федерации, органов тер</w:t>
      </w:r>
      <w:r>
        <w:t>риториальных государственных внебюджетных фондов, органов местного самоуправления и муниципальных органов, организаций;</w:t>
      </w:r>
    </w:p>
    <w:p w:rsidR="00000000" w:rsidRDefault="00663873">
      <w:bookmarkStart w:id="111" w:name="sub_1414"/>
      <w:bookmarkEnd w:id="110"/>
      <w:r>
        <w:t>4) в пределах своей компетенции требовать от руководителей и других должностных лиц проверяемых органов и организаций пр</w:t>
      </w:r>
      <w:r>
        <w:t>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Default="00663873">
      <w:bookmarkStart w:id="112" w:name="sub_1415"/>
      <w:bookmarkEnd w:id="111"/>
      <w:r>
        <w:t>5) составлять акты по фактам непредставления или несвоевреме</w:t>
      </w:r>
      <w:r>
        <w:t>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0000" w:rsidRDefault="00663873">
      <w:bookmarkStart w:id="113" w:name="sub_1416"/>
      <w:bookmarkEnd w:id="112"/>
      <w:r>
        <w:t>6) в пределах своей компетенции знакомиться со всеми необходимыми документами, касающимис</w:t>
      </w:r>
      <w:r>
        <w:t>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Default="00663873">
      <w:bookmarkStart w:id="114" w:name="sub_1417"/>
      <w:bookmarkEnd w:id="113"/>
      <w:r>
        <w:t>7) знакомиться с информацией,</w:t>
      </w:r>
      <w:r>
        <w:t xml:space="preserve">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</w:t>
      </w:r>
      <w:r>
        <w:t>коммерческую и иную охраняемую законом тайну;</w:t>
      </w:r>
    </w:p>
    <w:p w:rsidR="00000000" w:rsidRDefault="00663873">
      <w:bookmarkStart w:id="115" w:name="sub_1418"/>
      <w:bookmarkEnd w:id="114"/>
      <w:r>
        <w:t>8) знакомиться с технической документацией к электронным базам данных;</w:t>
      </w:r>
    </w:p>
    <w:p w:rsidR="00000000" w:rsidRDefault="00663873">
      <w:bookmarkStart w:id="116" w:name="sub_1419"/>
      <w:bookmarkEnd w:id="115"/>
      <w:r>
        <w:t xml:space="preserve">9) составлять протоколы об административных правонарушениях, если такое право предусмотрено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63873">
      <w:bookmarkStart w:id="117" w:name="sub_142"/>
      <w:bookmarkEnd w:id="116"/>
      <w: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</w:t>
      </w:r>
      <w:r>
        <w:t xml:space="preserve">и материалов в случае, предусмотренном </w:t>
      </w:r>
      <w:hyperlink w:anchor="sub_1412" w:history="1">
        <w:r>
          <w:rPr>
            <w:rStyle w:val="a4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</w:t>
      </w:r>
      <w:r>
        <w:t>яются законами субъектов Российской Федерации.</w:t>
      </w:r>
    </w:p>
    <w:bookmarkEnd w:id="117"/>
    <w:p w:rsidR="00000000" w:rsidRDefault="00663873">
      <w:r>
        <w:t>2.1.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</w:t>
      </w:r>
      <w:r>
        <w:t>, информационно-телекоммуникационной сети Интернет.</w:t>
      </w:r>
    </w:p>
    <w:p w:rsidR="00000000" w:rsidRDefault="00663873">
      <w:bookmarkStart w:id="118" w:name="sub_143"/>
      <w:r>
        <w:t>3. Должностные лица контрольно-счетных органов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</w:t>
      </w:r>
      <w:r>
        <w:t>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00000" w:rsidRDefault="00663873">
      <w:bookmarkStart w:id="119" w:name="sub_144"/>
      <w:bookmarkEnd w:id="118"/>
      <w:r>
        <w:t>4. Должностные лица контрольно-счетных органов обязаны сохранять государственную, служебную, ком</w:t>
      </w:r>
      <w:r>
        <w:t>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</w:t>
      </w:r>
      <w:r>
        <w:t>ать их результаты в соответствующих актах, отчетах и заключениях контрольно-счетного органа.</w:t>
      </w:r>
    </w:p>
    <w:bookmarkEnd w:id="119"/>
    <w:p w:rsidR="00000000" w:rsidRDefault="00663873">
      <w:r>
        <w:t>4.1. 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 273-ФЗ "О п</w:t>
      </w:r>
      <w:r>
        <w:t xml:space="preserve">ротиводействии коррупции",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</w:t>
      </w:r>
      <w:r>
        <w:t>ложенных за пределами территории Российской Федерации, владеть и (или) пользоваться иностранными финансовыми инструментами".</w:t>
      </w:r>
    </w:p>
    <w:p w:rsidR="00000000" w:rsidRDefault="00663873">
      <w:bookmarkStart w:id="120" w:name="sub_145"/>
      <w:r>
        <w:t xml:space="preserve">5. Должностные лица контрольно-счетных органов несут ответственность в соответствии с </w:t>
      </w:r>
      <w:hyperlink r:id="rId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за достоверность и объективность результатов </w:t>
      </w:r>
      <w:r>
        <w:lastRenderedPageBreak/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bookmarkEnd w:id="120"/>
    <w:p w:rsidR="00000000" w:rsidRDefault="00663873">
      <w:r>
        <w:t>6. Председатель, заместители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</w:t>
      </w:r>
      <w:r>
        <w:t>ъекта Российской Федерации, его 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</w:t>
      </w:r>
      <w:r>
        <w:t>х и совещательных органов при высшем должностном лице субъекта Российской Федерации (руководителе высшего исполнительного органа государственной власти субъекта Российской Федерации).</w:t>
      </w:r>
    </w:p>
    <w:p w:rsidR="00000000" w:rsidRDefault="00663873">
      <w:bookmarkStart w:id="121" w:name="sub_147"/>
      <w:r>
        <w:t>7. Председатель, заместитель председателя и аудиторы контрольно-с</w:t>
      </w:r>
      <w:r>
        <w:t xml:space="preserve">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</w:t>
      </w:r>
      <w:r>
        <w:t>групп, создаваемых представительным органом муниципального образования.</w:t>
      </w:r>
    </w:p>
    <w:bookmarkEnd w:id="121"/>
    <w:p w:rsidR="00000000" w:rsidRDefault="00663873">
      <w:pPr>
        <w:pStyle w:val="a5"/>
      </w:pPr>
      <w:r>
        <w:rPr>
          <w:rStyle w:val="a3"/>
        </w:rPr>
        <w:t>Статья 15.</w:t>
      </w:r>
      <w:r>
        <w:t xml:space="preserve"> Представление информации контрольно-счетным органам</w:t>
      </w:r>
    </w:p>
    <w:p w:rsidR="00000000" w:rsidRDefault="00663873">
      <w:r>
        <w:t xml:space="preserve">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</w:t>
      </w:r>
      <w:r>
        <w:t>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</w:t>
      </w:r>
      <w:r>
        <w:t>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</w:t>
      </w:r>
      <w:r>
        <w:t>ацию, документы и материалы, необходимые для проведения контрольных и экспертно-аналитических мероприятий.</w:t>
      </w:r>
    </w:p>
    <w:p w:rsidR="00000000" w:rsidRDefault="00663873">
      <w:bookmarkStart w:id="122" w:name="sub_152"/>
      <w:r>
        <w:t xml:space="preserve">2. Порядок направления контрольно-счетными органами запросов, указанных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статьи, определяется зако</w:t>
      </w:r>
      <w:r>
        <w:t>нами субъектов Российской Федерации или муниципальными нормативными правовыми актами и регламентами контрольно-счетных органов.</w:t>
      </w:r>
    </w:p>
    <w:p w:rsidR="00000000" w:rsidRDefault="00663873">
      <w:bookmarkStart w:id="123" w:name="sub_153"/>
      <w:bookmarkEnd w:id="122"/>
      <w:r>
        <w:t>3. Контрольно-счетные органы не вправе запрашивать информацию, документы и материалы, если такие информация, докум</w:t>
      </w:r>
      <w:r>
        <w:t>енты и материалы ранее уже были им представлены.</w:t>
      </w:r>
    </w:p>
    <w:p w:rsidR="00000000" w:rsidRDefault="00663873">
      <w:bookmarkStart w:id="124" w:name="sub_154"/>
      <w:bookmarkEnd w:id="123"/>
      <w:r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статьи, в контрольно-счетные органы по их запросам информа</w:t>
      </w:r>
      <w:r>
        <w:t>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</w:t>
      </w:r>
      <w:r>
        <w:t>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bookmarkEnd w:id="124"/>
    <w:p w:rsidR="00000000" w:rsidRDefault="00663873">
      <w:r>
        <w:t>5. При осуществлении внешнего государственного и муниципального финансового контроля контрольно-счетным органам предоставляется необходимы</w:t>
      </w:r>
      <w:r>
        <w:t xml:space="preserve">й для реализации их полномочий постоянный доступ к государственным и муниципальным информационным системам в соответствии с </w:t>
      </w:r>
      <w:hyperlink r:id="rId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</w:t>
      </w:r>
      <w:r>
        <w:t xml:space="preserve">онных технологиях и о защите информации,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и иной охраняемой законом тайне.</w:t>
      </w:r>
    </w:p>
    <w:p w:rsidR="00000000" w:rsidRDefault="00663873"/>
    <w:p w:rsidR="00000000" w:rsidRDefault="00663873">
      <w:pPr>
        <w:pStyle w:val="a5"/>
      </w:pPr>
      <w:bookmarkStart w:id="125" w:name="sub_16"/>
      <w:r>
        <w:rPr>
          <w:rStyle w:val="a3"/>
        </w:rPr>
        <w:t>Статья 16.</w:t>
      </w:r>
      <w:r>
        <w:t xml:space="preserve"> Представления и предписания контрольно</w:t>
      </w:r>
      <w:r>
        <w:t>-счетных органов</w:t>
      </w:r>
    </w:p>
    <w:bookmarkEnd w:id="125"/>
    <w:p w:rsidR="00000000" w:rsidRDefault="00663873">
      <w:r>
        <w:t>1. Контрольно-счетные органы по результатам проведения контрольных мероприятий вправе вносить в органы государственной власти</w:t>
      </w:r>
      <w:r>
        <w:t xml:space="preserve">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</w:t>
      </w:r>
      <w:r>
        <w:lastRenderedPageBreak/>
        <w:t>выявленных бюджетных и иных нарушений и нед</w:t>
      </w:r>
      <w:r>
        <w:t>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</w:t>
      </w:r>
      <w:r>
        <w:t>ию, устранению и предупреждению нарушений.</w:t>
      </w:r>
    </w:p>
    <w:p w:rsidR="00000000" w:rsidRDefault="00663873">
      <w:bookmarkStart w:id="126" w:name="sub_162"/>
      <w:r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 или муниципальным нормативным правовым актом п</w:t>
      </w:r>
      <w:r>
        <w:t>раво подписывать представление контрольно-счетного органа может быть предоставлено также аудиторам.</w:t>
      </w:r>
    </w:p>
    <w:bookmarkEnd w:id="126"/>
    <w:p w:rsidR="00000000" w:rsidRDefault="00663873">
      <w:r>
        <w:t>3. Органы государственной власти и государственные органы субъекта Российской Федерации, органы местного само</w:t>
      </w:r>
      <w:r>
        <w:t>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</w:t>
      </w:r>
      <w:r>
        <w:t>ставления решениях и мерах.</w:t>
      </w:r>
    </w:p>
    <w:p w:rsidR="00000000" w:rsidRDefault="00663873">
      <w:r>
        <w:t>3.1. Срок вы</w:t>
      </w:r>
      <w:r>
        <w:t>полнения представления может быть продлен по решению контрольно-счетного органа, но не более одного раза.</w:t>
      </w:r>
    </w:p>
    <w:p w:rsidR="00000000" w:rsidRDefault="00663873">
      <w: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контрольно-счетных органов контроль</w:t>
      </w:r>
      <w:r>
        <w:t>ных мероприятий контрольно-счетные органы направляют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</w:t>
      </w:r>
      <w:r>
        <w:t>писание.</w:t>
      </w:r>
    </w:p>
    <w:p w:rsidR="00000000" w:rsidRDefault="00663873">
      <w:bookmarkStart w:id="127" w:name="sub_165"/>
      <w: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</w:t>
      </w:r>
      <w:r>
        <w:t>на либо его заместителем.</w:t>
      </w:r>
    </w:p>
    <w:bookmarkEnd w:id="127"/>
    <w:p w:rsidR="00000000" w:rsidRDefault="00663873">
      <w: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</w:t>
      </w:r>
      <w:r>
        <w:t>е более одного раза.</w:t>
      </w:r>
    </w:p>
    <w:p w:rsidR="00000000" w:rsidRDefault="00663873">
      <w: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000000" w:rsidRDefault="00663873">
      <w:r>
        <w:t>8. В случае,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средств бюджета территориального государст</w:t>
      </w:r>
      <w:r>
        <w:t>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</w:t>
      </w:r>
      <w:r>
        <w:t>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000000" w:rsidRDefault="00663873"/>
    <w:p w:rsidR="00000000" w:rsidRDefault="00663873">
      <w:pPr>
        <w:pStyle w:val="a5"/>
      </w:pPr>
      <w:bookmarkStart w:id="128" w:name="sub_17"/>
      <w:r>
        <w:rPr>
          <w:rStyle w:val="a3"/>
        </w:rPr>
        <w:t>Статья 17.</w:t>
      </w:r>
      <w:r>
        <w:t xml:space="preserve"> Гарантии прав проверяемых органов и ор</w:t>
      </w:r>
      <w:r>
        <w:t>ганизаций</w:t>
      </w:r>
    </w:p>
    <w:p w:rsidR="00000000" w:rsidRDefault="00663873">
      <w:bookmarkStart w:id="129" w:name="sub_171"/>
      <w:bookmarkEnd w:id="128"/>
      <w:r>
        <w:t>1. Акты, составленные контрольно-счетными органами при проведении контрольных мероприятий, доводятся до сведения руководителей проверяемых органов и организаций. Поя</w:t>
      </w:r>
      <w:r>
        <w:t>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000000" w:rsidRDefault="00663873">
      <w:bookmarkStart w:id="130" w:name="sub_172"/>
      <w:bookmarkEnd w:id="129"/>
      <w:r>
        <w:t>2. Проверяемые органы и орган</w:t>
      </w:r>
      <w:r>
        <w:t>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bookmarkEnd w:id="130"/>
    <w:p w:rsidR="00000000" w:rsidRDefault="00663873"/>
    <w:p w:rsidR="00000000" w:rsidRDefault="00663873">
      <w:pPr>
        <w:pStyle w:val="a5"/>
      </w:pPr>
      <w:bookmarkStart w:id="131" w:name="sub_18"/>
      <w:r>
        <w:rPr>
          <w:rStyle w:val="a3"/>
        </w:rPr>
        <w:t>Статья 18.</w:t>
      </w:r>
      <w:r>
        <w:t xml:space="preserve"> Взаимодействие контрольно-счетных органов</w:t>
      </w:r>
    </w:p>
    <w:p w:rsidR="00000000" w:rsidRDefault="00663873">
      <w:bookmarkStart w:id="132" w:name="sub_181"/>
      <w:bookmarkEnd w:id="131"/>
      <w:r>
        <w:t xml:space="preserve">1. Контрольно-счетный орган субъекта Российской Федерации и контрольно-счетные органы муниципальных образований при осуществлении своей деятельности вправе взаимодействовать между собой, с контрольно-счетными </w:t>
      </w:r>
      <w:r>
        <w:t>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</w:t>
      </w:r>
      <w:r>
        <w:t>нительными, надзорными и контрольными органами Российской Федерации, субъектов Российской Федерации и муниципальных образований. Контрольно-счетные органы вправе заключать с ними соглашения о сотрудничестве и взаимодействии.</w:t>
      </w:r>
    </w:p>
    <w:bookmarkEnd w:id="132"/>
    <w:p w:rsidR="00000000" w:rsidRDefault="00663873">
      <w:r>
        <w:t>1.1. Контрольно-счетные органы вправе на основе заключенных согл</w:t>
      </w:r>
      <w:r>
        <w:t>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</w:t>
      </w:r>
      <w:r>
        <w:t>ие, экспертные и иные учреждения и организации, отдельных специалистов, экспертов, переводчиков.</w:t>
      </w:r>
    </w:p>
    <w:p w:rsidR="00000000" w:rsidRDefault="00663873">
      <w:bookmarkStart w:id="133" w:name="sub_182"/>
      <w:r>
        <w:t>2. Контрольно-счетные органы вправе вступать в объединения (ассоциации) контрольно-счетных органов Российской Федерации, объединения (ассоциации) контро</w:t>
      </w:r>
      <w:r>
        <w:t>льно-счетных органов субъекта Российской Федерации.</w:t>
      </w:r>
    </w:p>
    <w:p w:rsidR="00000000" w:rsidRDefault="00663873">
      <w:bookmarkStart w:id="134" w:name="sub_183"/>
      <w:bookmarkEnd w:id="133"/>
      <w:r>
        <w:t>3. 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</w:t>
      </w:r>
      <w:r>
        <w:t>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</w:t>
      </w:r>
      <w:r>
        <w:t>ов финансового контроля.</w:t>
      </w:r>
    </w:p>
    <w:p w:rsidR="00000000" w:rsidRDefault="00663873">
      <w:bookmarkStart w:id="135" w:name="sub_184"/>
      <w:bookmarkEnd w:id="134"/>
      <w:r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</w:t>
      </w:r>
      <w:r>
        <w:t>, совещательные и другие рабочие органы.</w:t>
      </w:r>
    </w:p>
    <w:p w:rsidR="00000000" w:rsidRDefault="00663873">
      <w:bookmarkStart w:id="136" w:name="sub_185"/>
      <w:bookmarkEnd w:id="135"/>
      <w:r>
        <w:t>5. Контрольно-счетный орган субъекта Российской Федерации и контрольно-счетный орган муниципального образования по письменному обращению контрольно-счетных органов других субъектов Российской Федерации</w:t>
      </w:r>
      <w:r>
        <w:t xml:space="preserve"> и муниципальных образований могут принимать участие в проводимых ими контрольных и экспертно-аналитических мероприятиях.</w:t>
      </w:r>
    </w:p>
    <w:p w:rsidR="00000000" w:rsidRDefault="00663873">
      <w:bookmarkStart w:id="137" w:name="sub_186"/>
      <w:bookmarkEnd w:id="136"/>
      <w:r>
        <w:t>6. Контрольно-счетный орган субъекта Российской Федерации вправе:</w:t>
      </w:r>
    </w:p>
    <w:p w:rsidR="00000000" w:rsidRDefault="00663873">
      <w:bookmarkStart w:id="138" w:name="sub_1861"/>
      <w:bookmarkEnd w:id="137"/>
      <w:r>
        <w:t>1) организовывать взаимодействие с конт</w:t>
      </w:r>
      <w:r>
        <w:t>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000000" w:rsidRDefault="00663873">
      <w:bookmarkStart w:id="139" w:name="sub_1862"/>
      <w:bookmarkEnd w:id="138"/>
      <w:r>
        <w:t>2) оказывать контрольно-счетным органам му</w:t>
      </w:r>
      <w:r>
        <w:t>ниципальных образований организационную, правовую, информационную, методическую и иную помощь;</w:t>
      </w:r>
    </w:p>
    <w:bookmarkEnd w:id="139"/>
    <w:p w:rsidR="00000000" w:rsidRDefault="00663873"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000000" w:rsidRDefault="00663873">
      <w:bookmarkStart w:id="140" w:name="sub_1864"/>
      <w:r>
        <w:t>4) ос</w:t>
      </w:r>
      <w:r>
        <w:t>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000000" w:rsidRDefault="00663873">
      <w:bookmarkStart w:id="141" w:name="sub_1865"/>
      <w:bookmarkEnd w:id="140"/>
      <w:r>
        <w:t>5) по обращению контрольно-счетных органов муниципальных</w:t>
      </w:r>
      <w:r>
        <w:t xml:space="preserve">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bookmarkEnd w:id="141"/>
    <w:p w:rsidR="00000000" w:rsidRDefault="00663873">
      <w:r>
        <w:t xml:space="preserve">6) по обращениям представительных органов муниципальных образований давать </w:t>
      </w:r>
      <w:r>
        <w:lastRenderedPageBreak/>
        <w:t>заключения о соответствии кандидатур на должность председателя контрольно-счетного органа муниципального образования требованиям, установленным настоящим Федеральным законом.</w:t>
      </w:r>
    </w:p>
    <w:p w:rsidR="00000000" w:rsidRDefault="00663873">
      <w:r>
        <w:t>7. Контрольно-счетные органы субъектов Российской Федерации и муниципальных образований или законодательные (представительные) органы государственной власти субъектов Российской Федерации и органы местного самоуправления в</w:t>
      </w:r>
      <w:r>
        <w:t>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000000" w:rsidRDefault="00663873"/>
    <w:p w:rsidR="00000000" w:rsidRDefault="00663873">
      <w:pPr>
        <w:pStyle w:val="a5"/>
      </w:pPr>
      <w:bookmarkStart w:id="142" w:name="sub_19"/>
      <w:r>
        <w:rPr>
          <w:rStyle w:val="a3"/>
        </w:rPr>
        <w:t>Статья 19.</w:t>
      </w:r>
      <w:r>
        <w:t xml:space="preserve"> Обеспечение доступа к информации о деятельности контрольно-счетных органов</w:t>
      </w:r>
    </w:p>
    <w:p w:rsidR="00000000" w:rsidRDefault="00663873">
      <w:bookmarkStart w:id="143" w:name="sub_191"/>
      <w:bookmarkEnd w:id="142"/>
      <w:r>
        <w:t>1. Контрольно-счетные органы в целях обеспечения доступа к информации о своей деятельн</w:t>
      </w:r>
      <w:r>
        <w:t>ости размещают на своих официальных сайтах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</w:t>
      </w:r>
      <w:r>
        <w:t>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00000" w:rsidRDefault="00663873">
      <w:bookmarkStart w:id="144" w:name="sub_192"/>
      <w:bookmarkEnd w:id="143"/>
      <w:r>
        <w:t>2. Контрольно-счетные органы ежегодно подготавливают отчеты о своей деятельности, кото</w:t>
      </w:r>
      <w:r>
        <w:t>рые направляются на рассмотрение в законодательные (представительные)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(предст</w:t>
      </w:r>
      <w:r>
        <w:t>авительными) органами.</w:t>
      </w:r>
    </w:p>
    <w:p w:rsidR="00000000" w:rsidRDefault="00663873">
      <w:bookmarkStart w:id="145" w:name="sub_193"/>
      <w:bookmarkEnd w:id="144"/>
      <w:r>
        <w:t>3. Опубликование в средствах массовой 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</w:t>
      </w:r>
      <w:r>
        <w:t>ктов Российской Федерации, нормативными правовыми актами представительных органов муниципальных образований и регламентами контрольно-счетных органов.</w:t>
      </w:r>
    </w:p>
    <w:bookmarkEnd w:id="145"/>
    <w:p w:rsidR="00000000" w:rsidRDefault="00663873"/>
    <w:p w:rsidR="00000000" w:rsidRDefault="00663873">
      <w:pPr>
        <w:pStyle w:val="a5"/>
      </w:pPr>
      <w:bookmarkStart w:id="146" w:name="sub_20"/>
      <w:r>
        <w:rPr>
          <w:rStyle w:val="a3"/>
        </w:rPr>
        <w:t>Статья 20.</w:t>
      </w:r>
      <w:r>
        <w:t xml:space="preserve"> Финансовое обеспечение деятельности контрольно-счетных органов</w:t>
      </w:r>
    </w:p>
    <w:p w:rsidR="00000000" w:rsidRDefault="00663873">
      <w:bookmarkStart w:id="147" w:name="sub_2001"/>
      <w:bookmarkEnd w:id="146"/>
      <w:r>
        <w:t>1. 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де</w:t>
      </w:r>
      <w:r>
        <w:t xml:space="preserve">ятельности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</w:t>
      </w:r>
      <w:r>
        <w:t>них полномочий.</w:t>
      </w:r>
    </w:p>
    <w:p w:rsidR="00000000" w:rsidRDefault="00663873">
      <w:bookmarkStart w:id="148" w:name="sub_202"/>
      <w:bookmarkEnd w:id="147"/>
      <w:r>
        <w:t>2. Контроль за использованием контрольно-счетными органами бюджетных средств, государственного или муниципального имущества осуществляется на основании постановлений (решений) законодательных (представительных) органов.</w:t>
      </w:r>
    </w:p>
    <w:bookmarkEnd w:id="148"/>
    <w:p w:rsidR="00000000" w:rsidRDefault="00663873">
      <w:pPr>
        <w:pStyle w:val="a5"/>
      </w:pPr>
      <w:r>
        <w:rPr>
          <w:rStyle w:val="a3"/>
        </w:rPr>
        <w:t>Статья 20.1.</w:t>
      </w:r>
      <w:r>
        <w:t xml:space="preserve"> Материальное и социальное обеспечение должностных лиц контрольно-счетных органов</w:t>
      </w:r>
    </w:p>
    <w:p w:rsidR="00000000" w:rsidRDefault="00663873">
      <w:bookmarkStart w:id="149" w:name="sub_20101"/>
      <w:r>
        <w:t>1. Должностным лицам контрольно-счетных органов гарантируются денежное содержание (вознаграждение), ежегодные оплачиваемые отпуска (основной и дополнительные), профе</w:t>
      </w:r>
      <w:r>
        <w:t>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</w:t>
      </w:r>
      <w:r>
        <w:t>бы субъекта Российской Федерации,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000000" w:rsidRDefault="00663873">
      <w:bookmarkStart w:id="150" w:name="sub_20102"/>
      <w:bookmarkEnd w:id="149"/>
      <w:r>
        <w:t xml:space="preserve">2. </w:t>
      </w:r>
      <w:r>
        <w:t xml:space="preserve">Меры по материальному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</w:t>
      </w:r>
      <w:r>
        <w:lastRenderedPageBreak/>
        <w:t>субъекта Российской Федерации устанавливаются законами и иными нормативными правовыми акта</w:t>
      </w:r>
      <w:r>
        <w:t>ми субъекта Российской Федерации в соответствии с настоящим Федеральным законом и другими федеральными законами.</w:t>
      </w:r>
    </w:p>
    <w:p w:rsidR="00000000" w:rsidRDefault="00663873">
      <w:bookmarkStart w:id="151" w:name="sub_20103"/>
      <w:bookmarkEnd w:id="150"/>
      <w:r>
        <w:t>3. Меры по материальному и социальному обеспечению председателя, заместителя председателя, аудиторов, инспекторов и иных рабо</w:t>
      </w:r>
      <w:r>
        <w:t>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bookmarkEnd w:id="151"/>
    <w:p w:rsidR="00000000" w:rsidRDefault="00663873"/>
    <w:p w:rsidR="00000000" w:rsidRDefault="00663873">
      <w:pPr>
        <w:pStyle w:val="a5"/>
      </w:pPr>
      <w:bookmarkStart w:id="152" w:name="sub_21"/>
      <w:r>
        <w:rPr>
          <w:rStyle w:val="a3"/>
        </w:rPr>
        <w:t>Ст</w:t>
      </w:r>
      <w:r>
        <w:rPr>
          <w:rStyle w:val="a3"/>
        </w:rPr>
        <w:t>атья 21.</w:t>
      </w:r>
      <w:r>
        <w:t xml:space="preserve"> Вступление в силу настоящего Федерального закона</w:t>
      </w:r>
    </w:p>
    <w:bookmarkEnd w:id="152"/>
    <w:p w:rsidR="00000000" w:rsidRDefault="0066387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63873">
      <w:r>
        <w:t>Настоящий Федеральный закон вступает в силу с 1 октября 2011 года.</w:t>
      </w:r>
    </w:p>
    <w:p w:rsidR="00000000" w:rsidRDefault="00663873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63873">
            <w:pPr>
              <w:pStyle w:val="ad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63873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663873"/>
    <w:p w:rsidR="00000000" w:rsidRDefault="00663873">
      <w:pPr>
        <w:pStyle w:val="ad"/>
      </w:pPr>
      <w:r>
        <w:t>Москва, Кре</w:t>
      </w:r>
      <w:r>
        <w:t>мль</w:t>
      </w:r>
    </w:p>
    <w:p w:rsidR="00000000" w:rsidRDefault="00663873">
      <w:pPr>
        <w:pStyle w:val="ad"/>
      </w:pPr>
      <w:r>
        <w:t>7 февраля 2011 г.</w:t>
      </w:r>
    </w:p>
    <w:p w:rsidR="00000000" w:rsidRDefault="00663873">
      <w:pPr>
        <w:pStyle w:val="ad"/>
      </w:pPr>
      <w:r>
        <w:t>N 6-ФЗ</w:t>
      </w:r>
    </w:p>
    <w:p w:rsidR="00663873" w:rsidRDefault="00663873"/>
    <w:sectPr w:rsidR="00663873">
      <w:headerReference w:type="default" r:id="rId42"/>
      <w:footerReference w:type="default" r:id="rId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73" w:rsidRDefault="00663873">
      <w:r>
        <w:separator/>
      </w:r>
    </w:p>
  </w:endnote>
  <w:endnote w:type="continuationSeparator" w:id="1">
    <w:p w:rsidR="00663873" w:rsidRDefault="0066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6387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6387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6387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1714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50A1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50A1B"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73" w:rsidRDefault="00663873">
      <w:r>
        <w:separator/>
      </w:r>
    </w:p>
  </w:footnote>
  <w:footnote w:type="continuationSeparator" w:id="1">
    <w:p w:rsidR="00663873" w:rsidRDefault="00663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387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7 февраля 2011 г. N 6-ФЗ "Об общих принципах организации и деятельности…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14F"/>
    <w:rsid w:val="0001714F"/>
    <w:rsid w:val="00663873"/>
    <w:rsid w:val="0095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2112604/20026" TargetMode="Externa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http://internet.garant.ru/document/redirect/10104593/0" TargetMode="External"/><Relationship Id="rId39" Type="http://schemas.openxmlformats.org/officeDocument/2006/relationships/hyperlink" Target="http://internet.garant.ru/document/redirect/10102673/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4483756/0" TargetMode="External"/><Relationship Id="rId34" Type="http://schemas.openxmlformats.org/officeDocument/2006/relationships/hyperlink" Target="http://internet.garant.ru/document/redirect/10103000/0" TargetMode="External"/><Relationship Id="rId42" Type="http://schemas.openxmlformats.org/officeDocument/2006/relationships/header" Target="header1.xml"/><Relationship Id="rId7" Type="http://schemas.openxmlformats.org/officeDocument/2006/relationships/hyperlink" Target="http://internet.garant.ru/document/redirect/12182695/0" TargetMode="Externa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12125268/21" TargetMode="External"/><Relationship Id="rId25" Type="http://schemas.openxmlformats.org/officeDocument/2006/relationships/hyperlink" Target="http://internet.garant.ru/document/redirect/404483756/0" TargetMode="External"/><Relationship Id="rId33" Type="http://schemas.openxmlformats.org/officeDocument/2006/relationships/hyperlink" Target="http://internet.garant.ru/document/redirect/12112604/0" TargetMode="External"/><Relationship Id="rId38" Type="http://schemas.openxmlformats.org/officeDocument/2006/relationships/hyperlink" Target="http://internet.garant.ru/document/redirect/7037295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2272/300" TargetMode="External"/><Relationship Id="rId20" Type="http://schemas.openxmlformats.org/officeDocument/2006/relationships/hyperlink" Target="http://internet.garant.ru/document/redirect/12164203/0" TargetMode="External"/><Relationship Id="rId29" Type="http://schemas.openxmlformats.org/officeDocument/2006/relationships/hyperlink" Target="http://internet.garant.ru/document/redirect/12112604/0" TargetMode="External"/><Relationship Id="rId41" Type="http://schemas.openxmlformats.org/officeDocument/2006/relationships/hyperlink" Target="http://internet.garant.ru/document/redirect/10102673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24" Type="http://schemas.openxmlformats.org/officeDocument/2006/relationships/hyperlink" Target="http://internet.garant.ru/document/redirect/12164203/0" TargetMode="External"/><Relationship Id="rId32" Type="http://schemas.openxmlformats.org/officeDocument/2006/relationships/hyperlink" Target="http://internet.garant.ru/document/redirect/70353464/98" TargetMode="External"/><Relationship Id="rId37" Type="http://schemas.openxmlformats.org/officeDocument/2006/relationships/hyperlink" Target="http://internet.garant.ru/document/redirect/70271682/0" TargetMode="External"/><Relationship Id="rId40" Type="http://schemas.openxmlformats.org/officeDocument/2006/relationships/hyperlink" Target="http://internet.garant.ru/document/redirect/12148555/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6354/300" TargetMode="External"/><Relationship Id="rId23" Type="http://schemas.openxmlformats.org/officeDocument/2006/relationships/hyperlink" Target="http://internet.garant.ru/document/redirect/12112604/2" TargetMode="External"/><Relationship Id="rId28" Type="http://schemas.openxmlformats.org/officeDocument/2006/relationships/hyperlink" Target="http://internet.garant.ru/document/redirect/70372954/0" TargetMode="External"/><Relationship Id="rId36" Type="http://schemas.openxmlformats.org/officeDocument/2006/relationships/hyperlink" Target="http://internet.garant.ru/document/redirect/12125267/283" TargetMode="External"/><Relationship Id="rId10" Type="http://schemas.openxmlformats.org/officeDocument/2006/relationships/hyperlink" Target="http://internet.garant.ru/document/redirect/12112604/20026" TargetMode="External"/><Relationship Id="rId19" Type="http://schemas.openxmlformats.org/officeDocument/2006/relationships/hyperlink" Target="http://internet.garant.ru/document/redirect/12112604/2" TargetMode="External"/><Relationship Id="rId31" Type="http://schemas.openxmlformats.org/officeDocument/2006/relationships/hyperlink" Target="http://internet.garant.ru/document/redirect/12112604/2001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7177/0" TargetMode="External"/><Relationship Id="rId14" Type="http://schemas.openxmlformats.org/officeDocument/2006/relationships/hyperlink" Target="http://internet.garant.ru/document/redirect/12112604/0" TargetMode="External"/><Relationship Id="rId22" Type="http://schemas.openxmlformats.org/officeDocument/2006/relationships/hyperlink" Target="http://internet.garant.ru/document/redirect/10103000/0" TargetMode="External"/><Relationship Id="rId27" Type="http://schemas.openxmlformats.org/officeDocument/2006/relationships/hyperlink" Target="http://internet.garant.ru/document/redirect/70271682/0" TargetMode="External"/><Relationship Id="rId30" Type="http://schemas.openxmlformats.org/officeDocument/2006/relationships/hyperlink" Target="http://internet.garant.ru/document/redirect/70353464/98" TargetMode="External"/><Relationship Id="rId35" Type="http://schemas.openxmlformats.org/officeDocument/2006/relationships/hyperlink" Target="http://internet.garant.ru/document/redirect/404483756/0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9148</Words>
  <Characters>52149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Olecya</cp:lastModifiedBy>
  <cp:revision>2</cp:revision>
  <dcterms:created xsi:type="dcterms:W3CDTF">2022-09-05T08:53:00Z</dcterms:created>
  <dcterms:modified xsi:type="dcterms:W3CDTF">2022-09-05T08:53:00Z</dcterms:modified>
</cp:coreProperties>
</file>