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B2B" w:rsidRDefault="008B2AB8">
      <w:pPr>
        <w:pStyle w:val="33"/>
        <w:ind w:left="0"/>
        <w:rPr>
          <w:rFonts w:ascii="PT Astra Serif;Times New Roman" w:hAnsi="PT Astra Serif;Times New Roman"/>
          <w:sz w:val="24"/>
        </w:rPr>
      </w:pPr>
      <w:r>
        <w:rPr>
          <w:rFonts w:ascii="PT Astra Serif;Times New Roman" w:hAnsi="PT Astra Serif;Times New Roman"/>
          <w:sz w:val="24"/>
        </w:rPr>
        <w:t>Извещение</w:t>
      </w:r>
    </w:p>
    <w:p w:rsidR="00D10B2B" w:rsidRDefault="008B2AB8">
      <w:pPr>
        <w:pStyle w:val="33"/>
        <w:ind w:left="0"/>
        <w:rPr>
          <w:rFonts w:ascii="PT Astra Serif;Times New Roman" w:hAnsi="PT Astra Serif;Times New Roman"/>
          <w:sz w:val="24"/>
        </w:rPr>
      </w:pPr>
      <w:r>
        <w:rPr>
          <w:rFonts w:ascii="PT Astra Serif;Times New Roman" w:hAnsi="PT Astra Serif;Times New Roman"/>
          <w:sz w:val="24"/>
        </w:rPr>
        <w:t xml:space="preserve">о проведении аукциона по продаже права </w:t>
      </w:r>
      <w:r w:rsidR="007D39DA">
        <w:rPr>
          <w:rFonts w:ascii="PT Astra Serif;Times New Roman" w:hAnsi="PT Astra Serif;Times New Roman"/>
          <w:sz w:val="24"/>
        </w:rPr>
        <w:t xml:space="preserve">собственности </w:t>
      </w:r>
      <w:r w:rsidR="00A37C1A">
        <w:rPr>
          <w:rFonts w:ascii="PT Astra Serif;Times New Roman" w:hAnsi="PT Astra Serif;Times New Roman"/>
          <w:sz w:val="24"/>
        </w:rPr>
        <w:t xml:space="preserve">земельного участка </w:t>
      </w:r>
      <w:r>
        <w:rPr>
          <w:rFonts w:ascii="PT Astra Serif;Times New Roman" w:hAnsi="PT Astra Serif;Times New Roman"/>
          <w:sz w:val="24"/>
        </w:rPr>
        <w:t>в электронной форме назначенн</w:t>
      </w:r>
      <w:r w:rsidR="00811E7C">
        <w:rPr>
          <w:rFonts w:ascii="PT Astra Serif;Times New Roman" w:hAnsi="PT Astra Serif;Times New Roman"/>
          <w:sz w:val="24"/>
        </w:rPr>
        <w:t>ого</w:t>
      </w:r>
      <w:r>
        <w:rPr>
          <w:rFonts w:ascii="PT Astra Serif;Times New Roman" w:hAnsi="PT Astra Serif;Times New Roman"/>
          <w:sz w:val="24"/>
        </w:rPr>
        <w:t xml:space="preserve"> на</w:t>
      </w:r>
      <w:r>
        <w:rPr>
          <w:rStyle w:val="StrongEmphasis0"/>
          <w:rFonts w:ascii="PT Astra Serif;Times New Roman" w:hAnsi="PT Astra Serif;Times New Roman"/>
          <w:b/>
          <w:sz w:val="24"/>
        </w:rPr>
        <w:t xml:space="preserve"> </w:t>
      </w:r>
      <w:r w:rsidR="00811E7C">
        <w:rPr>
          <w:rStyle w:val="StrongEmphasis0"/>
          <w:rFonts w:ascii="PT Astra Serif;Times New Roman" w:hAnsi="PT Astra Serif;Times New Roman"/>
          <w:b/>
          <w:sz w:val="24"/>
        </w:rPr>
        <w:t>16</w:t>
      </w:r>
      <w:r w:rsidRPr="00BE5764">
        <w:rPr>
          <w:rStyle w:val="StrongEmphasis0"/>
          <w:rFonts w:ascii="PT Astra Serif;Times New Roman" w:hAnsi="PT Astra Serif;Times New Roman"/>
          <w:b/>
          <w:sz w:val="24"/>
        </w:rPr>
        <w:t>.</w:t>
      </w:r>
      <w:r w:rsidR="00811E7C">
        <w:rPr>
          <w:rStyle w:val="StrongEmphasis0"/>
          <w:rFonts w:ascii="PT Astra Serif;Times New Roman" w:hAnsi="PT Astra Serif;Times New Roman"/>
          <w:b/>
          <w:sz w:val="24"/>
        </w:rPr>
        <w:t>10</w:t>
      </w:r>
      <w:r w:rsidR="00BE5764" w:rsidRPr="00BE5764">
        <w:rPr>
          <w:rStyle w:val="StrongEmphasis0"/>
          <w:rFonts w:ascii="PT Astra Serif;Times New Roman" w:hAnsi="PT Astra Serif;Times New Roman"/>
          <w:b/>
          <w:sz w:val="24"/>
        </w:rPr>
        <w:t>.</w:t>
      </w:r>
      <w:r w:rsidRPr="00BE5764">
        <w:rPr>
          <w:rStyle w:val="StrongEmphasis0"/>
          <w:rFonts w:ascii="PT Astra Serif;Times New Roman" w:hAnsi="PT Astra Serif;Times New Roman"/>
          <w:b/>
          <w:sz w:val="24"/>
        </w:rPr>
        <w:t>2023 года</w:t>
      </w:r>
    </w:p>
    <w:p w:rsidR="00D10B2B" w:rsidRDefault="00D10B2B">
      <w:pPr>
        <w:pStyle w:val="33"/>
        <w:jc w:val="both"/>
        <w:rPr>
          <w:rFonts w:ascii="PT Astra Serif;Times New Roman" w:hAnsi="PT Astra Serif;Times New Roman"/>
          <w:sz w:val="24"/>
        </w:rPr>
      </w:pPr>
    </w:p>
    <w:p w:rsidR="00D10B2B" w:rsidRDefault="008B2AB8">
      <w:pPr>
        <w:ind w:firstLine="720"/>
        <w:jc w:val="both"/>
      </w:pPr>
      <w:r>
        <w:rPr>
          <w:rFonts w:ascii="PT Astra Serif;Times New Roman" w:hAnsi="PT Astra Serif;Times New Roman"/>
          <w:b/>
        </w:rPr>
        <w:t xml:space="preserve">Организатор аукциона: </w:t>
      </w:r>
      <w:r>
        <w:t>Комитет имущественных и земельных отношений администрации муниципального образования город Алексин.</w:t>
      </w:r>
    </w:p>
    <w:p w:rsidR="00D10B2B" w:rsidRDefault="008B2AB8">
      <w:pPr>
        <w:ind w:firstLine="708"/>
        <w:jc w:val="both"/>
      </w:pPr>
      <w:r>
        <w:t xml:space="preserve">Место нахождения и почтовый адрес Организатора аукциона – Тульская область, г. Алексин, ул. Героев - </w:t>
      </w:r>
      <w:proofErr w:type="spellStart"/>
      <w:r>
        <w:t>Алексинцев</w:t>
      </w:r>
      <w:proofErr w:type="spellEnd"/>
      <w:r>
        <w:t>, д.10. тел. 8(48753) 4-71-39</w:t>
      </w:r>
    </w:p>
    <w:p w:rsidR="00D10B2B" w:rsidRDefault="008B2AB8">
      <w:pPr>
        <w:ind w:firstLine="720"/>
        <w:jc w:val="both"/>
      </w:pPr>
      <w:r>
        <w:rPr>
          <w:rFonts w:ascii="PT Astra Serif;Times New Roman" w:hAnsi="PT Astra Serif;Times New Roman"/>
        </w:rPr>
        <w:t xml:space="preserve">Адрес электронной почты: </w:t>
      </w:r>
      <w:proofErr w:type="spellStart"/>
      <w:r>
        <w:t>kizo.aleksin@tularegion.ru</w:t>
      </w:r>
      <w:proofErr w:type="spellEnd"/>
      <w:r>
        <w:rPr>
          <w:rFonts w:ascii="PT Astra Serif;Times New Roman" w:hAnsi="PT Astra Serif;Times New Roman"/>
        </w:rPr>
        <w:t xml:space="preserve">, ИНН </w:t>
      </w:r>
      <w:r>
        <w:t>7111019715</w:t>
      </w:r>
      <w:r>
        <w:rPr>
          <w:rFonts w:ascii="PT Astra Serif;Times New Roman" w:hAnsi="PT Astra Serif;Times New Roman"/>
        </w:rPr>
        <w:t xml:space="preserve">.  </w:t>
      </w:r>
    </w:p>
    <w:p w:rsidR="00D10B2B" w:rsidRDefault="008B2AB8">
      <w:pPr>
        <w:ind w:firstLine="708"/>
        <w:jc w:val="both"/>
        <w:rPr>
          <w:rFonts w:ascii="PT Astra Serif;Times New Roman" w:hAnsi="PT Astra Serif;Times New Roman"/>
        </w:rPr>
      </w:pPr>
      <w:r>
        <w:rPr>
          <w:rFonts w:ascii="PT Astra Serif;Times New Roman" w:hAnsi="PT Astra Serif;Times New Roman"/>
          <w:b/>
        </w:rPr>
        <w:t>Оператор электронной площадки:</w:t>
      </w:r>
      <w:r>
        <w:rPr>
          <w:rFonts w:ascii="PT Astra Serif;Times New Roman" w:hAnsi="PT Astra Serif;Times New Roman"/>
        </w:rPr>
        <w:t xml:space="preserve"> Акционерное общество «Сбербанк - Автоматизированная система торгов» (АО «Сбербанк - АСТ»).</w:t>
      </w:r>
    </w:p>
    <w:p w:rsidR="00D10B2B" w:rsidRDefault="008B2AB8">
      <w:pPr>
        <w:ind w:firstLine="708"/>
        <w:jc w:val="both"/>
      </w:pPr>
      <w:r>
        <w:rPr>
          <w:rFonts w:ascii="PT Astra Serif;Times New Roman" w:hAnsi="PT Astra Serif;Times New Roman"/>
        </w:rPr>
        <w:t>Адрес: 119435, г. Москва, Большой Саввинский переулок, д. 12, стр. 9, тел. 8 (495) 787-29-97.</w:t>
      </w:r>
    </w:p>
    <w:p w:rsidR="00D10B2B" w:rsidRPr="00CF68C4" w:rsidRDefault="008B2AB8">
      <w:pPr>
        <w:ind w:firstLine="708"/>
        <w:jc w:val="both"/>
        <w:rPr>
          <w:rFonts w:ascii="PT Astra Serif;Times New Roman" w:hAnsi="PT Astra Serif;Times New Roman"/>
          <w:lang w:val="en-US"/>
        </w:rPr>
      </w:pPr>
      <w:r>
        <w:rPr>
          <w:rFonts w:ascii="PT Astra Serif;Times New Roman" w:hAnsi="PT Astra Serif;Times New Roman"/>
        </w:rPr>
        <w:t>Е</w:t>
      </w:r>
      <w:r w:rsidRPr="00CF68C4">
        <w:rPr>
          <w:rFonts w:ascii="PT Astra Serif;Times New Roman" w:hAnsi="PT Astra Serif;Times New Roman"/>
          <w:lang w:val="en-US"/>
        </w:rPr>
        <w:t>-mail: info@sberbank-ast.ru.</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Адрес электронной площадки в информационно-телекоммуникационной сети «Интернет»:</w:t>
      </w:r>
      <w:r>
        <w:rPr>
          <w:rFonts w:ascii="PT Astra Serif;Times New Roman" w:hAnsi="PT Astra Serif;Times New Roman"/>
          <w:b/>
        </w:rPr>
        <w:t xml:space="preserve"> </w:t>
      </w:r>
      <w:hyperlink r:id="rId8" w:tooltip="http://utp.sberbank-ast.ru/" w:history="1">
        <w:r>
          <w:rPr>
            <w:rStyle w:val="afa"/>
            <w:rFonts w:ascii="PT Astra Serif;Times New Roman" w:hAnsi="PT Astra Serif;Times New Roman"/>
          </w:rPr>
          <w:t>http://utp.sberbank-ast.ru</w:t>
        </w:r>
      </w:hyperlink>
      <w:r>
        <w:rPr>
          <w:rFonts w:ascii="PT Astra Serif;Times New Roman" w:hAnsi="PT Astra Serif;Times New Roman"/>
        </w:rPr>
        <w:t>.</w:t>
      </w:r>
    </w:p>
    <w:p w:rsidR="00D10B2B" w:rsidRDefault="00D10B2B">
      <w:pPr>
        <w:pStyle w:val="Default"/>
        <w:ind w:firstLine="708"/>
        <w:jc w:val="both"/>
        <w:rPr>
          <w:rFonts w:ascii="PT Astra Serif;Times New Roman" w:hAnsi="PT Astra Serif;Times New Roman"/>
        </w:rPr>
      </w:pPr>
    </w:p>
    <w:p w:rsidR="00D10B2B" w:rsidRDefault="008B2AB8">
      <w:pPr>
        <w:spacing w:line="264" w:lineRule="exact"/>
        <w:ind w:firstLine="708"/>
        <w:jc w:val="both"/>
      </w:pPr>
      <w:r>
        <w:t xml:space="preserve">Комитет имущественных и земельных отношений администрации муниципального образования город Алексин в соответствии с постановлением администрации МО город Алексин о проведении торгов </w:t>
      </w:r>
      <w:r w:rsidR="00FC175C" w:rsidRPr="004F5F8A">
        <w:t xml:space="preserve">№ </w:t>
      </w:r>
      <w:r w:rsidR="00811E7C">
        <w:t>517</w:t>
      </w:r>
      <w:r w:rsidR="00FC175C" w:rsidRPr="004F5F8A">
        <w:t xml:space="preserve"> от </w:t>
      </w:r>
      <w:r w:rsidR="00811E7C">
        <w:t>28</w:t>
      </w:r>
      <w:r w:rsidR="00FC175C" w:rsidRPr="004F5F8A">
        <w:t>.0</w:t>
      </w:r>
      <w:r w:rsidR="00811E7C">
        <w:t>3</w:t>
      </w:r>
      <w:r w:rsidR="00FC175C" w:rsidRPr="004F5F8A">
        <w:t>.2023</w:t>
      </w:r>
      <w:r w:rsidR="00FC175C">
        <w:t xml:space="preserve"> </w:t>
      </w:r>
      <w:r>
        <w:t xml:space="preserve">«О проведении торгов по продаже права собственности земельных участков», статьями 39.12 и 39.13 Земельного кодекса РФ объявляет аукцион </w:t>
      </w:r>
      <w:r>
        <w:rPr>
          <w:b/>
        </w:rPr>
        <w:t>по продаже</w:t>
      </w:r>
      <w:r>
        <w:t xml:space="preserve"> земельн</w:t>
      </w:r>
      <w:r w:rsidR="0062025E">
        <w:t>ого</w:t>
      </w:r>
      <w:r>
        <w:t xml:space="preserve"> участк</w:t>
      </w:r>
      <w:r w:rsidR="0062025E">
        <w:t>а</w:t>
      </w:r>
      <w:r>
        <w:t xml:space="preserve">. Аукцион </w:t>
      </w:r>
      <w:r>
        <w:rPr>
          <w:rFonts w:ascii="PT Astra Serif;Times New Roman" w:hAnsi="PT Astra Serif;Times New Roman"/>
        </w:rPr>
        <w:t>проводится в электронной форме в соответствии с Земельным кодексом РФ, Гражданским кодексом РФ. Электронный аукцион является открытым по составу участников.</w:t>
      </w:r>
    </w:p>
    <w:p w:rsidR="00D10B2B" w:rsidRDefault="00D10B2B">
      <w:pPr>
        <w:ind w:firstLine="708"/>
        <w:jc w:val="both"/>
        <w:rPr>
          <w:sz w:val="27"/>
        </w:rPr>
      </w:pPr>
    </w:p>
    <w:p w:rsidR="00F16960" w:rsidRDefault="00FC175C" w:rsidP="00F16960">
      <w:pPr>
        <w:ind w:firstLine="708"/>
        <w:jc w:val="both"/>
        <w:rPr>
          <w:rFonts w:ascii="PT Astra Serif;Times New Roman" w:hAnsi="PT Astra Serif;Times New Roman"/>
          <w:b/>
        </w:rPr>
      </w:pPr>
      <w:r w:rsidRPr="00FC175C">
        <w:rPr>
          <w:b/>
        </w:rPr>
        <w:t xml:space="preserve">Лот </w:t>
      </w:r>
      <w:r w:rsidR="00BE5764">
        <w:rPr>
          <w:b/>
        </w:rPr>
        <w:t>1</w:t>
      </w:r>
      <w:r w:rsidRPr="00FC175C">
        <w:rPr>
          <w:b/>
        </w:rPr>
        <w:t>:</w:t>
      </w:r>
      <w:r>
        <w:rPr>
          <w:b/>
        </w:rPr>
        <w:t xml:space="preserve"> </w:t>
      </w:r>
      <w:r w:rsidR="00F16960">
        <w:t xml:space="preserve">земельный участок по адресу: Тульская область, </w:t>
      </w:r>
      <w:r w:rsidR="00811E7C">
        <w:t xml:space="preserve">Алексинский район, д. Большое </w:t>
      </w:r>
      <w:proofErr w:type="spellStart"/>
      <w:r w:rsidR="00811E7C">
        <w:t>Шелепино</w:t>
      </w:r>
      <w:proofErr w:type="spellEnd"/>
      <w:r w:rsidR="00F16960">
        <w:t xml:space="preserve">, площадью </w:t>
      </w:r>
      <w:r w:rsidR="00811E7C">
        <w:t>935</w:t>
      </w:r>
      <w:r w:rsidR="00F16960">
        <w:t xml:space="preserve"> кв.м., с кадастровым номером </w:t>
      </w:r>
      <w:r w:rsidR="00F16960" w:rsidRPr="0046037C">
        <w:t>71:</w:t>
      </w:r>
      <w:r w:rsidR="00811E7C">
        <w:t>01</w:t>
      </w:r>
      <w:r w:rsidR="00F16960" w:rsidRPr="0046037C">
        <w:t>:0</w:t>
      </w:r>
      <w:r w:rsidR="00811E7C">
        <w:t>20208</w:t>
      </w:r>
      <w:r w:rsidR="00F16960" w:rsidRPr="0046037C">
        <w:t>:</w:t>
      </w:r>
      <w:r w:rsidR="00811E7C">
        <w:t>863</w:t>
      </w:r>
      <w:r w:rsidR="00F16960">
        <w:t xml:space="preserve">, категория земель - земли </w:t>
      </w:r>
      <w:r w:rsidR="00811E7C">
        <w:t>населенных пунктов</w:t>
      </w:r>
      <w:r w:rsidR="00F16960">
        <w:t xml:space="preserve">, </w:t>
      </w:r>
      <w:r w:rsidR="00811E7C">
        <w:t>разрешенное использование: для индивидуального садоводства и огородничества (для огородничества)</w:t>
      </w:r>
      <w:r w:rsidR="00F16960">
        <w:rPr>
          <w:rFonts w:ascii="PT Astra Serif;Times New Roman" w:hAnsi="PT Astra Serif;Times New Roman"/>
        </w:rPr>
        <w:t>. Форма собственности – не разграниченная.</w:t>
      </w:r>
    </w:p>
    <w:p w:rsidR="00F16960" w:rsidRDefault="00F16960" w:rsidP="00F16960">
      <w:pPr>
        <w:ind w:firstLine="709"/>
        <w:jc w:val="both"/>
      </w:pPr>
      <w:r>
        <w:rPr>
          <w:rFonts w:ascii="PT Astra Serif;Times New Roman" w:hAnsi="PT Astra Serif;Times New Roman"/>
          <w:b/>
        </w:rPr>
        <w:t>Начальная цена:</w:t>
      </w:r>
      <w:r>
        <w:rPr>
          <w:rFonts w:ascii="PT Astra Serif;Times New Roman" w:hAnsi="PT Astra Serif;Times New Roman"/>
        </w:rPr>
        <w:t xml:space="preserve"> (</w:t>
      </w:r>
      <w:r w:rsidR="00154316" w:rsidRPr="00EE18DF">
        <w:rPr>
          <w:iCs/>
        </w:rPr>
        <w:t>начальн</w:t>
      </w:r>
      <w:r w:rsidR="00154316">
        <w:rPr>
          <w:iCs/>
        </w:rPr>
        <w:t>ый размер</w:t>
      </w:r>
      <w:r w:rsidR="00154316" w:rsidRPr="00EE18DF">
        <w:rPr>
          <w:iCs/>
        </w:rPr>
        <w:t xml:space="preserve"> цены предмета аукциона</w:t>
      </w:r>
      <w:r w:rsidR="00154316">
        <w:rPr>
          <w:rFonts w:ascii="PT Astra Serif;Times New Roman" w:hAnsi="PT Astra Serif;Times New Roman"/>
        </w:rPr>
        <w:t xml:space="preserve"> </w:t>
      </w:r>
      <w:r>
        <w:rPr>
          <w:rFonts w:ascii="PT Astra Serif;Times New Roman" w:hAnsi="PT Astra Serif;Times New Roman"/>
        </w:rPr>
        <w:t xml:space="preserve">за земельный участок) – </w:t>
      </w:r>
      <w:r w:rsidR="00154316">
        <w:rPr>
          <w:rFonts w:ascii="PT Astra Serif;Times New Roman" w:hAnsi="PT Astra Serif;Times New Roman"/>
        </w:rPr>
        <w:t>196 864</w:t>
      </w:r>
      <w:r>
        <w:rPr>
          <w:rFonts w:ascii="PT Astra Serif;Times New Roman" w:hAnsi="PT Astra Serif;Times New Roman"/>
        </w:rPr>
        <w:t xml:space="preserve"> (сто </w:t>
      </w:r>
      <w:r w:rsidR="00154316">
        <w:rPr>
          <w:rFonts w:ascii="PT Astra Serif;Times New Roman" w:hAnsi="PT Astra Serif;Times New Roman"/>
        </w:rPr>
        <w:t>девяносто шесть</w:t>
      </w:r>
      <w:r>
        <w:rPr>
          <w:rFonts w:ascii="PT Astra Serif;Times New Roman" w:hAnsi="PT Astra Serif;Times New Roman"/>
        </w:rPr>
        <w:t xml:space="preserve"> </w:t>
      </w:r>
      <w:r w:rsidR="0046037C">
        <w:rPr>
          <w:rFonts w:ascii="PT Astra Serif;Times New Roman" w:hAnsi="PT Astra Serif;Times New Roman"/>
        </w:rPr>
        <w:t xml:space="preserve">тысяч </w:t>
      </w:r>
      <w:r w:rsidR="00154316">
        <w:rPr>
          <w:rFonts w:ascii="PT Astra Serif;Times New Roman" w:hAnsi="PT Astra Serif;Times New Roman"/>
        </w:rPr>
        <w:t>восемьсот шестьдесят четыре</w:t>
      </w:r>
      <w:r>
        <w:rPr>
          <w:rFonts w:ascii="PT Astra Serif;Times New Roman" w:hAnsi="PT Astra Serif;Times New Roman"/>
        </w:rPr>
        <w:t>) руб.</w:t>
      </w:r>
    </w:p>
    <w:p w:rsidR="00F16960" w:rsidRDefault="00F16960" w:rsidP="00F16960">
      <w:pPr>
        <w:ind w:firstLine="709"/>
        <w:jc w:val="both"/>
        <w:rPr>
          <w:rFonts w:ascii="PT Astra Serif;Times New Roman" w:hAnsi="PT Astra Serif;Times New Roman"/>
        </w:rPr>
      </w:pPr>
      <w:r>
        <w:rPr>
          <w:rFonts w:ascii="PT Astra Serif;Times New Roman" w:hAnsi="PT Astra Serif;Times New Roman"/>
          <w:b/>
        </w:rPr>
        <w:t>Сумма задатка</w:t>
      </w:r>
      <w:r>
        <w:rPr>
          <w:rFonts w:ascii="PT Astra Serif;Times New Roman" w:hAnsi="PT Astra Serif;Times New Roman"/>
        </w:rPr>
        <w:t xml:space="preserve">:  </w:t>
      </w:r>
      <w:r w:rsidRPr="00EE18DF">
        <w:rPr>
          <w:iCs/>
        </w:rPr>
        <w:t>20% от начальной цены предмета аукциона</w:t>
      </w:r>
      <w:r>
        <w:rPr>
          <w:rFonts w:ascii="PT Astra Serif;Times New Roman" w:hAnsi="PT Astra Serif;Times New Roman"/>
        </w:rPr>
        <w:t xml:space="preserve"> – </w:t>
      </w:r>
      <w:r w:rsidR="00154316">
        <w:rPr>
          <w:rFonts w:ascii="PT Astra Serif;Times New Roman" w:hAnsi="PT Astra Serif;Times New Roman"/>
        </w:rPr>
        <w:t>39 372</w:t>
      </w:r>
      <w:r w:rsidR="0046037C">
        <w:rPr>
          <w:rFonts w:ascii="PT Astra Serif;Times New Roman" w:hAnsi="PT Astra Serif;Times New Roman"/>
        </w:rPr>
        <w:t xml:space="preserve"> (</w:t>
      </w:r>
      <w:r w:rsidR="00154316">
        <w:rPr>
          <w:rFonts w:ascii="PT Astra Serif;Times New Roman" w:hAnsi="PT Astra Serif;Times New Roman"/>
        </w:rPr>
        <w:t>тридцать девять</w:t>
      </w:r>
      <w:r w:rsidR="0046037C">
        <w:rPr>
          <w:rFonts w:ascii="PT Astra Serif;Times New Roman" w:hAnsi="PT Astra Serif;Times New Roman"/>
        </w:rPr>
        <w:t xml:space="preserve"> тысяч  </w:t>
      </w:r>
      <w:r w:rsidR="00154316">
        <w:rPr>
          <w:rFonts w:ascii="PT Astra Serif;Times New Roman" w:hAnsi="PT Astra Serif;Times New Roman"/>
        </w:rPr>
        <w:t>триста семьдесят два</w:t>
      </w:r>
      <w:r>
        <w:rPr>
          <w:rFonts w:ascii="PT Astra Serif;Times New Roman" w:hAnsi="PT Astra Serif;Times New Roman"/>
        </w:rPr>
        <w:t xml:space="preserve">) руб. </w:t>
      </w:r>
      <w:r w:rsidR="00154316">
        <w:rPr>
          <w:rFonts w:ascii="PT Astra Serif;Times New Roman" w:hAnsi="PT Astra Serif;Times New Roman"/>
        </w:rPr>
        <w:t>8</w:t>
      </w:r>
      <w:r>
        <w:rPr>
          <w:rFonts w:ascii="PT Astra Serif;Times New Roman" w:hAnsi="PT Astra Serif;Times New Roman"/>
        </w:rPr>
        <w:t>0 коп.</w:t>
      </w:r>
    </w:p>
    <w:p w:rsidR="00F16960" w:rsidRDefault="00F16960" w:rsidP="00F16960">
      <w:pPr>
        <w:ind w:firstLine="709"/>
        <w:jc w:val="both"/>
        <w:rPr>
          <w:rFonts w:ascii="PT Astra Serif;Times New Roman" w:hAnsi="PT Astra Serif;Times New Roman"/>
        </w:rPr>
      </w:pPr>
      <w:r>
        <w:rPr>
          <w:rFonts w:ascii="PT Astra Serif;Times New Roman" w:hAnsi="PT Astra Serif;Times New Roman"/>
          <w:b/>
        </w:rPr>
        <w:t>Шаг аукциона:</w:t>
      </w:r>
      <w:r>
        <w:rPr>
          <w:rFonts w:ascii="PT Astra Serif;Times New Roman" w:hAnsi="PT Astra Serif;Times New Roman"/>
        </w:rPr>
        <w:t xml:space="preserve"> 3% </w:t>
      </w:r>
      <w:r w:rsidR="00154316" w:rsidRPr="00EE18DF">
        <w:rPr>
          <w:iCs/>
        </w:rPr>
        <w:t>от начальной цены предмета аукциона</w:t>
      </w:r>
      <w:r>
        <w:rPr>
          <w:rFonts w:ascii="PT Astra Serif;Times New Roman" w:hAnsi="PT Astra Serif;Times New Roman"/>
        </w:rPr>
        <w:t xml:space="preserve"> – </w:t>
      </w:r>
      <w:r w:rsidR="00154316">
        <w:rPr>
          <w:rFonts w:ascii="PT Astra Serif;Times New Roman" w:hAnsi="PT Astra Serif;Times New Roman"/>
        </w:rPr>
        <w:t>5 905</w:t>
      </w:r>
      <w:r>
        <w:rPr>
          <w:rFonts w:ascii="PT Astra Serif;Times New Roman" w:hAnsi="PT Astra Serif;Times New Roman"/>
        </w:rPr>
        <w:t xml:space="preserve"> (</w:t>
      </w:r>
      <w:r w:rsidR="00154316">
        <w:rPr>
          <w:rFonts w:ascii="PT Astra Serif;Times New Roman" w:hAnsi="PT Astra Serif;Times New Roman"/>
        </w:rPr>
        <w:t>пять</w:t>
      </w:r>
      <w:r>
        <w:rPr>
          <w:rFonts w:ascii="PT Astra Serif;Times New Roman" w:hAnsi="PT Astra Serif;Times New Roman"/>
        </w:rPr>
        <w:t xml:space="preserve"> тысяч</w:t>
      </w:r>
      <w:r w:rsidR="00154316">
        <w:rPr>
          <w:rFonts w:ascii="PT Astra Serif;Times New Roman" w:hAnsi="PT Astra Serif;Times New Roman"/>
        </w:rPr>
        <w:t xml:space="preserve"> девятьсот пять</w:t>
      </w:r>
      <w:r>
        <w:rPr>
          <w:rFonts w:ascii="PT Astra Serif;Times New Roman" w:hAnsi="PT Astra Serif;Times New Roman"/>
        </w:rPr>
        <w:t xml:space="preserve">) руб. </w:t>
      </w:r>
      <w:r w:rsidR="00154316">
        <w:rPr>
          <w:rFonts w:ascii="PT Astra Serif;Times New Roman" w:hAnsi="PT Astra Serif;Times New Roman"/>
        </w:rPr>
        <w:t>92</w:t>
      </w:r>
      <w:r>
        <w:rPr>
          <w:rFonts w:ascii="PT Astra Serif;Times New Roman" w:hAnsi="PT Astra Serif;Times New Roman"/>
        </w:rPr>
        <w:t xml:space="preserve"> коп.</w:t>
      </w:r>
    </w:p>
    <w:p w:rsidR="00F16960" w:rsidRDefault="00F16960" w:rsidP="00F16960">
      <w:pPr>
        <w:ind w:firstLine="540"/>
        <w:jc w:val="both"/>
        <w:rPr>
          <w:rFonts w:ascii="PT Astra Serif;Times New Roman" w:hAnsi="PT Astra Serif;Times New Roman"/>
          <w:b/>
        </w:rPr>
      </w:pPr>
      <w:r>
        <w:rPr>
          <w:rFonts w:ascii="PT Astra Serif;Times New Roman" w:hAnsi="PT Astra Serif;Times New Roman"/>
          <w:b/>
        </w:rPr>
        <w:t>Осмотр земельного участка</w:t>
      </w:r>
      <w:r>
        <w:rPr>
          <w:rFonts w:ascii="PT Astra Serif;Times New Roman" w:hAnsi="PT Astra Serif;Times New Roman"/>
        </w:rPr>
        <w:t xml:space="preserve"> производится заявителями самостоятельно.</w:t>
      </w:r>
    </w:p>
    <w:p w:rsidR="00F16960" w:rsidRDefault="00F16960" w:rsidP="00F16960">
      <w:pPr>
        <w:spacing w:line="274" w:lineRule="exact"/>
        <w:ind w:firstLine="708"/>
        <w:jc w:val="both"/>
        <w:rPr>
          <w:rStyle w:val="27"/>
        </w:rPr>
      </w:pPr>
    </w:p>
    <w:p w:rsidR="00456042" w:rsidRPr="00AB50A8" w:rsidRDefault="00F16960" w:rsidP="00811E7C">
      <w:pPr>
        <w:shd w:val="clear" w:color="auto" w:fill="FFFFFF"/>
        <w:jc w:val="both"/>
      </w:pPr>
      <w:r w:rsidRPr="00456042">
        <w:rPr>
          <w:rStyle w:val="27"/>
        </w:rPr>
        <w:t xml:space="preserve">Сведения об обременениях: </w:t>
      </w:r>
      <w:r w:rsidR="00154316" w:rsidRPr="00154316">
        <w:rPr>
          <w:rStyle w:val="27"/>
          <w:b w:val="0"/>
        </w:rPr>
        <w:t>Обременения отсутствуют.</w:t>
      </w:r>
    </w:p>
    <w:p w:rsidR="00F16960" w:rsidRDefault="00F16960" w:rsidP="00F16960">
      <w:pPr>
        <w:spacing w:line="274" w:lineRule="exact"/>
        <w:ind w:firstLine="708"/>
        <w:jc w:val="both"/>
      </w:pPr>
    </w:p>
    <w:p w:rsidR="00811E7C" w:rsidRDefault="00811E7C" w:rsidP="00811E7C">
      <w:pPr>
        <w:shd w:val="clear" w:color="auto" w:fill="FFFFFF"/>
        <w:ind w:firstLine="708"/>
        <w:jc w:val="both"/>
      </w:pPr>
      <w:r>
        <w:rPr>
          <w:rFonts w:ascii="PT Astra Serif;Times New Roman" w:hAnsi="PT Astra Serif;Times New Roman"/>
        </w:rPr>
        <w:t>Согласно карте градостроительного зонирования Правил землепользования и застройки муниципального образования город Алексин Тульской области, утвержденным Решением Собрания депутатов муниципального образования город Алексин земельный участок расположен в территориальной зоне з</w:t>
      </w:r>
      <w:r>
        <w:rPr>
          <w:color w:val="212121"/>
        </w:rPr>
        <w:t>емельный участок расположен в зоне</w:t>
      </w:r>
      <w:r w:rsidRPr="009C1D65">
        <w:rPr>
          <w:color w:val="212121"/>
        </w:rPr>
        <w:t xml:space="preserve"> Ж1:</w:t>
      </w:r>
      <w:r w:rsidRPr="009C1D65">
        <w:t xml:space="preserve"> Зона застройки индивидуальными жилыми домами </w:t>
      </w:r>
      <w:proofErr w:type="spellStart"/>
      <w:r w:rsidRPr="009C1D65">
        <w:t>коттеджного</w:t>
      </w:r>
      <w:proofErr w:type="spellEnd"/>
      <w:r w:rsidRPr="009C1D65">
        <w:t xml:space="preserve"> и усадебного типа.</w:t>
      </w:r>
    </w:p>
    <w:p w:rsidR="00811E7C" w:rsidRPr="001D1A79" w:rsidRDefault="00811E7C" w:rsidP="00811E7C">
      <w:pPr>
        <w:widowControl w:val="0"/>
        <w:autoSpaceDE w:val="0"/>
        <w:autoSpaceDN w:val="0"/>
        <w:adjustRightInd w:val="0"/>
        <w:ind w:firstLine="540"/>
        <w:jc w:val="both"/>
        <w:rPr>
          <w:b/>
          <w:bCs/>
        </w:rPr>
      </w:pPr>
      <w:r w:rsidRPr="001D1A79">
        <w:rPr>
          <w:b/>
          <w:bCs/>
        </w:rPr>
        <w:t>1. Ж1 - Зона застройки индивидуальными жилыми домами.</w:t>
      </w:r>
    </w:p>
    <w:p w:rsidR="00811E7C" w:rsidRPr="001D1A79" w:rsidRDefault="00811E7C" w:rsidP="00811E7C">
      <w:pPr>
        <w:widowControl w:val="0"/>
        <w:autoSpaceDE w:val="0"/>
        <w:autoSpaceDN w:val="0"/>
        <w:adjustRightInd w:val="0"/>
        <w:ind w:firstLine="540"/>
        <w:jc w:val="both"/>
      </w:pPr>
      <w:r w:rsidRPr="001D1A79">
        <w:t>Основные и условно разрешенные виды использования земельных участков и объектов капитального строительства:</w:t>
      </w:r>
    </w:p>
    <w:tbl>
      <w:tblPr>
        <w:tblW w:w="9639" w:type="dxa"/>
        <w:tblInd w:w="62" w:type="dxa"/>
        <w:tblLayout w:type="fixed"/>
        <w:tblCellMar>
          <w:top w:w="75" w:type="dxa"/>
          <w:left w:w="0" w:type="dxa"/>
          <w:bottom w:w="75" w:type="dxa"/>
          <w:right w:w="0" w:type="dxa"/>
        </w:tblCellMar>
        <w:tblLook w:val="0000"/>
      </w:tblPr>
      <w:tblGrid>
        <w:gridCol w:w="2127"/>
        <w:gridCol w:w="6662"/>
        <w:gridCol w:w="850"/>
      </w:tblGrid>
      <w:tr w:rsidR="00811E7C" w:rsidRPr="001D1A79" w:rsidTr="00F85FB7">
        <w:tc>
          <w:tcPr>
            <w:tcW w:w="2127" w:type="dxa"/>
            <w:tcBorders>
              <w:top w:val="single" w:sz="4" w:space="0" w:color="auto"/>
              <w:left w:val="single" w:sz="4" w:space="0" w:color="auto"/>
              <w:bottom w:val="single" w:sz="4" w:space="0" w:color="auto"/>
              <w:right w:val="single" w:sz="4" w:space="0" w:color="auto"/>
            </w:tcBorders>
            <w:shd w:val="clear" w:color="auto" w:fill="99CCFF"/>
            <w:tcMar>
              <w:top w:w="102" w:type="dxa"/>
              <w:left w:w="62" w:type="dxa"/>
              <w:bottom w:w="102" w:type="dxa"/>
              <w:right w:w="62" w:type="dxa"/>
            </w:tcMar>
          </w:tcPr>
          <w:p w:rsidR="00811E7C" w:rsidRPr="001D1A79" w:rsidRDefault="00811E7C" w:rsidP="00F85FB7">
            <w:pPr>
              <w:widowControl w:val="0"/>
              <w:autoSpaceDE w:val="0"/>
              <w:autoSpaceDN w:val="0"/>
              <w:adjustRightInd w:val="0"/>
              <w:jc w:val="center"/>
            </w:pPr>
            <w:r w:rsidRPr="001D1A79">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99CCFF"/>
          </w:tcPr>
          <w:p w:rsidR="00811E7C" w:rsidRPr="001D1A79" w:rsidRDefault="00811E7C" w:rsidP="00F85FB7">
            <w:pPr>
              <w:widowControl w:val="0"/>
              <w:autoSpaceDE w:val="0"/>
              <w:autoSpaceDN w:val="0"/>
              <w:adjustRightInd w:val="0"/>
              <w:jc w:val="center"/>
            </w:pPr>
            <w:r w:rsidRPr="001D1A79">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99CCFF"/>
          </w:tcPr>
          <w:p w:rsidR="00811E7C" w:rsidRPr="001D1A79" w:rsidRDefault="00811E7C" w:rsidP="00F85FB7">
            <w:pPr>
              <w:widowControl w:val="0"/>
              <w:autoSpaceDE w:val="0"/>
              <w:autoSpaceDN w:val="0"/>
              <w:adjustRightInd w:val="0"/>
              <w:jc w:val="center"/>
            </w:pPr>
            <w:r w:rsidRPr="001D1A79">
              <w:t>Код</w:t>
            </w:r>
          </w:p>
        </w:tc>
      </w:tr>
      <w:tr w:rsidR="00811E7C" w:rsidRPr="001D1A79" w:rsidTr="00F85FB7">
        <w:tc>
          <w:tcPr>
            <w:tcW w:w="9639" w:type="dxa"/>
            <w:gridSpan w:val="3"/>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811E7C" w:rsidRPr="001D1A79" w:rsidRDefault="00811E7C" w:rsidP="00F85FB7">
            <w:pPr>
              <w:widowControl w:val="0"/>
              <w:autoSpaceDE w:val="0"/>
              <w:autoSpaceDN w:val="0"/>
              <w:adjustRightInd w:val="0"/>
              <w:jc w:val="center"/>
            </w:pPr>
            <w:r w:rsidRPr="001D1A79">
              <w:t>Основные виды разрешенного использования</w:t>
            </w:r>
          </w:p>
        </w:tc>
      </w:tr>
      <w:tr w:rsidR="00811E7C" w:rsidRPr="001D1A79" w:rsidTr="00F85FB7">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811E7C" w:rsidRPr="001D1A79" w:rsidRDefault="00811E7C" w:rsidP="00F85FB7">
            <w:pPr>
              <w:widowControl w:val="0"/>
              <w:autoSpaceDE w:val="0"/>
              <w:autoSpaceDN w:val="0"/>
              <w:adjustRightInd w:val="0"/>
              <w:jc w:val="both"/>
            </w:pPr>
            <w:r w:rsidRPr="001D1A79">
              <w:lastRenderedPageBreak/>
              <w:t>Для индивидуального жилищного строительства</w:t>
            </w:r>
          </w:p>
        </w:tc>
        <w:tc>
          <w:tcPr>
            <w:tcW w:w="6662"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shd w:val="clear" w:color="auto" w:fill="FFFFFF"/>
              <w:jc w:val="both"/>
            </w:pPr>
            <w:r w:rsidRPr="001D1A79">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tc>
        <w:tc>
          <w:tcPr>
            <w:tcW w:w="850"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widowControl w:val="0"/>
              <w:autoSpaceDE w:val="0"/>
              <w:autoSpaceDN w:val="0"/>
              <w:adjustRightInd w:val="0"/>
              <w:jc w:val="center"/>
            </w:pPr>
            <w:r w:rsidRPr="001D1A79">
              <w:t>2.1</w:t>
            </w:r>
          </w:p>
        </w:tc>
      </w:tr>
      <w:tr w:rsidR="00811E7C" w:rsidRPr="001D1A79" w:rsidTr="00F85FB7">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811E7C" w:rsidRPr="001D1A79" w:rsidRDefault="00811E7C" w:rsidP="00F85FB7">
            <w:pPr>
              <w:widowControl w:val="0"/>
              <w:autoSpaceDE w:val="0"/>
              <w:autoSpaceDN w:val="0"/>
              <w:adjustRightInd w:val="0"/>
              <w:jc w:val="both"/>
            </w:pPr>
            <w:r w:rsidRPr="001D1A79">
              <w:t>Для ведения личного подсобного хозяйства (приусадебный земельный участок)</w:t>
            </w:r>
            <w:r>
              <w:t xml:space="preserve"> (кроме населенного пункта город Алексин)</w:t>
            </w:r>
          </w:p>
        </w:tc>
        <w:tc>
          <w:tcPr>
            <w:tcW w:w="6662"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jc w:val="both"/>
            </w:pPr>
            <w:r w:rsidRPr="001D1A79">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r>
              <w:t xml:space="preserve"> </w:t>
            </w:r>
          </w:p>
        </w:tc>
        <w:tc>
          <w:tcPr>
            <w:tcW w:w="850"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widowControl w:val="0"/>
              <w:autoSpaceDE w:val="0"/>
              <w:autoSpaceDN w:val="0"/>
              <w:adjustRightInd w:val="0"/>
              <w:jc w:val="center"/>
            </w:pPr>
            <w:r w:rsidRPr="001D1A79">
              <w:t>2.2</w:t>
            </w:r>
          </w:p>
        </w:tc>
      </w:tr>
      <w:tr w:rsidR="00811E7C" w:rsidRPr="001D1A79" w:rsidTr="00F85FB7">
        <w:trPr>
          <w:trHeight w:val="406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811E7C" w:rsidRPr="001D1A79" w:rsidRDefault="00811E7C" w:rsidP="00F85FB7">
            <w:pPr>
              <w:widowControl w:val="0"/>
              <w:autoSpaceDE w:val="0"/>
              <w:autoSpaceDN w:val="0"/>
              <w:adjustRightInd w:val="0"/>
              <w:jc w:val="both"/>
            </w:pPr>
            <w:r w:rsidRPr="001D1A79">
              <w:t>Блокированная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jc w:val="both"/>
            </w:pPr>
            <w:r w:rsidRPr="001D1A79">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811E7C" w:rsidRPr="001D1A79" w:rsidRDefault="00811E7C" w:rsidP="00F85FB7">
            <w:pPr>
              <w:jc w:val="both"/>
            </w:pPr>
            <w:r w:rsidRPr="001D1A79">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850"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widowControl w:val="0"/>
              <w:autoSpaceDE w:val="0"/>
              <w:autoSpaceDN w:val="0"/>
              <w:adjustRightInd w:val="0"/>
              <w:jc w:val="center"/>
            </w:pPr>
            <w:r w:rsidRPr="001D1A79">
              <w:t>2.3</w:t>
            </w:r>
          </w:p>
        </w:tc>
      </w:tr>
      <w:tr w:rsidR="00811E7C" w:rsidRPr="001D1A79" w:rsidTr="00F85FB7">
        <w:trPr>
          <w:trHeight w:val="286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811E7C" w:rsidRPr="001D1A79" w:rsidRDefault="00811E7C" w:rsidP="00F85FB7">
            <w:r w:rsidRPr="001D1A79">
              <w:t>Малоэтажная многоквартирная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shd w:val="clear" w:color="auto" w:fill="FFFFFF"/>
              <w:jc w:val="both"/>
            </w:pPr>
            <w:r w:rsidRPr="001D1A79">
              <w:t>Размещение малоэтажных многоквартирных домов (многоквартирные дома высотой до 4 этажей, включая мансардный);</w:t>
            </w:r>
          </w:p>
          <w:p w:rsidR="00811E7C" w:rsidRPr="001D1A79" w:rsidRDefault="00811E7C" w:rsidP="00F85FB7">
            <w:pPr>
              <w:jc w:val="both"/>
            </w:pPr>
            <w:r w:rsidRPr="001D1A79">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50"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jc w:val="center"/>
            </w:pPr>
            <w:r w:rsidRPr="001D1A79">
              <w:t>2.1.1</w:t>
            </w:r>
          </w:p>
        </w:tc>
      </w:tr>
      <w:tr w:rsidR="00811E7C" w:rsidRPr="001D1A79" w:rsidTr="00F85FB7">
        <w:trPr>
          <w:trHeight w:val="19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811E7C" w:rsidRPr="001D1A79" w:rsidRDefault="00811E7C" w:rsidP="00F85FB7">
            <w:r>
              <w:t xml:space="preserve">Религиозное использование </w:t>
            </w:r>
          </w:p>
        </w:tc>
        <w:tc>
          <w:tcPr>
            <w:tcW w:w="6662"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jc w:val="both"/>
            </w:pPr>
            <w:r>
              <w:t>Размещение зданий и сооружений религиозного использования</w:t>
            </w:r>
          </w:p>
        </w:tc>
        <w:tc>
          <w:tcPr>
            <w:tcW w:w="850"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jc w:val="center"/>
            </w:pPr>
            <w:r>
              <w:t>3.7</w:t>
            </w:r>
          </w:p>
        </w:tc>
      </w:tr>
      <w:tr w:rsidR="00811E7C" w:rsidRPr="001D1A79" w:rsidTr="00F85FB7">
        <w:trPr>
          <w:trHeight w:val="139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811E7C" w:rsidRPr="001D1A79" w:rsidRDefault="00811E7C" w:rsidP="00F85FB7">
            <w:pPr>
              <w:widowControl w:val="0"/>
              <w:autoSpaceDE w:val="0"/>
              <w:autoSpaceDN w:val="0"/>
              <w:adjustRightInd w:val="0"/>
              <w:jc w:val="both"/>
            </w:pPr>
            <w:r w:rsidRPr="001D1A79">
              <w:lastRenderedPageBreak/>
              <w:t>Хранение автотранспорта</w:t>
            </w:r>
          </w:p>
        </w:tc>
        <w:tc>
          <w:tcPr>
            <w:tcW w:w="6662"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jc w:val="both"/>
            </w:pPr>
            <w:r w:rsidRPr="001D1A79">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D1A79">
              <w:t>машино-места</w:t>
            </w:r>
            <w:proofErr w:type="spellEnd"/>
            <w:r w:rsidRPr="001D1A79">
              <w:t>, за исключением гаражей, размещение которых предусмотрено содержанием вида разрешенного использования с </w:t>
            </w:r>
            <w:hyperlink r:id="rId9" w:anchor="/document/70736874/entry/1049" w:history="1">
              <w:r w:rsidRPr="001D1A79">
                <w:t>кодом 4.9</w:t>
              </w:r>
            </w:hyperlink>
          </w:p>
        </w:tc>
        <w:tc>
          <w:tcPr>
            <w:tcW w:w="850"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widowControl w:val="0"/>
              <w:autoSpaceDE w:val="0"/>
              <w:autoSpaceDN w:val="0"/>
              <w:adjustRightInd w:val="0"/>
              <w:jc w:val="center"/>
            </w:pPr>
            <w:r w:rsidRPr="001D1A79">
              <w:t>2.7.1</w:t>
            </w:r>
          </w:p>
        </w:tc>
      </w:tr>
      <w:tr w:rsidR="00811E7C" w:rsidRPr="001D1A79" w:rsidTr="00F85FB7">
        <w:trPr>
          <w:trHeight w:val="1642"/>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811E7C" w:rsidRPr="001D1A79" w:rsidRDefault="00811E7C" w:rsidP="00F85FB7">
            <w:pPr>
              <w:widowControl w:val="0"/>
              <w:autoSpaceDE w:val="0"/>
              <w:autoSpaceDN w:val="0"/>
              <w:adjustRightInd w:val="0"/>
              <w:jc w:val="both"/>
            </w:pPr>
            <w:r w:rsidRPr="001D1A79">
              <w:t>Коммунальное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jc w:val="both"/>
            </w:pPr>
            <w:r w:rsidRPr="001D1A79">
              <w:t xml:space="preserve">Размещение зданий и сооружений в целях обеспечения физических и юридических лиц коммунальными услугами. </w:t>
            </w:r>
          </w:p>
          <w:p w:rsidR="00811E7C" w:rsidRPr="001D1A79" w:rsidRDefault="00811E7C" w:rsidP="00F85FB7">
            <w:pPr>
              <w:jc w:val="both"/>
            </w:pPr>
          </w:p>
          <w:p w:rsidR="00811E7C" w:rsidRPr="001D1A79" w:rsidRDefault="00811E7C" w:rsidP="00F85FB7">
            <w:pPr>
              <w:jc w:val="both"/>
            </w:pPr>
            <w:r w:rsidRPr="001D1A79">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811E7C" w:rsidRPr="001D1A79" w:rsidRDefault="00811E7C" w:rsidP="00F85FB7">
            <w:pPr>
              <w:jc w:val="both"/>
            </w:pPr>
          </w:p>
          <w:p w:rsidR="00811E7C" w:rsidRPr="001D1A79" w:rsidRDefault="00811E7C" w:rsidP="00F85FB7">
            <w:pPr>
              <w:jc w:val="both"/>
            </w:pPr>
            <w:r w:rsidRPr="001D1A79">
              <w:t>Размещение зданий, предназначенных для приема физических и юридических лиц в связи с предоставлением им коммунальных услуг</w:t>
            </w:r>
          </w:p>
        </w:tc>
        <w:tc>
          <w:tcPr>
            <w:tcW w:w="850"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widowControl w:val="0"/>
              <w:autoSpaceDE w:val="0"/>
              <w:autoSpaceDN w:val="0"/>
              <w:adjustRightInd w:val="0"/>
              <w:jc w:val="center"/>
            </w:pPr>
            <w:r w:rsidRPr="001D1A79">
              <w:t>3.1</w:t>
            </w:r>
          </w:p>
        </w:tc>
      </w:tr>
      <w:tr w:rsidR="00811E7C" w:rsidRPr="001D1A79" w:rsidTr="00F85FB7">
        <w:tc>
          <w:tcPr>
            <w:tcW w:w="9639" w:type="dxa"/>
            <w:gridSpan w:val="3"/>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811E7C" w:rsidRPr="001D1A79" w:rsidRDefault="00811E7C" w:rsidP="00F85FB7">
            <w:pPr>
              <w:widowControl w:val="0"/>
              <w:autoSpaceDE w:val="0"/>
              <w:autoSpaceDN w:val="0"/>
              <w:adjustRightInd w:val="0"/>
              <w:jc w:val="center"/>
              <w:rPr>
                <w:highlight w:val="yellow"/>
              </w:rPr>
            </w:pPr>
            <w:r w:rsidRPr="001D1A79">
              <w:rPr>
                <w:b/>
                <w:bCs/>
              </w:rPr>
              <w:t>Вспомогательные виды разрешенного использования</w:t>
            </w:r>
          </w:p>
        </w:tc>
      </w:tr>
      <w:tr w:rsidR="00811E7C" w:rsidRPr="001D1A79" w:rsidTr="00F85FB7">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811E7C" w:rsidRPr="001D1A79" w:rsidRDefault="00811E7C" w:rsidP="00F85FB7">
            <w:pPr>
              <w:widowControl w:val="0"/>
              <w:autoSpaceDE w:val="0"/>
              <w:autoSpaceDN w:val="0"/>
              <w:adjustRightInd w:val="0"/>
              <w:jc w:val="both"/>
            </w:pPr>
            <w:r w:rsidRPr="001D1A79">
              <w:t>Обслуживание жилой застройки</w:t>
            </w:r>
          </w:p>
        </w:tc>
        <w:tc>
          <w:tcPr>
            <w:tcW w:w="6662"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jc w:val="both"/>
            </w:pPr>
            <w:r w:rsidRPr="001D1A79">
              <w:t>Размещение объектов капитального строительства, размещение которых предусмотрено видами разрешенного использования с </w:t>
            </w:r>
            <w:hyperlink r:id="rId10" w:anchor="/document/70736874/entry/1031" w:history="1">
              <w:r w:rsidRPr="001D1A79">
                <w:t>кодами 3.1</w:t>
              </w:r>
            </w:hyperlink>
            <w:r w:rsidRPr="001D1A79">
              <w:t>, </w:t>
            </w:r>
            <w:hyperlink r:id="rId11" w:anchor="/document/70736874/entry/1032" w:history="1">
              <w:r w:rsidRPr="001D1A79">
                <w:t>3.2</w:t>
              </w:r>
            </w:hyperlink>
            <w:r w:rsidRPr="001D1A79">
              <w:t>, </w:t>
            </w:r>
            <w:hyperlink r:id="rId12" w:anchor="/document/70736874/entry/1033" w:history="1">
              <w:r w:rsidRPr="001D1A79">
                <w:t>3.3</w:t>
              </w:r>
            </w:hyperlink>
            <w:r w:rsidRPr="001D1A79">
              <w:t>, </w:t>
            </w:r>
            <w:hyperlink r:id="rId13" w:anchor="/document/70736874/entry/1034" w:history="1">
              <w:r w:rsidRPr="001D1A79">
                <w:t>3.4</w:t>
              </w:r>
            </w:hyperlink>
            <w:r w:rsidRPr="001D1A79">
              <w:t>, </w:t>
            </w:r>
            <w:hyperlink r:id="rId14" w:anchor="/document/70736874/entry/10341" w:history="1">
              <w:r w:rsidRPr="001D1A79">
                <w:t>3.4.1</w:t>
              </w:r>
            </w:hyperlink>
            <w:r w:rsidRPr="001D1A79">
              <w:t>, </w:t>
            </w:r>
            <w:hyperlink r:id="rId15" w:anchor="/document/70736874/entry/10351" w:history="1">
              <w:r w:rsidRPr="001D1A79">
                <w:t>3.5.1</w:t>
              </w:r>
            </w:hyperlink>
            <w:r w:rsidRPr="001D1A79">
              <w:t>, </w:t>
            </w:r>
            <w:hyperlink r:id="rId16" w:anchor="/document/70736874/entry/1036" w:history="1">
              <w:r w:rsidRPr="001D1A79">
                <w:t>3.6</w:t>
              </w:r>
            </w:hyperlink>
            <w:r w:rsidRPr="001D1A79">
              <w:t>,  </w:t>
            </w:r>
            <w:hyperlink r:id="rId17" w:anchor="/document/70736874/entry/1041" w:history="1">
              <w:r w:rsidRPr="001D1A79">
                <w:t>4.1</w:t>
              </w:r>
            </w:hyperlink>
            <w:r w:rsidRPr="001D1A79">
              <w:t>,  </w:t>
            </w:r>
            <w:hyperlink r:id="rId18" w:anchor="/document/70736874/entry/1046" w:history="1">
              <w:r w:rsidRPr="001D1A79">
                <w:t>4.6</w:t>
              </w:r>
            </w:hyperlink>
            <w:r w:rsidRPr="001D1A79">
              <w:t>, </w:t>
            </w:r>
            <w:hyperlink r:id="rId19" w:anchor="/document/70736874/entry/1512" w:history="1">
              <w:r w:rsidRPr="001D1A79">
                <w:t>5.1.2</w:t>
              </w:r>
            </w:hyperlink>
            <w:r w:rsidRPr="001D1A79">
              <w:t>, </w:t>
            </w:r>
            <w:hyperlink r:id="rId20" w:anchor="/document/70736874/entry/1513" w:history="1">
              <w:r w:rsidRPr="001D1A79">
                <w:t>5.1.3</w:t>
              </w:r>
            </w:hyperlink>
            <w:r w:rsidRPr="001D1A79">
              <w:rPr>
                <w:rStyle w:val="aff5"/>
              </w:rPr>
              <w:footnoteReference w:id="1"/>
            </w:r>
            <w:r w:rsidRPr="001D1A79">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850"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widowControl w:val="0"/>
              <w:autoSpaceDE w:val="0"/>
              <w:autoSpaceDN w:val="0"/>
              <w:adjustRightInd w:val="0"/>
              <w:jc w:val="center"/>
            </w:pPr>
            <w:r w:rsidRPr="001D1A79">
              <w:t>2.7</w:t>
            </w:r>
          </w:p>
        </w:tc>
      </w:tr>
      <w:tr w:rsidR="00811E7C" w:rsidRPr="001D1A79" w:rsidTr="00F85FB7">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811E7C" w:rsidRPr="001D1A79" w:rsidRDefault="00811E7C" w:rsidP="00F85FB7">
            <w:pPr>
              <w:jc w:val="both"/>
            </w:pPr>
            <w:r w:rsidRPr="001D1A79">
              <w:t>Административные здания организаций, обеспечивающих предоставление коммунальных услуг</w:t>
            </w:r>
          </w:p>
        </w:tc>
        <w:tc>
          <w:tcPr>
            <w:tcW w:w="6662"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jc w:val="both"/>
            </w:pPr>
            <w:r w:rsidRPr="001D1A79">
              <w:t>Размещение зданий, предназначенных для приема физических и юридических лиц в связи с предоставлением им коммунальных услуг</w:t>
            </w:r>
          </w:p>
        </w:tc>
        <w:tc>
          <w:tcPr>
            <w:tcW w:w="850"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jc w:val="both"/>
            </w:pPr>
            <w:r w:rsidRPr="001D1A79">
              <w:t>3.1.2</w:t>
            </w:r>
          </w:p>
        </w:tc>
      </w:tr>
      <w:tr w:rsidR="00811E7C" w:rsidRPr="001D1A79" w:rsidTr="00F85FB7">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811E7C" w:rsidRPr="001D1A79" w:rsidRDefault="00811E7C" w:rsidP="00F85FB7">
            <w:pPr>
              <w:jc w:val="both"/>
            </w:pPr>
            <w:r w:rsidRPr="001D1A79">
              <w:t>Земельные участки (территории) общего пользования</w:t>
            </w:r>
          </w:p>
        </w:tc>
        <w:tc>
          <w:tcPr>
            <w:tcW w:w="6662"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jc w:val="both"/>
            </w:pPr>
            <w:r w:rsidRPr="001D1A79">
              <w:t>Земельные участки общего пользования.</w:t>
            </w:r>
          </w:p>
          <w:p w:rsidR="00811E7C" w:rsidRPr="001D1A79" w:rsidRDefault="00811E7C" w:rsidP="00F85FB7">
            <w:pPr>
              <w:jc w:val="both"/>
            </w:pPr>
            <w:r w:rsidRPr="001D1A79">
              <w:t>Содержание данного вида разрешенного использования включает в себя содержание видов разрешенного использования с </w:t>
            </w:r>
            <w:hyperlink r:id="rId21" w:anchor="/document/70736874/entry/11201" w:history="1">
              <w:r w:rsidRPr="001D1A79">
                <w:t>кодами 12.0.1 - 12.0.2</w:t>
              </w:r>
            </w:hyperlink>
          </w:p>
        </w:tc>
        <w:tc>
          <w:tcPr>
            <w:tcW w:w="850"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jc w:val="center"/>
            </w:pPr>
            <w:r w:rsidRPr="001D1A79">
              <w:t>12.0</w:t>
            </w:r>
          </w:p>
        </w:tc>
      </w:tr>
      <w:tr w:rsidR="00811E7C" w:rsidRPr="001D1A79" w:rsidTr="00F85FB7">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811E7C" w:rsidRPr="001D1A79" w:rsidRDefault="00811E7C" w:rsidP="00F85FB7">
            <w:pPr>
              <w:pStyle w:val="s16"/>
            </w:pPr>
            <w:r w:rsidRPr="001D1A79">
              <w:t>Благоустройство территории</w:t>
            </w:r>
          </w:p>
        </w:tc>
        <w:tc>
          <w:tcPr>
            <w:tcW w:w="6662"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jc w:val="both"/>
            </w:pPr>
            <w:r w:rsidRPr="001D1A79">
              <w:t xml:space="preserve">Размещение декоративных, технических, планировочных, конструктивных устройств, элементов озеленения, различных </w:t>
            </w:r>
            <w:r w:rsidRPr="001D1A79">
              <w:lastRenderedPageBreak/>
              <w:t>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jc w:val="center"/>
            </w:pPr>
            <w:r w:rsidRPr="001D1A79">
              <w:lastRenderedPageBreak/>
              <w:t>12.0.2</w:t>
            </w:r>
          </w:p>
        </w:tc>
      </w:tr>
      <w:tr w:rsidR="00811E7C" w:rsidRPr="001D1A79" w:rsidTr="00F85FB7">
        <w:tc>
          <w:tcPr>
            <w:tcW w:w="9639" w:type="dxa"/>
            <w:gridSpan w:val="3"/>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811E7C" w:rsidRPr="001D1A79" w:rsidRDefault="00811E7C" w:rsidP="00F85FB7">
            <w:pPr>
              <w:widowControl w:val="0"/>
              <w:autoSpaceDE w:val="0"/>
              <w:autoSpaceDN w:val="0"/>
              <w:adjustRightInd w:val="0"/>
              <w:jc w:val="center"/>
              <w:rPr>
                <w:highlight w:val="yellow"/>
              </w:rPr>
            </w:pPr>
            <w:r w:rsidRPr="001D1A79">
              <w:rPr>
                <w:b/>
                <w:bCs/>
              </w:rPr>
              <w:lastRenderedPageBreak/>
              <w:t>Условно разрешенные виды использования</w:t>
            </w:r>
          </w:p>
        </w:tc>
      </w:tr>
      <w:tr w:rsidR="00811E7C" w:rsidRPr="001D1A79" w:rsidTr="00F85FB7">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811E7C" w:rsidRPr="001D1A79" w:rsidRDefault="00811E7C" w:rsidP="00F85FB7">
            <w:pPr>
              <w:widowControl w:val="0"/>
              <w:autoSpaceDE w:val="0"/>
              <w:autoSpaceDN w:val="0"/>
              <w:adjustRightInd w:val="0"/>
            </w:pPr>
            <w:r w:rsidRPr="001D1A79">
              <w:t>Отдых (рекреация)</w:t>
            </w:r>
          </w:p>
        </w:tc>
        <w:tc>
          <w:tcPr>
            <w:tcW w:w="6662"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jc w:val="both"/>
            </w:pPr>
            <w:r w:rsidRPr="001D1A79">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811E7C" w:rsidRPr="001D1A79" w:rsidRDefault="00811E7C" w:rsidP="00F85FB7">
            <w:pPr>
              <w:jc w:val="both"/>
            </w:pPr>
            <w:r w:rsidRPr="001D1A79">
              <w:t>создание и уход за городскими лесами, скверами, прудами, озерами, водохранилищами, пляжами, а также обустройство мест отдыха в них.</w:t>
            </w:r>
          </w:p>
          <w:p w:rsidR="00811E7C" w:rsidRPr="001D1A79" w:rsidRDefault="00811E7C" w:rsidP="00F85FB7">
            <w:pPr>
              <w:jc w:val="both"/>
            </w:pPr>
            <w:r w:rsidRPr="001D1A79">
              <w:t>Содержание данного вида разрешенного использования включает в себя содержание видов разрешенного использования с кодами 5.1 - 5.5</w:t>
            </w:r>
          </w:p>
        </w:tc>
        <w:tc>
          <w:tcPr>
            <w:tcW w:w="850"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widowControl w:val="0"/>
              <w:autoSpaceDE w:val="0"/>
              <w:autoSpaceDN w:val="0"/>
              <w:adjustRightInd w:val="0"/>
              <w:jc w:val="center"/>
            </w:pPr>
            <w:r w:rsidRPr="001D1A79">
              <w:t>5.0</w:t>
            </w:r>
          </w:p>
        </w:tc>
      </w:tr>
      <w:tr w:rsidR="00811E7C" w:rsidRPr="001D1A79" w:rsidTr="00F85FB7">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811E7C" w:rsidRPr="001D1A79" w:rsidRDefault="00811E7C" w:rsidP="00F85FB7">
            <w:pPr>
              <w:widowControl w:val="0"/>
              <w:autoSpaceDE w:val="0"/>
              <w:autoSpaceDN w:val="0"/>
              <w:adjustRightInd w:val="0"/>
              <w:jc w:val="both"/>
              <w:rPr>
                <w:b/>
                <w:bCs/>
              </w:rPr>
            </w:pPr>
            <w:r w:rsidRPr="001D1A79">
              <w:t>Социальное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jc w:val="both"/>
            </w:pPr>
            <w:r w:rsidRPr="001D1A79">
              <w:t>Размещение зданий, предназначенных для оказания гражданам социальной помощи.</w:t>
            </w:r>
          </w:p>
          <w:p w:rsidR="00811E7C" w:rsidRPr="001D1A79" w:rsidRDefault="00811E7C" w:rsidP="00F85FB7">
            <w:pPr>
              <w:jc w:val="both"/>
            </w:pPr>
          </w:p>
        </w:tc>
        <w:tc>
          <w:tcPr>
            <w:tcW w:w="850"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widowControl w:val="0"/>
              <w:autoSpaceDE w:val="0"/>
              <w:autoSpaceDN w:val="0"/>
              <w:adjustRightInd w:val="0"/>
              <w:jc w:val="center"/>
            </w:pPr>
          </w:p>
          <w:p w:rsidR="00811E7C" w:rsidRPr="001D1A79" w:rsidRDefault="00811E7C" w:rsidP="00F85FB7">
            <w:pPr>
              <w:widowControl w:val="0"/>
              <w:autoSpaceDE w:val="0"/>
              <w:autoSpaceDN w:val="0"/>
              <w:adjustRightInd w:val="0"/>
              <w:jc w:val="center"/>
            </w:pPr>
            <w:r w:rsidRPr="001D1A79">
              <w:t>3.2</w:t>
            </w:r>
          </w:p>
        </w:tc>
      </w:tr>
      <w:tr w:rsidR="00811E7C" w:rsidRPr="001D1A79" w:rsidTr="00F85FB7">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811E7C" w:rsidRPr="001D1A79" w:rsidRDefault="00811E7C" w:rsidP="00F85FB7">
            <w:pPr>
              <w:widowControl w:val="0"/>
              <w:autoSpaceDE w:val="0"/>
              <w:autoSpaceDN w:val="0"/>
              <w:adjustRightInd w:val="0"/>
              <w:jc w:val="both"/>
            </w:pPr>
            <w:r w:rsidRPr="001D1A79">
              <w:t>Дома социального обслуживания</w:t>
            </w:r>
          </w:p>
        </w:tc>
        <w:tc>
          <w:tcPr>
            <w:tcW w:w="6662"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shd w:val="clear" w:color="auto" w:fill="FFFFFF"/>
              <w:jc w:val="both"/>
            </w:pPr>
            <w:r w:rsidRPr="001D1A79">
              <w:t>Размещение зданий, предназначенных для размещения домов престарелых, домов ребенка, детских домов, пунктов ночлега для бездомных граждан;</w:t>
            </w:r>
          </w:p>
          <w:p w:rsidR="00811E7C" w:rsidRPr="001D1A79" w:rsidRDefault="00811E7C" w:rsidP="00F85FB7">
            <w:pPr>
              <w:shd w:val="clear" w:color="auto" w:fill="FFFFFF"/>
              <w:jc w:val="both"/>
            </w:pPr>
            <w:r w:rsidRPr="001D1A79">
              <w:t>размещение объектов капитального строительства для временного размещения вынужденных переселенцев, лиц, признанных беженцами</w:t>
            </w:r>
          </w:p>
        </w:tc>
        <w:tc>
          <w:tcPr>
            <w:tcW w:w="850"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widowControl w:val="0"/>
              <w:autoSpaceDE w:val="0"/>
              <w:autoSpaceDN w:val="0"/>
              <w:adjustRightInd w:val="0"/>
              <w:jc w:val="center"/>
            </w:pPr>
            <w:r w:rsidRPr="001D1A79">
              <w:t>3.2.1</w:t>
            </w:r>
          </w:p>
        </w:tc>
      </w:tr>
      <w:tr w:rsidR="00811E7C" w:rsidRPr="001D1A79" w:rsidTr="00F85FB7">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811E7C" w:rsidRPr="001D1A79" w:rsidRDefault="00811E7C" w:rsidP="00F85FB7">
            <w:pPr>
              <w:widowControl w:val="0"/>
              <w:autoSpaceDE w:val="0"/>
              <w:autoSpaceDN w:val="0"/>
              <w:adjustRightInd w:val="0"/>
              <w:jc w:val="both"/>
            </w:pPr>
            <w:r w:rsidRPr="001D1A79">
              <w:t>Оказание социальной помощи населению</w:t>
            </w:r>
          </w:p>
        </w:tc>
        <w:tc>
          <w:tcPr>
            <w:tcW w:w="6662"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shd w:val="clear" w:color="auto" w:fill="FFFFFF"/>
              <w:jc w:val="both"/>
            </w:pPr>
            <w:r w:rsidRPr="001D1A79">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850"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widowControl w:val="0"/>
              <w:autoSpaceDE w:val="0"/>
              <w:autoSpaceDN w:val="0"/>
              <w:adjustRightInd w:val="0"/>
              <w:jc w:val="center"/>
            </w:pPr>
            <w:r w:rsidRPr="001D1A79">
              <w:t>3.2.2</w:t>
            </w:r>
          </w:p>
        </w:tc>
      </w:tr>
      <w:tr w:rsidR="00811E7C" w:rsidRPr="001D1A79" w:rsidTr="00F85FB7">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811E7C" w:rsidRPr="001D1A79" w:rsidRDefault="00811E7C" w:rsidP="00F85FB7">
            <w:pPr>
              <w:widowControl w:val="0"/>
              <w:autoSpaceDE w:val="0"/>
              <w:autoSpaceDN w:val="0"/>
              <w:adjustRightInd w:val="0"/>
              <w:jc w:val="both"/>
            </w:pPr>
            <w:r w:rsidRPr="001D1A79">
              <w:t>Оказание услуг связи</w:t>
            </w:r>
          </w:p>
        </w:tc>
        <w:tc>
          <w:tcPr>
            <w:tcW w:w="6662"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shd w:val="clear" w:color="auto" w:fill="FFFFFF"/>
              <w:jc w:val="both"/>
            </w:pPr>
            <w:r w:rsidRPr="001D1A79">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50"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widowControl w:val="0"/>
              <w:autoSpaceDE w:val="0"/>
              <w:autoSpaceDN w:val="0"/>
              <w:adjustRightInd w:val="0"/>
              <w:jc w:val="center"/>
            </w:pPr>
            <w:r w:rsidRPr="001D1A79">
              <w:t>3.2.3</w:t>
            </w:r>
          </w:p>
        </w:tc>
      </w:tr>
      <w:tr w:rsidR="00811E7C" w:rsidRPr="001D1A79" w:rsidTr="00F85FB7">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811E7C" w:rsidRPr="001D1A79" w:rsidRDefault="00811E7C" w:rsidP="00F85FB7">
            <w:pPr>
              <w:widowControl w:val="0"/>
              <w:autoSpaceDE w:val="0"/>
              <w:autoSpaceDN w:val="0"/>
              <w:adjustRightInd w:val="0"/>
              <w:jc w:val="both"/>
            </w:pPr>
            <w:r w:rsidRPr="001D1A79">
              <w:t>Бытовое обслуживание</w:t>
            </w:r>
          </w:p>
        </w:tc>
        <w:tc>
          <w:tcPr>
            <w:tcW w:w="6662"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jc w:val="both"/>
            </w:pPr>
            <w:r w:rsidRPr="001D1A79">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0"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widowControl w:val="0"/>
              <w:autoSpaceDE w:val="0"/>
              <w:autoSpaceDN w:val="0"/>
              <w:adjustRightInd w:val="0"/>
              <w:jc w:val="center"/>
            </w:pPr>
            <w:r w:rsidRPr="001D1A79">
              <w:t>3.3</w:t>
            </w:r>
          </w:p>
        </w:tc>
      </w:tr>
      <w:tr w:rsidR="00811E7C" w:rsidRPr="001D1A79" w:rsidTr="00F85FB7">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811E7C" w:rsidRPr="001D1A79" w:rsidRDefault="00811E7C" w:rsidP="00F85FB7">
            <w:pPr>
              <w:widowControl w:val="0"/>
              <w:autoSpaceDE w:val="0"/>
              <w:autoSpaceDN w:val="0"/>
              <w:adjustRightInd w:val="0"/>
              <w:jc w:val="both"/>
              <w:rPr>
                <w:b/>
                <w:bCs/>
              </w:rPr>
            </w:pPr>
            <w:r w:rsidRPr="001D1A79">
              <w:t>Амбулаторно-поликлиническое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jc w:val="both"/>
            </w:pPr>
            <w:r w:rsidRPr="001D1A79">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w:t>
            </w:r>
            <w:r w:rsidRPr="001D1A79">
              <w:lastRenderedPageBreak/>
              <w:t>и ребенка, диагностические центры, молочные кухни, станции донорства крови, клинические лаборатории)</w:t>
            </w:r>
          </w:p>
        </w:tc>
        <w:tc>
          <w:tcPr>
            <w:tcW w:w="850"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widowControl w:val="0"/>
              <w:autoSpaceDE w:val="0"/>
              <w:autoSpaceDN w:val="0"/>
              <w:adjustRightInd w:val="0"/>
              <w:jc w:val="center"/>
            </w:pPr>
            <w:r w:rsidRPr="001D1A79">
              <w:lastRenderedPageBreak/>
              <w:t>3.4.1</w:t>
            </w:r>
          </w:p>
        </w:tc>
      </w:tr>
      <w:tr w:rsidR="00811E7C" w:rsidRPr="001D1A79" w:rsidTr="00F85FB7">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811E7C" w:rsidRPr="001D1A79" w:rsidRDefault="00811E7C" w:rsidP="00F85FB7">
            <w:pPr>
              <w:widowControl w:val="0"/>
              <w:autoSpaceDE w:val="0"/>
              <w:autoSpaceDN w:val="0"/>
              <w:adjustRightInd w:val="0"/>
              <w:jc w:val="both"/>
              <w:rPr>
                <w:b/>
                <w:bCs/>
              </w:rPr>
            </w:pPr>
            <w:r w:rsidRPr="001D1A79">
              <w:lastRenderedPageBreak/>
              <w:t>Стационарное медицинское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jc w:val="both"/>
            </w:pPr>
            <w:r w:rsidRPr="001D1A79">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w:t>
            </w:r>
          </w:p>
          <w:p w:rsidR="00811E7C" w:rsidRPr="001D1A79" w:rsidRDefault="00811E7C" w:rsidP="00F85FB7">
            <w:pPr>
              <w:jc w:val="both"/>
            </w:pPr>
            <w:r w:rsidRPr="001D1A79">
              <w:t>размещение площадок санитарной авиации</w:t>
            </w:r>
          </w:p>
        </w:tc>
        <w:tc>
          <w:tcPr>
            <w:tcW w:w="850"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widowControl w:val="0"/>
              <w:autoSpaceDE w:val="0"/>
              <w:autoSpaceDN w:val="0"/>
              <w:adjustRightInd w:val="0"/>
              <w:jc w:val="center"/>
            </w:pPr>
            <w:r w:rsidRPr="001D1A79">
              <w:t>3.4.2</w:t>
            </w:r>
          </w:p>
        </w:tc>
      </w:tr>
      <w:tr w:rsidR="00811E7C" w:rsidRPr="001D1A79" w:rsidTr="00F85FB7">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811E7C" w:rsidRPr="001D1A79" w:rsidRDefault="00811E7C" w:rsidP="00F85FB7">
            <w:pPr>
              <w:widowControl w:val="0"/>
              <w:autoSpaceDE w:val="0"/>
              <w:autoSpaceDN w:val="0"/>
              <w:adjustRightInd w:val="0"/>
              <w:rPr>
                <w:b/>
                <w:bCs/>
              </w:rPr>
            </w:pPr>
            <w:r w:rsidRPr="001D1A79">
              <w:t>Дошкольное, начальное и среднее общее образование</w:t>
            </w:r>
          </w:p>
        </w:tc>
        <w:tc>
          <w:tcPr>
            <w:tcW w:w="6662"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jc w:val="both"/>
            </w:pPr>
            <w:r w:rsidRPr="001D1A79">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0"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widowControl w:val="0"/>
              <w:autoSpaceDE w:val="0"/>
              <w:autoSpaceDN w:val="0"/>
              <w:adjustRightInd w:val="0"/>
              <w:jc w:val="center"/>
            </w:pPr>
            <w:r w:rsidRPr="001D1A79">
              <w:t>3.5.1</w:t>
            </w:r>
          </w:p>
        </w:tc>
      </w:tr>
      <w:tr w:rsidR="00811E7C" w:rsidRPr="001D1A79" w:rsidTr="00F85FB7">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811E7C" w:rsidRPr="001D1A79" w:rsidRDefault="00811E7C" w:rsidP="00F85FB7">
            <w:pPr>
              <w:widowControl w:val="0"/>
              <w:autoSpaceDE w:val="0"/>
              <w:autoSpaceDN w:val="0"/>
              <w:adjustRightInd w:val="0"/>
              <w:jc w:val="both"/>
            </w:pPr>
            <w:r w:rsidRPr="001D1A79">
              <w:t>Культурное развитие</w:t>
            </w:r>
          </w:p>
        </w:tc>
        <w:tc>
          <w:tcPr>
            <w:tcW w:w="6662"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jc w:val="both"/>
            </w:pPr>
            <w:r w:rsidRPr="001D1A79">
              <w:t>Размещение зданий и сооружений, предназначенных для размещения объектов культуры. </w:t>
            </w:r>
          </w:p>
        </w:tc>
        <w:tc>
          <w:tcPr>
            <w:tcW w:w="850"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widowControl w:val="0"/>
              <w:autoSpaceDE w:val="0"/>
              <w:autoSpaceDN w:val="0"/>
              <w:adjustRightInd w:val="0"/>
              <w:jc w:val="center"/>
            </w:pPr>
            <w:r w:rsidRPr="001D1A79">
              <w:t>3.6</w:t>
            </w:r>
          </w:p>
        </w:tc>
      </w:tr>
      <w:tr w:rsidR="00811E7C" w:rsidRPr="001D1A79" w:rsidTr="00F85FB7">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811E7C" w:rsidRPr="001D1A79" w:rsidRDefault="00811E7C" w:rsidP="00F85FB7">
            <w:pPr>
              <w:widowControl w:val="0"/>
              <w:autoSpaceDE w:val="0"/>
              <w:autoSpaceDN w:val="0"/>
              <w:adjustRightInd w:val="0"/>
              <w:jc w:val="both"/>
            </w:pPr>
            <w:r w:rsidRPr="001D1A79">
              <w:t xml:space="preserve">Объекты </w:t>
            </w:r>
            <w:proofErr w:type="spellStart"/>
            <w:r w:rsidRPr="001D1A79">
              <w:t>культурно-досуговой</w:t>
            </w:r>
            <w:proofErr w:type="spellEnd"/>
            <w:r w:rsidRPr="001D1A79">
              <w:t xml:space="preserve"> деятельности</w:t>
            </w:r>
          </w:p>
        </w:tc>
        <w:tc>
          <w:tcPr>
            <w:tcW w:w="6662"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jc w:val="both"/>
            </w:pPr>
            <w:r w:rsidRPr="001D1A79">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50"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jc w:val="center"/>
            </w:pPr>
            <w:r w:rsidRPr="001D1A79">
              <w:t>3.6.1</w:t>
            </w:r>
          </w:p>
        </w:tc>
      </w:tr>
      <w:tr w:rsidR="00811E7C" w:rsidRPr="001D1A79" w:rsidTr="00F85FB7">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811E7C" w:rsidRPr="001D1A79" w:rsidRDefault="00811E7C" w:rsidP="00F85FB7">
            <w:pPr>
              <w:pStyle w:val="s16"/>
            </w:pPr>
            <w:r w:rsidRPr="001D1A79">
              <w:t>Парки  культуры и отдыха</w:t>
            </w:r>
          </w:p>
        </w:tc>
        <w:tc>
          <w:tcPr>
            <w:tcW w:w="6662"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jc w:val="both"/>
            </w:pPr>
            <w:r w:rsidRPr="001D1A79">
              <w:t>Размещение парков культуры и отдыха</w:t>
            </w:r>
          </w:p>
        </w:tc>
        <w:tc>
          <w:tcPr>
            <w:tcW w:w="850"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jc w:val="center"/>
            </w:pPr>
            <w:r w:rsidRPr="001D1A79">
              <w:t>3.6.2</w:t>
            </w:r>
          </w:p>
        </w:tc>
      </w:tr>
      <w:tr w:rsidR="00811E7C" w:rsidRPr="001D1A79" w:rsidTr="00F85FB7">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811E7C" w:rsidRPr="001D1A79" w:rsidRDefault="00811E7C" w:rsidP="00F85FB7">
            <w:pPr>
              <w:widowControl w:val="0"/>
              <w:autoSpaceDE w:val="0"/>
              <w:autoSpaceDN w:val="0"/>
              <w:adjustRightInd w:val="0"/>
              <w:jc w:val="both"/>
            </w:pPr>
            <w:r w:rsidRPr="001D1A79">
              <w:t>Общественное управление</w:t>
            </w:r>
          </w:p>
        </w:tc>
        <w:tc>
          <w:tcPr>
            <w:tcW w:w="6662"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jc w:val="both"/>
            </w:pPr>
            <w:r w:rsidRPr="001D1A79">
              <w:t>Размещение зданий, предназначенных для размещения органов и организаций общественного управления.</w:t>
            </w:r>
          </w:p>
        </w:tc>
        <w:tc>
          <w:tcPr>
            <w:tcW w:w="850"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widowControl w:val="0"/>
              <w:autoSpaceDE w:val="0"/>
              <w:autoSpaceDN w:val="0"/>
              <w:adjustRightInd w:val="0"/>
              <w:jc w:val="center"/>
            </w:pPr>
            <w:r w:rsidRPr="001D1A79">
              <w:t>3.8</w:t>
            </w:r>
          </w:p>
        </w:tc>
      </w:tr>
      <w:tr w:rsidR="00811E7C" w:rsidRPr="001D1A79" w:rsidTr="00F85FB7">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811E7C" w:rsidRPr="001D1A79" w:rsidRDefault="00811E7C" w:rsidP="00F85FB7">
            <w:pPr>
              <w:pStyle w:val="s16"/>
            </w:pPr>
            <w:r w:rsidRPr="001D1A79">
              <w:t>Государственное управление</w:t>
            </w:r>
          </w:p>
        </w:tc>
        <w:tc>
          <w:tcPr>
            <w:tcW w:w="6662"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pStyle w:val="s16"/>
            </w:pPr>
            <w:r w:rsidRPr="001D1A79">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50"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pStyle w:val="s16"/>
              <w:jc w:val="center"/>
            </w:pPr>
            <w:r w:rsidRPr="001D1A79">
              <w:t>3.8.1</w:t>
            </w:r>
          </w:p>
        </w:tc>
      </w:tr>
      <w:tr w:rsidR="00811E7C" w:rsidRPr="001D1A79" w:rsidTr="00F85FB7">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811E7C" w:rsidRPr="001D1A79" w:rsidRDefault="00811E7C" w:rsidP="00F85FB7">
            <w:pPr>
              <w:widowControl w:val="0"/>
              <w:autoSpaceDE w:val="0"/>
              <w:autoSpaceDN w:val="0"/>
              <w:adjustRightInd w:val="0"/>
              <w:jc w:val="both"/>
            </w:pPr>
            <w:r w:rsidRPr="001D1A79">
              <w:t>Предпринимательство</w:t>
            </w:r>
          </w:p>
        </w:tc>
        <w:tc>
          <w:tcPr>
            <w:tcW w:w="6662"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jc w:val="both"/>
            </w:pPr>
            <w:r w:rsidRPr="001D1A79">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w:t>
            </w:r>
          </w:p>
        </w:tc>
        <w:tc>
          <w:tcPr>
            <w:tcW w:w="850"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jc w:val="center"/>
            </w:pPr>
            <w:r w:rsidRPr="001D1A79">
              <w:t>4.0</w:t>
            </w:r>
          </w:p>
        </w:tc>
      </w:tr>
      <w:tr w:rsidR="00811E7C" w:rsidRPr="001D1A79" w:rsidTr="00F85FB7">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811E7C" w:rsidRPr="001D1A79" w:rsidRDefault="00811E7C" w:rsidP="00F85FB7">
            <w:pPr>
              <w:widowControl w:val="0"/>
              <w:autoSpaceDE w:val="0"/>
              <w:autoSpaceDN w:val="0"/>
              <w:adjustRightInd w:val="0"/>
            </w:pPr>
            <w:r w:rsidRPr="001D1A79">
              <w:t>Деловое управление</w:t>
            </w:r>
          </w:p>
        </w:tc>
        <w:tc>
          <w:tcPr>
            <w:tcW w:w="6662"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jc w:val="both"/>
            </w:pPr>
            <w:r w:rsidRPr="001D1A79">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widowControl w:val="0"/>
              <w:autoSpaceDE w:val="0"/>
              <w:autoSpaceDN w:val="0"/>
              <w:adjustRightInd w:val="0"/>
              <w:jc w:val="center"/>
            </w:pPr>
            <w:r w:rsidRPr="001D1A79">
              <w:t>4.1</w:t>
            </w:r>
          </w:p>
        </w:tc>
      </w:tr>
      <w:tr w:rsidR="00811E7C" w:rsidRPr="001D1A79" w:rsidTr="00F85FB7">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811E7C" w:rsidRPr="001D1A79" w:rsidRDefault="00811E7C" w:rsidP="00F85FB7">
            <w:pPr>
              <w:widowControl w:val="0"/>
              <w:autoSpaceDE w:val="0"/>
              <w:autoSpaceDN w:val="0"/>
              <w:adjustRightInd w:val="0"/>
              <w:jc w:val="both"/>
            </w:pPr>
            <w:r w:rsidRPr="001D1A79">
              <w:lastRenderedPageBreak/>
              <w:t>Магазины</w:t>
            </w:r>
          </w:p>
        </w:tc>
        <w:tc>
          <w:tcPr>
            <w:tcW w:w="6662"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jc w:val="both"/>
            </w:pPr>
            <w:r w:rsidRPr="001D1A79">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widowControl w:val="0"/>
              <w:autoSpaceDE w:val="0"/>
              <w:autoSpaceDN w:val="0"/>
              <w:adjustRightInd w:val="0"/>
              <w:jc w:val="center"/>
            </w:pPr>
            <w:r w:rsidRPr="001D1A79">
              <w:t>4.4</w:t>
            </w:r>
          </w:p>
        </w:tc>
      </w:tr>
      <w:tr w:rsidR="00811E7C" w:rsidRPr="001D1A79" w:rsidTr="00F85FB7">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811E7C" w:rsidRPr="001D1A79" w:rsidRDefault="00811E7C" w:rsidP="00F85FB7">
            <w:pPr>
              <w:widowControl w:val="0"/>
              <w:autoSpaceDE w:val="0"/>
              <w:autoSpaceDN w:val="0"/>
              <w:adjustRightInd w:val="0"/>
              <w:jc w:val="both"/>
            </w:pPr>
            <w:r w:rsidRPr="001D1A79">
              <w:t>Банковская и страховая деятельность</w:t>
            </w:r>
          </w:p>
        </w:tc>
        <w:tc>
          <w:tcPr>
            <w:tcW w:w="6662"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jc w:val="both"/>
            </w:pPr>
            <w:r w:rsidRPr="001D1A79">
              <w:t>Размещение объектов капитального строительства, предназначенных для размещения организаций, оказывающих банковские и страховые</w:t>
            </w:r>
          </w:p>
        </w:tc>
        <w:tc>
          <w:tcPr>
            <w:tcW w:w="850"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widowControl w:val="0"/>
              <w:autoSpaceDE w:val="0"/>
              <w:autoSpaceDN w:val="0"/>
              <w:adjustRightInd w:val="0"/>
              <w:jc w:val="center"/>
            </w:pPr>
            <w:r w:rsidRPr="001D1A79">
              <w:t>4.5</w:t>
            </w:r>
          </w:p>
        </w:tc>
      </w:tr>
      <w:tr w:rsidR="00811E7C" w:rsidRPr="001D1A79" w:rsidTr="00F85FB7">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811E7C" w:rsidRPr="001D1A79" w:rsidRDefault="00811E7C" w:rsidP="00F85FB7">
            <w:pPr>
              <w:widowControl w:val="0"/>
              <w:autoSpaceDE w:val="0"/>
              <w:autoSpaceDN w:val="0"/>
              <w:adjustRightInd w:val="0"/>
              <w:jc w:val="both"/>
            </w:pPr>
            <w:r w:rsidRPr="001D1A79">
              <w:t>Общественное питание</w:t>
            </w:r>
          </w:p>
        </w:tc>
        <w:tc>
          <w:tcPr>
            <w:tcW w:w="6662"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jc w:val="both"/>
            </w:pPr>
            <w:r w:rsidRPr="001D1A79">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widowControl w:val="0"/>
              <w:autoSpaceDE w:val="0"/>
              <w:autoSpaceDN w:val="0"/>
              <w:adjustRightInd w:val="0"/>
              <w:jc w:val="center"/>
            </w:pPr>
            <w:r w:rsidRPr="001D1A79">
              <w:t>4.6</w:t>
            </w:r>
          </w:p>
        </w:tc>
      </w:tr>
      <w:tr w:rsidR="00811E7C" w:rsidRPr="001D1A79" w:rsidTr="00F85FB7">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811E7C" w:rsidRPr="00DC2FB3" w:rsidRDefault="00811E7C" w:rsidP="00F85FB7">
            <w:pPr>
              <w:jc w:val="both"/>
            </w:pPr>
            <w:r w:rsidRPr="00DC2FB3">
              <w:t>Спорт</w:t>
            </w:r>
          </w:p>
        </w:tc>
        <w:tc>
          <w:tcPr>
            <w:tcW w:w="6662" w:type="dxa"/>
            <w:tcBorders>
              <w:top w:val="single" w:sz="4" w:space="0" w:color="auto"/>
              <w:left w:val="single" w:sz="4" w:space="0" w:color="auto"/>
              <w:bottom w:val="single" w:sz="4" w:space="0" w:color="auto"/>
              <w:right w:val="single" w:sz="4" w:space="0" w:color="auto"/>
            </w:tcBorders>
          </w:tcPr>
          <w:p w:rsidR="00811E7C" w:rsidRPr="00DC2FB3" w:rsidRDefault="00811E7C" w:rsidP="00F85FB7">
            <w:pPr>
              <w:jc w:val="both"/>
            </w:pPr>
            <w:r w:rsidRPr="00DC2FB3">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22" w:anchor="/document/70736874/entry/1511" w:history="1">
              <w:r w:rsidRPr="00DC2FB3">
                <w:t>кодами 5.1.1 - 5.1.7</w:t>
              </w:r>
            </w:hyperlink>
          </w:p>
        </w:tc>
        <w:tc>
          <w:tcPr>
            <w:tcW w:w="850"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jc w:val="center"/>
              <w:rPr>
                <w:color w:val="22272F"/>
                <w:sz w:val="26"/>
                <w:szCs w:val="26"/>
              </w:rPr>
            </w:pPr>
            <w:r w:rsidRPr="001D1A79">
              <w:rPr>
                <w:color w:val="22272F"/>
                <w:sz w:val="26"/>
                <w:szCs w:val="26"/>
              </w:rPr>
              <w:t>5.1</w:t>
            </w:r>
          </w:p>
        </w:tc>
      </w:tr>
      <w:tr w:rsidR="00811E7C" w:rsidRPr="001D1A79" w:rsidTr="00F85FB7">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811E7C" w:rsidRPr="001D1A79" w:rsidRDefault="00811E7C" w:rsidP="00F85FB7">
            <w:pPr>
              <w:pStyle w:val="s16"/>
            </w:pPr>
            <w:r w:rsidRPr="001D1A79">
              <w:t>Обеспечение спортивно-зрелищных мероприятий</w:t>
            </w:r>
          </w:p>
        </w:tc>
        <w:tc>
          <w:tcPr>
            <w:tcW w:w="6662"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jc w:val="both"/>
            </w:pPr>
            <w:r w:rsidRPr="001D1A79">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850"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jc w:val="center"/>
            </w:pPr>
            <w:r w:rsidRPr="001D1A79">
              <w:t>5.1.1</w:t>
            </w:r>
          </w:p>
        </w:tc>
      </w:tr>
      <w:tr w:rsidR="00811E7C" w:rsidRPr="001D1A79" w:rsidTr="00F85FB7">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811E7C" w:rsidRPr="001D1A79" w:rsidRDefault="00811E7C" w:rsidP="00F85FB7">
            <w:pPr>
              <w:jc w:val="both"/>
            </w:pPr>
            <w:r w:rsidRPr="001D1A79">
              <w:t>Обеспечение занятий спортом в помещениях</w:t>
            </w:r>
          </w:p>
        </w:tc>
        <w:tc>
          <w:tcPr>
            <w:tcW w:w="6662"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jc w:val="both"/>
            </w:pPr>
            <w:r w:rsidRPr="001D1A79">
              <w:t>Размещение спортивных клубов, спортивных залов, бассейнов, физкультурно-оздоровительных комплексов в зданиях и сооружениях</w:t>
            </w:r>
          </w:p>
        </w:tc>
        <w:tc>
          <w:tcPr>
            <w:tcW w:w="850"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jc w:val="center"/>
            </w:pPr>
            <w:r w:rsidRPr="001D1A79">
              <w:t>5.1.2</w:t>
            </w:r>
          </w:p>
        </w:tc>
      </w:tr>
      <w:tr w:rsidR="00811E7C" w:rsidRPr="001D1A79" w:rsidTr="00F85FB7">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811E7C" w:rsidRPr="001D1A79" w:rsidRDefault="00811E7C" w:rsidP="00F85FB7">
            <w:pPr>
              <w:pStyle w:val="s16"/>
            </w:pPr>
            <w:r w:rsidRPr="001D1A79">
              <w:t>Площадки для занятий спортом</w:t>
            </w:r>
          </w:p>
        </w:tc>
        <w:tc>
          <w:tcPr>
            <w:tcW w:w="6662"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jc w:val="both"/>
            </w:pPr>
            <w:r w:rsidRPr="001D1A79">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0"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jc w:val="center"/>
            </w:pPr>
            <w:r w:rsidRPr="001D1A79">
              <w:t>5.1.3</w:t>
            </w:r>
          </w:p>
        </w:tc>
      </w:tr>
      <w:tr w:rsidR="00811E7C" w:rsidRPr="001D1A79" w:rsidTr="00F85FB7">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811E7C" w:rsidRPr="001D1A79" w:rsidRDefault="00811E7C" w:rsidP="00F85FB7">
            <w:pPr>
              <w:pStyle w:val="s16"/>
            </w:pPr>
            <w:r w:rsidRPr="001D1A79">
              <w:t>Оборудованные площадки для занятий спортом</w:t>
            </w:r>
          </w:p>
        </w:tc>
        <w:tc>
          <w:tcPr>
            <w:tcW w:w="6662"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jc w:val="both"/>
            </w:pPr>
            <w:r w:rsidRPr="001D1A79">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50"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jc w:val="center"/>
            </w:pPr>
            <w:r w:rsidRPr="001D1A79">
              <w:t>5.1.4</w:t>
            </w:r>
          </w:p>
        </w:tc>
      </w:tr>
      <w:tr w:rsidR="00811E7C" w:rsidRPr="001D1A79" w:rsidTr="00F85FB7">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811E7C" w:rsidRPr="001D1A79" w:rsidRDefault="00811E7C" w:rsidP="00F85FB7">
            <w:pPr>
              <w:pStyle w:val="s16"/>
            </w:pPr>
            <w:r w:rsidRPr="001D1A79">
              <w:t>Водный спорт</w:t>
            </w:r>
          </w:p>
        </w:tc>
        <w:tc>
          <w:tcPr>
            <w:tcW w:w="6662"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jc w:val="both"/>
            </w:pPr>
            <w:r w:rsidRPr="001D1A79">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850"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jc w:val="center"/>
            </w:pPr>
            <w:r w:rsidRPr="001D1A79">
              <w:t>5.1.5</w:t>
            </w:r>
          </w:p>
        </w:tc>
      </w:tr>
      <w:tr w:rsidR="00811E7C" w:rsidRPr="001D1A79" w:rsidTr="00F85FB7">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811E7C" w:rsidRPr="001D1A79" w:rsidRDefault="00811E7C" w:rsidP="00F85FB7">
            <w:pPr>
              <w:pStyle w:val="s16"/>
            </w:pPr>
            <w:r w:rsidRPr="001D1A79">
              <w:t>Авиационный спорт</w:t>
            </w:r>
          </w:p>
        </w:tc>
        <w:tc>
          <w:tcPr>
            <w:tcW w:w="6662"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jc w:val="both"/>
            </w:pPr>
            <w:r w:rsidRPr="001D1A79">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850"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jc w:val="center"/>
            </w:pPr>
            <w:r w:rsidRPr="001D1A79">
              <w:t>5.1.6</w:t>
            </w:r>
          </w:p>
        </w:tc>
      </w:tr>
      <w:tr w:rsidR="00811E7C" w:rsidRPr="001D1A79" w:rsidTr="00F85FB7">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811E7C" w:rsidRPr="001D1A79" w:rsidRDefault="00811E7C" w:rsidP="00F85FB7">
            <w:pPr>
              <w:pStyle w:val="s16"/>
            </w:pPr>
            <w:r w:rsidRPr="001D1A79">
              <w:t>Спортивные базы</w:t>
            </w:r>
          </w:p>
        </w:tc>
        <w:tc>
          <w:tcPr>
            <w:tcW w:w="6662"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jc w:val="both"/>
            </w:pPr>
            <w:r w:rsidRPr="001D1A79">
              <w:t>Размещение спортивных баз и лагерей, в которых осуществляется спортивная подготовка длительно проживающих в них лиц</w:t>
            </w:r>
          </w:p>
        </w:tc>
        <w:tc>
          <w:tcPr>
            <w:tcW w:w="850"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jc w:val="center"/>
            </w:pPr>
            <w:r w:rsidRPr="001D1A79">
              <w:t>5.1.7</w:t>
            </w:r>
          </w:p>
        </w:tc>
      </w:tr>
      <w:tr w:rsidR="00811E7C" w:rsidRPr="001D1A79" w:rsidTr="00F85FB7">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811E7C" w:rsidRPr="001D1A79" w:rsidRDefault="00811E7C" w:rsidP="00F85FB7">
            <w:pPr>
              <w:widowControl w:val="0"/>
              <w:autoSpaceDE w:val="0"/>
              <w:autoSpaceDN w:val="0"/>
              <w:adjustRightInd w:val="0"/>
              <w:jc w:val="both"/>
            </w:pPr>
            <w:r w:rsidRPr="001D1A79">
              <w:t>Передвижное жилье</w:t>
            </w:r>
          </w:p>
        </w:tc>
        <w:tc>
          <w:tcPr>
            <w:tcW w:w="6662"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jc w:val="both"/>
            </w:pPr>
            <w:r w:rsidRPr="001D1A79">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850"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widowControl w:val="0"/>
              <w:autoSpaceDE w:val="0"/>
              <w:autoSpaceDN w:val="0"/>
              <w:adjustRightInd w:val="0"/>
              <w:jc w:val="center"/>
            </w:pPr>
            <w:r w:rsidRPr="001D1A79">
              <w:t>2.4</w:t>
            </w:r>
          </w:p>
        </w:tc>
      </w:tr>
      <w:tr w:rsidR="00811E7C" w:rsidRPr="001D1A79" w:rsidTr="00F85FB7">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811E7C" w:rsidRPr="001D1A79" w:rsidRDefault="00811E7C" w:rsidP="00F85FB7">
            <w:pPr>
              <w:pStyle w:val="s16"/>
            </w:pPr>
            <w:r w:rsidRPr="001D1A79">
              <w:t>Осуществление религиозных обрядов</w:t>
            </w:r>
          </w:p>
        </w:tc>
        <w:tc>
          <w:tcPr>
            <w:tcW w:w="6662"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jc w:val="both"/>
            </w:pPr>
            <w:r w:rsidRPr="001D1A79">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50"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jc w:val="center"/>
            </w:pPr>
            <w:r w:rsidRPr="001D1A79">
              <w:t>3.7.1</w:t>
            </w:r>
          </w:p>
        </w:tc>
      </w:tr>
      <w:tr w:rsidR="00811E7C" w:rsidRPr="001D1A79" w:rsidTr="00F85FB7">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811E7C" w:rsidRPr="001D1A79" w:rsidRDefault="00811E7C" w:rsidP="00F85FB7">
            <w:pPr>
              <w:pStyle w:val="s16"/>
            </w:pPr>
            <w:r w:rsidRPr="001D1A79">
              <w:t>Религиозное управление и образование</w:t>
            </w:r>
          </w:p>
        </w:tc>
        <w:tc>
          <w:tcPr>
            <w:tcW w:w="6662"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jc w:val="both"/>
            </w:pPr>
            <w:r w:rsidRPr="001D1A79">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50"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jc w:val="center"/>
            </w:pPr>
            <w:r w:rsidRPr="001D1A79">
              <w:t>3.7.2</w:t>
            </w:r>
          </w:p>
        </w:tc>
      </w:tr>
      <w:tr w:rsidR="00811E7C" w:rsidRPr="001D1A79" w:rsidTr="00F85FB7">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811E7C" w:rsidRPr="001D1A79" w:rsidRDefault="00811E7C" w:rsidP="00F85FB7">
            <w:pPr>
              <w:widowControl w:val="0"/>
              <w:autoSpaceDE w:val="0"/>
              <w:autoSpaceDN w:val="0"/>
              <w:adjustRightInd w:val="0"/>
              <w:jc w:val="both"/>
            </w:pPr>
            <w:r w:rsidRPr="001D1A79">
              <w:t>Амбулаторное ветеринарное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jc w:val="both"/>
            </w:pPr>
            <w:r w:rsidRPr="001D1A79">
              <w:t>Размещение объектов капитального строительства, предназначенных для оказания ветеринарных услуг без содержания животных</w:t>
            </w:r>
          </w:p>
        </w:tc>
        <w:tc>
          <w:tcPr>
            <w:tcW w:w="850"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jc w:val="center"/>
            </w:pPr>
            <w:r w:rsidRPr="001D1A79">
              <w:t>3.10.1</w:t>
            </w:r>
          </w:p>
        </w:tc>
      </w:tr>
      <w:tr w:rsidR="00811E7C" w:rsidRPr="001D1A79" w:rsidTr="00F85FB7">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811E7C" w:rsidRPr="001D1A79" w:rsidRDefault="00811E7C" w:rsidP="00F85FB7">
            <w:pPr>
              <w:widowControl w:val="0"/>
              <w:autoSpaceDE w:val="0"/>
              <w:autoSpaceDN w:val="0"/>
              <w:adjustRightInd w:val="0"/>
              <w:jc w:val="both"/>
            </w:pPr>
            <w:r w:rsidRPr="001D1A79">
              <w:t>Гостиничное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jc w:val="both"/>
            </w:pPr>
            <w:r w:rsidRPr="001D1A79">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0"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widowControl w:val="0"/>
              <w:autoSpaceDE w:val="0"/>
              <w:autoSpaceDN w:val="0"/>
              <w:adjustRightInd w:val="0"/>
              <w:jc w:val="center"/>
            </w:pPr>
            <w:r w:rsidRPr="001D1A79">
              <w:t>4.7</w:t>
            </w:r>
          </w:p>
        </w:tc>
      </w:tr>
      <w:tr w:rsidR="00811E7C" w:rsidRPr="001D1A79" w:rsidTr="00F85FB7">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811E7C" w:rsidRPr="001D1A79" w:rsidRDefault="00811E7C" w:rsidP="00F85FB7">
            <w:pPr>
              <w:widowControl w:val="0"/>
              <w:autoSpaceDE w:val="0"/>
              <w:autoSpaceDN w:val="0"/>
              <w:adjustRightInd w:val="0"/>
              <w:jc w:val="both"/>
            </w:pPr>
            <w:r w:rsidRPr="001D1A79">
              <w:t>Служебные гаражи</w:t>
            </w:r>
          </w:p>
        </w:tc>
        <w:tc>
          <w:tcPr>
            <w:tcW w:w="6662"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jc w:val="both"/>
            </w:pPr>
            <w:r w:rsidRPr="001D1A79">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3" w:anchor="/document/70736874/entry/1030" w:history="1">
              <w:r w:rsidRPr="001D1A79">
                <w:t>кодами 3.0</w:t>
              </w:r>
            </w:hyperlink>
            <w:r w:rsidRPr="001D1A79">
              <w:t>, </w:t>
            </w:r>
            <w:hyperlink r:id="rId24" w:anchor="/document/70736874/entry/1040" w:history="1">
              <w:r w:rsidRPr="001D1A79">
                <w:t>4.0</w:t>
              </w:r>
            </w:hyperlink>
            <w:r w:rsidRPr="001D1A79">
              <w:t>, а также для стоянки и хранения транспортных средств общего пользования, в том числе в депо</w:t>
            </w:r>
          </w:p>
        </w:tc>
        <w:tc>
          <w:tcPr>
            <w:tcW w:w="850"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jc w:val="center"/>
            </w:pPr>
            <w:r w:rsidRPr="001D1A79">
              <w:t>4.9</w:t>
            </w:r>
          </w:p>
        </w:tc>
      </w:tr>
      <w:tr w:rsidR="00811E7C" w:rsidRPr="001D1A79" w:rsidTr="00F85FB7">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811E7C" w:rsidRPr="001D1A79" w:rsidRDefault="00811E7C" w:rsidP="00F85FB7">
            <w:pPr>
              <w:pStyle w:val="s16"/>
            </w:pPr>
            <w:r w:rsidRPr="001D1A79">
              <w:t>Объекты дорожного сервиса</w:t>
            </w:r>
          </w:p>
        </w:tc>
        <w:tc>
          <w:tcPr>
            <w:tcW w:w="6662"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jc w:val="both"/>
            </w:pPr>
            <w:r w:rsidRPr="001D1A79">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25" w:anchor="/document/70736874/entry/14911" w:history="1">
              <w:r w:rsidRPr="001D1A79">
                <w:t>кодами 4.9.1.1 - 4.9.1.4</w:t>
              </w:r>
            </w:hyperlink>
          </w:p>
        </w:tc>
        <w:tc>
          <w:tcPr>
            <w:tcW w:w="850"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jc w:val="center"/>
            </w:pPr>
            <w:r w:rsidRPr="001D1A79">
              <w:t>4.9.1</w:t>
            </w:r>
          </w:p>
        </w:tc>
      </w:tr>
      <w:tr w:rsidR="00811E7C" w:rsidRPr="001D1A79" w:rsidTr="00F85FB7">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811E7C" w:rsidRPr="001D1A79" w:rsidRDefault="00811E7C" w:rsidP="00F85FB7">
            <w:pPr>
              <w:pStyle w:val="s16"/>
            </w:pPr>
            <w:r w:rsidRPr="001D1A79">
              <w:t>Заправка транспортных средств</w:t>
            </w:r>
          </w:p>
        </w:tc>
        <w:tc>
          <w:tcPr>
            <w:tcW w:w="6662"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jc w:val="both"/>
            </w:pPr>
            <w:r w:rsidRPr="001D1A79">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50"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jc w:val="center"/>
            </w:pPr>
            <w:r w:rsidRPr="001D1A79">
              <w:t>4.9.1.1</w:t>
            </w:r>
          </w:p>
        </w:tc>
      </w:tr>
      <w:tr w:rsidR="00811E7C" w:rsidRPr="001D1A79" w:rsidTr="00F85FB7">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811E7C" w:rsidRPr="001D1A79" w:rsidRDefault="00811E7C" w:rsidP="00F85FB7">
            <w:pPr>
              <w:pStyle w:val="s16"/>
            </w:pPr>
            <w:r w:rsidRPr="001D1A79">
              <w:t>Обеспечение дорожного отдыха</w:t>
            </w:r>
          </w:p>
        </w:tc>
        <w:tc>
          <w:tcPr>
            <w:tcW w:w="6662"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jc w:val="both"/>
            </w:pPr>
            <w:r w:rsidRPr="001D1A79">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850"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jc w:val="center"/>
            </w:pPr>
            <w:r w:rsidRPr="001D1A79">
              <w:t>4.9.1.2</w:t>
            </w:r>
          </w:p>
        </w:tc>
      </w:tr>
      <w:tr w:rsidR="00811E7C" w:rsidRPr="001D1A79" w:rsidTr="00F85FB7">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811E7C" w:rsidRPr="001D1A79" w:rsidRDefault="00811E7C" w:rsidP="00F85FB7">
            <w:pPr>
              <w:pStyle w:val="s16"/>
            </w:pPr>
            <w:r w:rsidRPr="001D1A79">
              <w:t>Автомобильные мойки</w:t>
            </w:r>
          </w:p>
        </w:tc>
        <w:tc>
          <w:tcPr>
            <w:tcW w:w="6662"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jc w:val="both"/>
            </w:pPr>
            <w:r w:rsidRPr="001D1A79">
              <w:t>Размещение автомобильных моек, а также размещение магазинов сопутствующей торговли</w:t>
            </w:r>
          </w:p>
        </w:tc>
        <w:tc>
          <w:tcPr>
            <w:tcW w:w="850"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jc w:val="center"/>
            </w:pPr>
            <w:r w:rsidRPr="001D1A79">
              <w:t>4.9.1.3</w:t>
            </w:r>
          </w:p>
        </w:tc>
      </w:tr>
      <w:tr w:rsidR="00811E7C" w:rsidRPr="001D1A79" w:rsidTr="00F85FB7">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811E7C" w:rsidRPr="001D1A79" w:rsidRDefault="00811E7C" w:rsidP="00F85FB7">
            <w:pPr>
              <w:pStyle w:val="s16"/>
            </w:pPr>
            <w:r w:rsidRPr="001D1A79">
              <w:t>Ремонт автомобилей</w:t>
            </w:r>
          </w:p>
        </w:tc>
        <w:tc>
          <w:tcPr>
            <w:tcW w:w="6662"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jc w:val="both"/>
            </w:pPr>
            <w:r w:rsidRPr="001D1A79">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50"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jc w:val="center"/>
            </w:pPr>
            <w:r w:rsidRPr="001D1A79">
              <w:t>4.9.1.4</w:t>
            </w:r>
          </w:p>
        </w:tc>
      </w:tr>
      <w:tr w:rsidR="00811E7C" w:rsidRPr="001D1A79" w:rsidTr="00F85FB7">
        <w:trPr>
          <w:trHeight w:val="196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811E7C" w:rsidRPr="001D1A79" w:rsidRDefault="00811E7C" w:rsidP="00F85FB7">
            <w:pPr>
              <w:widowControl w:val="0"/>
              <w:autoSpaceDE w:val="0"/>
              <w:autoSpaceDN w:val="0"/>
              <w:adjustRightInd w:val="0"/>
              <w:jc w:val="both"/>
            </w:pPr>
            <w:r w:rsidRPr="001D1A79">
              <w:t>Обеспечение внутреннего правопорядка</w:t>
            </w:r>
          </w:p>
        </w:tc>
        <w:tc>
          <w:tcPr>
            <w:tcW w:w="6662"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jc w:val="both"/>
            </w:pPr>
            <w:r w:rsidRPr="001D1A79">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D1A79">
              <w:t>Росгвардии</w:t>
            </w:r>
            <w:proofErr w:type="spellEnd"/>
            <w:r w:rsidRPr="001D1A79">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0"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widowControl w:val="0"/>
              <w:autoSpaceDE w:val="0"/>
              <w:autoSpaceDN w:val="0"/>
              <w:adjustRightInd w:val="0"/>
              <w:jc w:val="center"/>
            </w:pPr>
            <w:r w:rsidRPr="001D1A79">
              <w:t>8.3</w:t>
            </w:r>
          </w:p>
        </w:tc>
      </w:tr>
      <w:tr w:rsidR="00811E7C" w:rsidRPr="001D1A79" w:rsidTr="00F85FB7">
        <w:trPr>
          <w:trHeight w:val="79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811E7C" w:rsidRPr="001D1A79" w:rsidRDefault="00811E7C" w:rsidP="00F85FB7">
            <w:pPr>
              <w:pStyle w:val="s16"/>
            </w:pPr>
            <w:r w:rsidRPr="001D1A79">
              <w:t>Улично-дорожная сеть</w:t>
            </w:r>
          </w:p>
        </w:tc>
        <w:tc>
          <w:tcPr>
            <w:tcW w:w="6662"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jc w:val="both"/>
            </w:pPr>
            <w:r w:rsidRPr="001D1A79">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D1A79">
              <w:t>велотранспортной</w:t>
            </w:r>
            <w:proofErr w:type="spellEnd"/>
            <w:r w:rsidRPr="001D1A79">
              <w:t xml:space="preserve"> и инженерной инфраструктуры;</w:t>
            </w:r>
          </w:p>
          <w:p w:rsidR="00811E7C" w:rsidRPr="001D1A79" w:rsidRDefault="00811E7C" w:rsidP="00F85FB7">
            <w:pPr>
              <w:jc w:val="both"/>
            </w:pPr>
            <w:r w:rsidRPr="001D1A79">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6" w:anchor="/document/70736874/entry/10271" w:history="1">
              <w:r w:rsidRPr="001D1A79">
                <w:t>кодами 2.7.1</w:t>
              </w:r>
            </w:hyperlink>
            <w:r w:rsidRPr="001D1A79">
              <w:t>, </w:t>
            </w:r>
            <w:hyperlink r:id="rId27" w:anchor="/document/70736874/entry/1049" w:history="1">
              <w:r w:rsidRPr="001D1A79">
                <w:t>4.9</w:t>
              </w:r>
            </w:hyperlink>
            <w:r w:rsidRPr="001D1A79">
              <w:t>, </w:t>
            </w:r>
            <w:hyperlink r:id="rId28" w:anchor="/document/70736874/entry/1723" w:history="1">
              <w:r w:rsidRPr="001D1A79">
                <w:t>7.2.3</w:t>
              </w:r>
            </w:hyperlink>
            <w:r w:rsidRPr="001D1A79">
              <w:t>, а также некапитальных сооружений, предназначенных для охраны транспортных средств</w:t>
            </w:r>
          </w:p>
        </w:tc>
        <w:tc>
          <w:tcPr>
            <w:tcW w:w="850"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jc w:val="center"/>
            </w:pPr>
            <w:r w:rsidRPr="001D1A79">
              <w:t>12.0.1</w:t>
            </w:r>
          </w:p>
        </w:tc>
      </w:tr>
      <w:tr w:rsidR="00811E7C" w:rsidRPr="001D1A79" w:rsidTr="00F85FB7">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811E7C" w:rsidRPr="001D1A79" w:rsidRDefault="00811E7C" w:rsidP="00F85FB7">
            <w:pPr>
              <w:widowControl w:val="0"/>
              <w:autoSpaceDE w:val="0"/>
              <w:autoSpaceDN w:val="0"/>
              <w:adjustRightInd w:val="0"/>
              <w:jc w:val="both"/>
            </w:pPr>
            <w:r w:rsidRPr="001D1A79">
              <w:t>Ведение огородничества</w:t>
            </w:r>
          </w:p>
        </w:tc>
        <w:tc>
          <w:tcPr>
            <w:tcW w:w="6662"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jc w:val="both"/>
            </w:pPr>
            <w:r w:rsidRPr="001D1A79">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50"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widowControl w:val="0"/>
              <w:autoSpaceDE w:val="0"/>
              <w:autoSpaceDN w:val="0"/>
              <w:adjustRightInd w:val="0"/>
              <w:jc w:val="center"/>
            </w:pPr>
            <w:r w:rsidRPr="001D1A79">
              <w:t>13.1</w:t>
            </w:r>
          </w:p>
        </w:tc>
      </w:tr>
      <w:tr w:rsidR="00811E7C" w:rsidRPr="001D1A79" w:rsidTr="00F85FB7">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811E7C" w:rsidRPr="001D1A79" w:rsidRDefault="00811E7C" w:rsidP="00F85FB7">
            <w:pPr>
              <w:widowControl w:val="0"/>
              <w:autoSpaceDE w:val="0"/>
              <w:autoSpaceDN w:val="0"/>
              <w:adjustRightInd w:val="0"/>
              <w:jc w:val="both"/>
            </w:pPr>
            <w:r w:rsidRPr="001D1A79">
              <w:t>Ведение садоводства</w:t>
            </w:r>
          </w:p>
        </w:tc>
        <w:tc>
          <w:tcPr>
            <w:tcW w:w="6662"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jc w:val="both"/>
            </w:pPr>
            <w:r w:rsidRPr="001D1A79">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850" w:type="dxa"/>
            <w:tcBorders>
              <w:top w:val="single" w:sz="4" w:space="0" w:color="auto"/>
              <w:left w:val="single" w:sz="4" w:space="0" w:color="auto"/>
              <w:bottom w:val="single" w:sz="4" w:space="0" w:color="auto"/>
              <w:right w:val="single" w:sz="4" w:space="0" w:color="auto"/>
            </w:tcBorders>
          </w:tcPr>
          <w:p w:rsidR="00811E7C" w:rsidRPr="001D1A79" w:rsidRDefault="00811E7C" w:rsidP="00F85FB7">
            <w:pPr>
              <w:widowControl w:val="0"/>
              <w:autoSpaceDE w:val="0"/>
              <w:autoSpaceDN w:val="0"/>
              <w:adjustRightInd w:val="0"/>
              <w:jc w:val="center"/>
            </w:pPr>
            <w:r w:rsidRPr="001D1A79">
              <w:t>13.2</w:t>
            </w:r>
          </w:p>
        </w:tc>
      </w:tr>
      <w:tr w:rsidR="00811E7C" w:rsidRPr="001D1A79" w:rsidTr="00F85FB7">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811E7C" w:rsidRPr="00E16D68" w:rsidRDefault="00811E7C" w:rsidP="00F85FB7">
            <w:pPr>
              <w:widowControl w:val="0"/>
              <w:autoSpaceDE w:val="0"/>
              <w:autoSpaceDN w:val="0"/>
              <w:adjustRightInd w:val="0"/>
              <w:jc w:val="both"/>
            </w:pPr>
            <w:r w:rsidRPr="00E16D68">
              <w:t>Историко-культурная деятельность</w:t>
            </w:r>
          </w:p>
        </w:tc>
        <w:tc>
          <w:tcPr>
            <w:tcW w:w="6662" w:type="dxa"/>
            <w:tcBorders>
              <w:top w:val="single" w:sz="4" w:space="0" w:color="auto"/>
              <w:left w:val="single" w:sz="4" w:space="0" w:color="auto"/>
              <w:bottom w:val="single" w:sz="4" w:space="0" w:color="auto"/>
              <w:right w:val="single" w:sz="4" w:space="0" w:color="auto"/>
            </w:tcBorders>
          </w:tcPr>
          <w:p w:rsidR="00811E7C" w:rsidRPr="00E16D68" w:rsidRDefault="00811E7C" w:rsidP="00F85FB7">
            <w:pPr>
              <w:jc w:val="both"/>
            </w:pPr>
            <w:r w:rsidRPr="00E16D68">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50" w:type="dxa"/>
            <w:tcBorders>
              <w:top w:val="single" w:sz="4" w:space="0" w:color="auto"/>
              <w:left w:val="single" w:sz="4" w:space="0" w:color="auto"/>
              <w:bottom w:val="single" w:sz="4" w:space="0" w:color="auto"/>
              <w:right w:val="single" w:sz="4" w:space="0" w:color="auto"/>
            </w:tcBorders>
          </w:tcPr>
          <w:p w:rsidR="00811E7C" w:rsidRPr="00E16D68" w:rsidRDefault="00811E7C" w:rsidP="00F85FB7">
            <w:pPr>
              <w:widowControl w:val="0"/>
              <w:autoSpaceDE w:val="0"/>
              <w:autoSpaceDN w:val="0"/>
              <w:adjustRightInd w:val="0"/>
              <w:jc w:val="center"/>
            </w:pPr>
            <w:r w:rsidRPr="00E16D68">
              <w:t>9.3</w:t>
            </w:r>
          </w:p>
        </w:tc>
      </w:tr>
    </w:tbl>
    <w:p w:rsidR="00F16960" w:rsidRDefault="00F16960" w:rsidP="00F16960">
      <w:pPr>
        <w:ind w:firstLine="708"/>
        <w:jc w:val="both"/>
      </w:pPr>
    </w:p>
    <w:p w:rsidR="00F16960" w:rsidRDefault="00F16960" w:rsidP="00F16960">
      <w:pPr>
        <w:ind w:firstLine="708"/>
        <w:jc w:val="both"/>
        <w:rPr>
          <w:b/>
          <w:color w:val="010101"/>
          <w:highlight w:val="white"/>
        </w:rPr>
      </w:pPr>
      <w:r>
        <w:rPr>
          <w:b/>
          <w:color w:val="010101"/>
          <w:highlight w:val="white"/>
        </w:rPr>
        <w:t>Предварительные технические условия подключения объектов строительства к сетям инженерно-технического обеспечения:</w:t>
      </w:r>
    </w:p>
    <w:p w:rsidR="00F16960" w:rsidRDefault="00F16960" w:rsidP="00F16960">
      <w:pPr>
        <w:ind w:firstLine="708"/>
        <w:jc w:val="both"/>
      </w:pPr>
      <w:r>
        <w:t>Технические условия подключения объекта к сетям инженерно-технического обеспечения не требуются, так как строительство на данном земельном участке осуществляться не будет.</w:t>
      </w:r>
    </w:p>
    <w:p w:rsidR="00EC3AA8" w:rsidRDefault="00EC3AA8" w:rsidP="00F16960">
      <w:pPr>
        <w:ind w:firstLine="708"/>
        <w:jc w:val="both"/>
        <w:rPr>
          <w:rFonts w:ascii="PT Astra Serif;Times New Roman" w:hAnsi="PT Astra Serif;Times New Roman"/>
          <w:color w:val="010101"/>
        </w:rPr>
      </w:pPr>
    </w:p>
    <w:p w:rsidR="00D10B2B" w:rsidRPr="00EC3AA8" w:rsidRDefault="008B2AB8">
      <w:pPr>
        <w:ind w:firstLine="708"/>
        <w:jc w:val="both"/>
      </w:pPr>
      <w:r w:rsidRPr="00EC3AA8">
        <w:rPr>
          <w:rFonts w:ascii="PT Astra Serif;Times New Roman" w:hAnsi="PT Astra Serif;Times New Roman"/>
          <w:b/>
        </w:rPr>
        <w:t xml:space="preserve">Место приема заявок на участие в аукционе (далее – Заявок): </w:t>
      </w:r>
      <w:r w:rsidRPr="00EC3AA8">
        <w:rPr>
          <w:rFonts w:ascii="PT Astra Serif;Times New Roman" w:hAnsi="PT Astra Serif;Times New Roman"/>
        </w:rPr>
        <w:t>электронная площадка  АО «Сбербанк - АСТ» (http://utp.sberbank-ast.ru).</w:t>
      </w:r>
    </w:p>
    <w:p w:rsidR="00D10B2B" w:rsidRPr="00EC3AA8" w:rsidRDefault="008B2AB8">
      <w:pPr>
        <w:pStyle w:val="Default"/>
        <w:ind w:firstLine="708"/>
        <w:jc w:val="both"/>
        <w:rPr>
          <w:rFonts w:ascii="PT Astra Serif;Times New Roman" w:hAnsi="PT Astra Serif;Times New Roman"/>
        </w:rPr>
      </w:pPr>
      <w:r w:rsidRPr="00EC3AA8">
        <w:rPr>
          <w:rFonts w:ascii="PT Astra Serif;Times New Roman" w:hAnsi="PT Astra Serif;Times New Roman"/>
          <w:b/>
        </w:rPr>
        <w:t>Дата и время начала приема Заявок</w:t>
      </w:r>
      <w:r w:rsidRPr="00EC3AA8">
        <w:rPr>
          <w:rFonts w:ascii="PT Astra Serif;Times New Roman" w:hAnsi="PT Astra Serif;Times New Roman"/>
        </w:rPr>
        <w:t>: «</w:t>
      </w:r>
      <w:r w:rsidR="000D032A">
        <w:rPr>
          <w:rFonts w:ascii="PT Astra Serif;Times New Roman" w:hAnsi="PT Astra Serif;Times New Roman"/>
        </w:rPr>
        <w:t>12</w:t>
      </w:r>
      <w:r w:rsidRPr="00EC3AA8">
        <w:rPr>
          <w:rFonts w:ascii="PT Astra Serif;Times New Roman" w:hAnsi="PT Astra Serif;Times New Roman"/>
        </w:rPr>
        <w:t xml:space="preserve">» </w:t>
      </w:r>
      <w:r w:rsidR="000D032A">
        <w:rPr>
          <w:rFonts w:ascii="PT Astra Serif;Times New Roman" w:hAnsi="PT Astra Serif;Times New Roman"/>
        </w:rPr>
        <w:t>сентября</w:t>
      </w:r>
      <w:r w:rsidRPr="00EC3AA8">
        <w:rPr>
          <w:rFonts w:ascii="PT Astra Serif;Times New Roman" w:hAnsi="PT Astra Serif;Times New Roman"/>
        </w:rPr>
        <w:t xml:space="preserve"> 2023 г. в 09 час. 00 мин. Прием Заявок осуществляется круглосуточно.</w:t>
      </w:r>
    </w:p>
    <w:p w:rsidR="00D10B2B" w:rsidRPr="00EC3AA8" w:rsidRDefault="008B2AB8">
      <w:pPr>
        <w:pStyle w:val="Default"/>
        <w:ind w:firstLine="708"/>
        <w:jc w:val="both"/>
      </w:pPr>
      <w:r w:rsidRPr="00EC3AA8">
        <w:rPr>
          <w:rFonts w:ascii="PT Astra Serif;Times New Roman" w:hAnsi="PT Astra Serif;Times New Roman"/>
          <w:b/>
        </w:rPr>
        <w:t xml:space="preserve">Дата и время окончания срока приема Заявок и начала их рассмотрения: </w:t>
      </w:r>
      <w:r w:rsidRPr="00EC3AA8">
        <w:rPr>
          <w:rFonts w:ascii="PT Astra Serif;Times New Roman" w:hAnsi="PT Astra Serif;Times New Roman"/>
        </w:rPr>
        <w:t>«</w:t>
      </w:r>
      <w:r w:rsidR="000D032A">
        <w:rPr>
          <w:rFonts w:ascii="PT Astra Serif;Times New Roman" w:hAnsi="PT Astra Serif;Times New Roman"/>
        </w:rPr>
        <w:t>11</w:t>
      </w:r>
      <w:r w:rsidRPr="00EC3AA8">
        <w:rPr>
          <w:rFonts w:ascii="PT Astra Serif;Times New Roman" w:hAnsi="PT Astra Serif;Times New Roman"/>
        </w:rPr>
        <w:t xml:space="preserve">» </w:t>
      </w:r>
      <w:r w:rsidR="000D032A">
        <w:rPr>
          <w:rFonts w:ascii="PT Astra Serif;Times New Roman" w:hAnsi="PT Astra Serif;Times New Roman"/>
        </w:rPr>
        <w:t>октября</w:t>
      </w:r>
      <w:r w:rsidRPr="00EC3AA8">
        <w:rPr>
          <w:rFonts w:ascii="PT Astra Serif;Times New Roman" w:hAnsi="PT Astra Serif;Times New Roman"/>
        </w:rPr>
        <w:t xml:space="preserve"> 2023 г. в 16 час. 00 мин.</w:t>
      </w:r>
    </w:p>
    <w:p w:rsidR="00D10B2B" w:rsidRPr="00EC3AA8" w:rsidRDefault="008B2AB8">
      <w:pPr>
        <w:pStyle w:val="Default"/>
        <w:ind w:firstLine="708"/>
        <w:jc w:val="both"/>
      </w:pPr>
      <w:r w:rsidRPr="00EC3AA8">
        <w:rPr>
          <w:rFonts w:ascii="PT Astra Serif;Times New Roman" w:hAnsi="PT Astra Serif;Times New Roman"/>
          <w:b/>
        </w:rPr>
        <w:t xml:space="preserve">Дата окончания рассмотрения Заявок (определение участников): </w:t>
      </w:r>
      <w:r w:rsidRPr="00EC3AA8">
        <w:rPr>
          <w:rFonts w:ascii="PT Astra Serif;Times New Roman" w:hAnsi="PT Astra Serif;Times New Roman"/>
        </w:rPr>
        <w:t>«</w:t>
      </w:r>
      <w:r w:rsidR="000D032A">
        <w:rPr>
          <w:rFonts w:ascii="PT Astra Serif;Times New Roman" w:hAnsi="PT Astra Serif;Times New Roman"/>
        </w:rPr>
        <w:t>12</w:t>
      </w:r>
      <w:r w:rsidRPr="00EC3AA8">
        <w:rPr>
          <w:rFonts w:ascii="PT Astra Serif;Times New Roman" w:hAnsi="PT Astra Serif;Times New Roman"/>
        </w:rPr>
        <w:t xml:space="preserve">» </w:t>
      </w:r>
      <w:r w:rsidR="000D032A">
        <w:rPr>
          <w:rFonts w:ascii="PT Astra Serif;Times New Roman" w:hAnsi="PT Astra Serif;Times New Roman"/>
        </w:rPr>
        <w:t>октября</w:t>
      </w:r>
      <w:r w:rsidRPr="00EC3AA8">
        <w:rPr>
          <w:rFonts w:ascii="PT Astra Serif;Times New Roman" w:hAnsi="PT Astra Serif;Times New Roman"/>
        </w:rPr>
        <w:t xml:space="preserve"> 2023 г.</w:t>
      </w:r>
      <w:r w:rsidRPr="00EC3AA8">
        <w:rPr>
          <w:rFonts w:ascii="PT Astra Serif;Times New Roman" w:hAnsi="PT Astra Serif;Times New Roman"/>
          <w:b/>
        </w:rPr>
        <w:t xml:space="preserve"> </w:t>
      </w:r>
      <w:r w:rsidRPr="00EC3AA8">
        <w:rPr>
          <w:rFonts w:ascii="PT Astra Serif;Times New Roman" w:hAnsi="PT Astra Serif;Times New Roman"/>
        </w:rPr>
        <w:t>10 час. 00 мин.</w:t>
      </w:r>
    </w:p>
    <w:p w:rsidR="00D10B2B" w:rsidRPr="00EC3AA8" w:rsidRDefault="008B2AB8">
      <w:pPr>
        <w:widowControl w:val="0"/>
        <w:tabs>
          <w:tab w:val="left" w:pos="720"/>
        </w:tabs>
        <w:ind w:firstLine="709"/>
        <w:jc w:val="both"/>
        <w:rPr>
          <w:sz w:val="27"/>
        </w:rPr>
      </w:pPr>
      <w:r w:rsidRPr="00EC3AA8">
        <w:rPr>
          <w:b/>
        </w:rPr>
        <w:t>Срок поступления Задатка</w:t>
      </w:r>
      <w:r w:rsidRPr="00EC3AA8">
        <w:t xml:space="preserve"> Претендент должен обеспечить наличие денежных средств в размере задатка на своем лицевом счете на электронной площадке: «</w:t>
      </w:r>
      <w:r w:rsidR="000D032A">
        <w:t>12</w:t>
      </w:r>
      <w:r w:rsidRPr="00EC3AA8">
        <w:t xml:space="preserve">» </w:t>
      </w:r>
      <w:r w:rsidR="000D032A">
        <w:t>октября</w:t>
      </w:r>
      <w:r w:rsidRPr="00EC3AA8">
        <w:t xml:space="preserve"> 2023 до 10 час. 00 мин</w:t>
      </w:r>
      <w:r w:rsidRPr="00EC3AA8">
        <w:rPr>
          <w:sz w:val="27"/>
        </w:rPr>
        <w:t>.</w:t>
      </w:r>
    </w:p>
    <w:p w:rsidR="00D10B2B" w:rsidRPr="00EC3AA8" w:rsidRDefault="008B2AB8">
      <w:pPr>
        <w:pStyle w:val="Default"/>
        <w:ind w:firstLine="708"/>
        <w:jc w:val="both"/>
      </w:pPr>
      <w:r w:rsidRPr="00EC3AA8">
        <w:rPr>
          <w:rFonts w:ascii="PT Astra Serif;Times New Roman" w:hAnsi="PT Astra Serif;Times New Roman"/>
          <w:b/>
        </w:rPr>
        <w:t xml:space="preserve">Дата и время начала проведения аукциона: </w:t>
      </w:r>
      <w:r w:rsidRPr="00EC3AA8">
        <w:rPr>
          <w:rFonts w:ascii="PT Astra Serif;Times New Roman" w:hAnsi="PT Astra Serif;Times New Roman"/>
        </w:rPr>
        <w:t>«</w:t>
      </w:r>
      <w:r w:rsidR="000D032A">
        <w:rPr>
          <w:rFonts w:ascii="PT Astra Serif;Times New Roman" w:hAnsi="PT Astra Serif;Times New Roman"/>
        </w:rPr>
        <w:t>16</w:t>
      </w:r>
      <w:r w:rsidRPr="00EC3AA8">
        <w:rPr>
          <w:rFonts w:ascii="PT Astra Serif;Times New Roman" w:hAnsi="PT Astra Serif;Times New Roman"/>
        </w:rPr>
        <w:t xml:space="preserve">» </w:t>
      </w:r>
      <w:r w:rsidR="000D032A">
        <w:rPr>
          <w:rFonts w:ascii="PT Astra Serif;Times New Roman" w:hAnsi="PT Astra Serif;Times New Roman"/>
        </w:rPr>
        <w:t>октября</w:t>
      </w:r>
      <w:r w:rsidRPr="00EC3AA8">
        <w:rPr>
          <w:rFonts w:ascii="PT Astra Serif;Times New Roman" w:hAnsi="PT Astra Serif;Times New Roman"/>
        </w:rPr>
        <w:t xml:space="preserve"> 2023 г. в 1</w:t>
      </w:r>
      <w:r w:rsidR="001336CA">
        <w:rPr>
          <w:rFonts w:ascii="PT Astra Serif;Times New Roman" w:hAnsi="PT Astra Serif;Times New Roman"/>
        </w:rPr>
        <w:t>0</w:t>
      </w:r>
      <w:r w:rsidRPr="00EC3AA8">
        <w:rPr>
          <w:rFonts w:ascii="PT Astra Serif;Times New Roman" w:hAnsi="PT Astra Serif;Times New Roman"/>
        </w:rPr>
        <w:t xml:space="preserve"> час. 00 мин.</w:t>
      </w:r>
    </w:p>
    <w:p w:rsidR="00D10B2B" w:rsidRDefault="008B2AB8">
      <w:pPr>
        <w:pStyle w:val="Default"/>
        <w:ind w:firstLine="708"/>
        <w:jc w:val="both"/>
        <w:rPr>
          <w:rFonts w:ascii="PT Astra Serif;Times New Roman" w:hAnsi="PT Astra Serif;Times New Roman"/>
        </w:rPr>
      </w:pPr>
      <w:r w:rsidRPr="00EC3AA8">
        <w:rPr>
          <w:rFonts w:ascii="PT Astra Serif;Times New Roman" w:hAnsi="PT Astra Serif;Times New Roman"/>
          <w:b/>
        </w:rPr>
        <w:t xml:space="preserve">Место проведения аукциона: </w:t>
      </w:r>
      <w:r w:rsidRPr="00EC3AA8">
        <w:rPr>
          <w:rFonts w:ascii="PT Astra Serif;Times New Roman" w:hAnsi="PT Astra Serif;Times New Roman"/>
        </w:rPr>
        <w:t>электронная площадка АО «Сбербанк - АСТ» (http://utp.sberbank-ast.ru).</w:t>
      </w:r>
    </w:p>
    <w:p w:rsidR="00D10B2B" w:rsidRDefault="00D10B2B">
      <w:pPr>
        <w:ind w:firstLine="709"/>
        <w:jc w:val="both"/>
        <w:rPr>
          <w:rFonts w:ascii="PT Astra Serif;Times New Roman" w:hAnsi="PT Astra Serif;Times New Roman"/>
        </w:rPr>
      </w:pPr>
    </w:p>
    <w:p w:rsidR="00D10B2B" w:rsidRDefault="008B2AB8">
      <w:pPr>
        <w:pStyle w:val="afd"/>
        <w:ind w:firstLine="709"/>
        <w:rPr>
          <w:rFonts w:ascii="PT Astra Serif;Times New Roman" w:hAnsi="PT Astra Serif;Times New Roman"/>
          <w:b/>
          <w:sz w:val="24"/>
          <w:u w:val="single"/>
        </w:rPr>
      </w:pPr>
      <w:r>
        <w:rPr>
          <w:rFonts w:ascii="PT Astra Serif;Times New Roman" w:hAnsi="PT Astra Serif;Times New Roman"/>
          <w:b/>
          <w:sz w:val="24"/>
          <w:u w:val="single"/>
        </w:rPr>
        <w:t>Порядок приема заявок на участие в аукционе, внесения и возврата задатка.</w:t>
      </w:r>
    </w:p>
    <w:p w:rsidR="00D10B2B" w:rsidRDefault="008B2AB8">
      <w:pPr>
        <w:jc w:val="both"/>
      </w:pPr>
      <w:r>
        <w:rPr>
          <w:rFonts w:ascii="PT Astra Serif;Times New Roman" w:hAnsi="PT Astra Serif;Times New Roman"/>
        </w:rPr>
        <w:t xml:space="preserve">    </w:t>
      </w:r>
      <w:r>
        <w:rPr>
          <w:rFonts w:ascii="PT Astra Serif;Times New Roman" w:hAnsi="PT Astra Serif;Times New Roman"/>
        </w:rPr>
        <w:tab/>
        <w:t>Для участия в аукционе заявителю необходимо иметь электронную подпись, оформленную в соответствии с требованиями действующего законодательства удостоверяющим центром  (далее - ЭП), а также пройти регистрацию (аккредитацию) на электронной площадке в соответствии с регламентом и инструкциями оператора электронной площадки.</w:t>
      </w:r>
    </w:p>
    <w:p w:rsidR="00D10B2B" w:rsidRDefault="008B2AB8">
      <w:pPr>
        <w:pStyle w:val="13"/>
        <w:ind w:firstLine="709"/>
        <w:jc w:val="both"/>
        <w:rPr>
          <w:rFonts w:ascii="PT Astra Serif;Times New Roman" w:hAnsi="PT Astra Serif;Times New Roman"/>
          <w:sz w:val="24"/>
        </w:rPr>
      </w:pPr>
      <w:r>
        <w:rPr>
          <w:rFonts w:ascii="PT Astra Serif;Times New Roman" w:hAnsi="PT Astra Serif;Times New Roman"/>
          <w:sz w:val="24"/>
        </w:rPr>
        <w:t>Одно лицо имеет право подать только одну Заявку на участие в электронном аукционе.</w:t>
      </w:r>
    </w:p>
    <w:p w:rsidR="00D10B2B" w:rsidRDefault="008B2AB8">
      <w:pPr>
        <w:pStyle w:val="13"/>
        <w:ind w:firstLine="709"/>
        <w:jc w:val="both"/>
        <w:rPr>
          <w:rFonts w:ascii="PT Astra Serif;Times New Roman" w:hAnsi="PT Astra Serif;Times New Roman"/>
          <w:sz w:val="24"/>
        </w:rPr>
      </w:pPr>
      <w:r>
        <w:rPr>
          <w:rFonts w:ascii="PT Astra Serif;Times New Roman" w:hAnsi="PT Astra Serif;Times New Roman"/>
          <w:sz w:val="24"/>
        </w:rPr>
        <w:t>При приеме Заявок от Претендентов Оператор обеспечивает регистрацию Заявок в журнале приема Заявок. Каждой Заявке присваивается номер.</w:t>
      </w:r>
    </w:p>
    <w:p w:rsidR="00D10B2B" w:rsidRDefault="008B2AB8">
      <w:pPr>
        <w:pStyle w:val="13"/>
        <w:ind w:firstLine="709"/>
        <w:jc w:val="both"/>
        <w:rPr>
          <w:rFonts w:ascii="PT Astra Serif;Times New Roman" w:hAnsi="PT Astra Serif;Times New Roman"/>
          <w:sz w:val="24"/>
        </w:rPr>
      </w:pPr>
      <w:r>
        <w:rPr>
          <w:rFonts w:ascii="PT Astra Serif;Times New Roman" w:hAnsi="PT Astra Serif;Times New Roman"/>
          <w:sz w:val="24"/>
        </w:rPr>
        <w:t>В случае успешного принятия заявки Оператор направляет в Личный кабинет Претендента уведомление о регистрации заявки.</w:t>
      </w:r>
    </w:p>
    <w:p w:rsidR="00D10B2B" w:rsidRDefault="008B2AB8">
      <w:pPr>
        <w:pStyle w:val="13"/>
        <w:ind w:firstLine="709"/>
        <w:jc w:val="both"/>
        <w:rPr>
          <w:rFonts w:ascii="PT Astra Serif;Times New Roman" w:hAnsi="PT Astra Serif;Times New Roman"/>
          <w:sz w:val="24"/>
        </w:rPr>
      </w:pPr>
      <w:r>
        <w:rPr>
          <w:rFonts w:ascii="PT Astra Serif;Times New Roman" w:hAnsi="PT Astra Serif;Times New Roman"/>
          <w:sz w:val="24"/>
        </w:rPr>
        <w:t>В случае, если система не принимает заявку, Оператор уведомляет Претендента соответствующим системным сообщением о причине непринятия заявки.</w:t>
      </w:r>
    </w:p>
    <w:p w:rsidR="00D10B2B" w:rsidRDefault="008B2AB8">
      <w:pPr>
        <w:pStyle w:val="13"/>
        <w:ind w:firstLine="709"/>
        <w:jc w:val="both"/>
        <w:rPr>
          <w:rFonts w:ascii="PT Astra Serif;Times New Roman" w:hAnsi="PT Astra Serif;Times New Roman"/>
          <w:sz w:val="24"/>
        </w:rPr>
      </w:pPr>
      <w:r>
        <w:rPr>
          <w:rFonts w:ascii="PT Astra Serif;Times New Roman" w:hAnsi="PT Astra Serif;Times New Roman"/>
          <w:sz w:val="24"/>
        </w:rPr>
        <w:t>Заявки, поданные по истечении установленного срока подачи заявок, на электронной площадке не регистрируются.</w:t>
      </w:r>
    </w:p>
    <w:p w:rsidR="00D10B2B" w:rsidRDefault="008B2AB8">
      <w:pPr>
        <w:pStyle w:val="Default"/>
        <w:ind w:firstLine="709"/>
        <w:jc w:val="both"/>
      </w:pPr>
      <w:r>
        <w:rPr>
          <w:rFonts w:ascii="PT Astra Serif;Times New Roman" w:hAnsi="PT Astra Serif;Times New Roman"/>
        </w:rPr>
        <w:t xml:space="preserve"> Регистрация на электронной площадке осуществляется без взимания платы.</w:t>
      </w:r>
    </w:p>
    <w:p w:rsidR="00D10B2B" w:rsidRDefault="008B2AB8">
      <w:pPr>
        <w:pStyle w:val="Default"/>
        <w:ind w:firstLine="709"/>
        <w:jc w:val="both"/>
        <w:rPr>
          <w:rFonts w:ascii="PT Astra Serif;Times New Roman" w:hAnsi="PT Astra Serif;Times New Roman"/>
        </w:rPr>
      </w:pPr>
      <w:r>
        <w:rPr>
          <w:rFonts w:ascii="PT Astra Serif;Times New Roman" w:hAnsi="PT Astra Serif;Times New Roman"/>
        </w:rPr>
        <w:t xml:space="preserve">Информация по получению ЭП и регистрации на электронной площадке указана                                в регламенте и инструкциях оператора электронной площадки. </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 xml:space="preserve">В случае если от имени заявителя действует иное лицо (далее - доверенное лицо), заявителю и доверенному лицу необходимо пройти регистрацию на электронной площадке в соответствии с регламентом и инструкциями оператора электронной площадки. </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В соответствии со ст. 437-438 Гражданского Кодекса Российской Федерации настоящее информационное сообщение является публичной офертой для заключения договора о задатке, а подача претендентом заявки и перечисление задатка являются акцептом оферты, после чего договор о задатке считается заключенным установленным порядком.</w:t>
      </w:r>
    </w:p>
    <w:p w:rsidR="00D10B2B" w:rsidRDefault="008B2AB8">
      <w:pPr>
        <w:pStyle w:val="2c"/>
        <w:widowControl w:val="0"/>
        <w:spacing w:after="0" w:line="240" w:lineRule="auto"/>
        <w:ind w:left="0" w:firstLine="567"/>
        <w:jc w:val="both"/>
      </w:pPr>
      <w:r>
        <w:rPr>
          <w:rFonts w:ascii="PT Astra Serif;Times New Roman" w:hAnsi="PT Astra Serif;Times New Roman"/>
          <w:b/>
          <w:u w:val="single"/>
        </w:rPr>
        <w:t>Регистрация на электронной площадке</w:t>
      </w:r>
      <w:r>
        <w:rPr>
          <w:rFonts w:ascii="PT Astra Serif;Times New Roman" w:hAnsi="PT Astra Serif;Times New Roman"/>
        </w:rPr>
        <w:t xml:space="preserve"> проводится в соответствии с Регламентом электронной площадки (https://utp.sberbank-ast.ru/Bankruptcy/Notice/1086/Instructions).</w:t>
      </w:r>
    </w:p>
    <w:p w:rsidR="00D10B2B" w:rsidRDefault="008B2AB8">
      <w:pPr>
        <w:pStyle w:val="s1"/>
        <w:spacing w:before="0" w:after="0"/>
        <w:ind w:firstLine="567"/>
        <w:jc w:val="both"/>
        <w:rPr>
          <w:rFonts w:ascii="PT Astra Serif;Times New Roman" w:hAnsi="PT Astra Serif;Times New Roman"/>
        </w:rPr>
      </w:pPr>
      <w:r>
        <w:rPr>
          <w:rFonts w:ascii="PT Astra Serif;Times New Roman" w:hAnsi="PT Astra Serif;Times New Roman"/>
        </w:rPr>
        <w:t>Для получения регистрации на электронной площадке претенденты представляют оператору электронной площадки:</w:t>
      </w:r>
    </w:p>
    <w:p w:rsidR="00D10B2B" w:rsidRDefault="008B2AB8">
      <w:pPr>
        <w:pStyle w:val="s1"/>
        <w:spacing w:before="0" w:after="0"/>
        <w:ind w:firstLine="567"/>
        <w:jc w:val="both"/>
        <w:rPr>
          <w:rFonts w:ascii="PT Astra Serif;Times New Roman" w:hAnsi="PT Astra Serif;Times New Roman"/>
        </w:rPr>
      </w:pPr>
      <w:r>
        <w:rPr>
          <w:rFonts w:ascii="PT Astra Serif;Times New Roman" w:hAnsi="PT Astra Serif;Times New Roman"/>
        </w:rPr>
        <w:t>- заявление об их регистрации на электронной площадке по форме, установленной оператором электронной площадки (далее - заявление);</w:t>
      </w:r>
    </w:p>
    <w:p w:rsidR="00D10B2B" w:rsidRDefault="008B2AB8">
      <w:pPr>
        <w:pStyle w:val="s1"/>
        <w:spacing w:before="0" w:after="0"/>
        <w:ind w:firstLine="567"/>
        <w:jc w:val="both"/>
        <w:rPr>
          <w:rFonts w:ascii="PT Astra Serif;Times New Roman" w:hAnsi="PT Astra Serif;Times New Roman"/>
        </w:rPr>
      </w:pPr>
      <w:r>
        <w:rPr>
          <w:rFonts w:ascii="PT Astra Serif;Times New Roman" w:hAnsi="PT Astra Serif;Times New Roman"/>
        </w:rPr>
        <w:t>- адрес электронной почты этого претендента для направления оператором электронной площадки уведомлений и иной информации.</w:t>
      </w:r>
    </w:p>
    <w:p w:rsidR="00D10B2B" w:rsidRDefault="008B2AB8">
      <w:pPr>
        <w:pStyle w:val="s1"/>
        <w:spacing w:before="0" w:after="0"/>
        <w:ind w:firstLine="567"/>
        <w:jc w:val="both"/>
        <w:rPr>
          <w:rFonts w:ascii="PT Astra Serif;Times New Roman" w:hAnsi="PT Astra Serif;Times New Roman"/>
        </w:rPr>
      </w:pPr>
      <w:r>
        <w:rPr>
          <w:rFonts w:ascii="PT Astra Serif;Times New Roman" w:hAnsi="PT Astra Serif;Times New Roman"/>
        </w:rPr>
        <w:t>Оператор электронной площадки не должен требовать от претендента иные  документы и информацию.</w:t>
      </w:r>
    </w:p>
    <w:p w:rsidR="00D10B2B" w:rsidRDefault="008B2AB8">
      <w:pPr>
        <w:pStyle w:val="s1"/>
        <w:spacing w:before="0" w:after="0"/>
        <w:ind w:firstLine="567"/>
        <w:jc w:val="both"/>
        <w:rPr>
          <w:rFonts w:ascii="PT Astra Serif;Times New Roman" w:hAnsi="PT Astra Serif;Times New Roman"/>
        </w:rPr>
      </w:pPr>
      <w:r>
        <w:rPr>
          <w:rFonts w:ascii="PT Astra Serif;Times New Roman" w:hAnsi="PT Astra Serif;Times New Roman"/>
        </w:rPr>
        <w:t>В срок, не превышающий 3 рабочих дней со дня поступления заявления и информации, оператор электронной площадки осуществляет регистрацию претендента на электронной площадке или отказывает ему в регистрации, и не позднее 1 рабочего дня, следующего за днем регистрации (отказа в регистрации) претендента направляет ему уведомление о принятом решении.</w:t>
      </w:r>
    </w:p>
    <w:p w:rsidR="00D10B2B" w:rsidRDefault="008B2AB8">
      <w:pPr>
        <w:pStyle w:val="s1"/>
        <w:spacing w:before="0" w:after="0"/>
        <w:ind w:firstLine="567"/>
        <w:jc w:val="both"/>
        <w:rPr>
          <w:rFonts w:ascii="PT Astra Serif;Times New Roman" w:hAnsi="PT Astra Serif;Times New Roman"/>
        </w:rPr>
      </w:pPr>
      <w:r>
        <w:rPr>
          <w:rFonts w:ascii="PT Astra Serif;Times New Roman" w:hAnsi="PT Astra Serif;Times New Roman"/>
        </w:rPr>
        <w:t>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w:t>
      </w:r>
    </w:p>
    <w:p w:rsidR="00D10B2B" w:rsidRDefault="008B2AB8">
      <w:pPr>
        <w:pStyle w:val="s1"/>
        <w:spacing w:before="0" w:after="0"/>
        <w:ind w:firstLine="567"/>
        <w:jc w:val="both"/>
        <w:rPr>
          <w:rFonts w:ascii="PT Astra Serif;Times New Roman" w:hAnsi="PT Astra Serif;Times New Roman"/>
        </w:rPr>
      </w:pPr>
      <w:r>
        <w:rPr>
          <w:rFonts w:ascii="PT Astra Serif;Times New Roman" w:hAnsi="PT Astra Serif;Times New Roman"/>
        </w:rPr>
        <w:t>При принятии оператором электронной площадки решения об отказе в регистрации претендента уведомление должно содержать основания отказа. Этот претендент вправе вновь представить заявление и информацию, необходимые для получения регистрации на электронной площадке.</w:t>
      </w:r>
    </w:p>
    <w:p w:rsidR="00D10B2B" w:rsidRDefault="008B2AB8">
      <w:pPr>
        <w:pStyle w:val="s1"/>
        <w:spacing w:before="0" w:after="0"/>
        <w:ind w:firstLine="567"/>
        <w:jc w:val="both"/>
        <w:rPr>
          <w:rFonts w:ascii="PT Astra Serif;Times New Roman" w:hAnsi="PT Astra Serif;Times New Roman"/>
        </w:rPr>
      </w:pPr>
      <w:r>
        <w:rPr>
          <w:rFonts w:ascii="PT Astra Serif;Times New Roman" w:hAnsi="PT Astra Serif;Times New Roman"/>
        </w:rPr>
        <w:t>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rsidR="00D10B2B" w:rsidRDefault="008B2AB8">
      <w:pPr>
        <w:pStyle w:val="s1"/>
        <w:spacing w:before="0" w:after="0"/>
        <w:ind w:firstLine="567"/>
        <w:jc w:val="both"/>
        <w:rPr>
          <w:rFonts w:ascii="PT Astra Serif;Times New Roman" w:hAnsi="PT Astra Serif;Times New Roman"/>
        </w:rPr>
      </w:pPr>
      <w:r>
        <w:rPr>
          <w:rFonts w:ascii="PT Astra Serif;Times New Roman" w:hAnsi="PT Astra Serif;Times New Roman"/>
        </w:rPr>
        <w:t>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r>
        <w:rPr>
          <w:rFonts w:ascii="PT Astra Serif;Times New Roman" w:hAnsi="PT Astra Serif;Times New Roman"/>
          <w:color w:val="464C55"/>
        </w:rPr>
        <w:t>.</w:t>
      </w:r>
    </w:p>
    <w:p w:rsidR="00D10B2B" w:rsidRDefault="008B2AB8">
      <w:pPr>
        <w:pStyle w:val="2c"/>
        <w:widowControl w:val="0"/>
        <w:spacing w:after="0" w:line="240" w:lineRule="auto"/>
        <w:ind w:left="0" w:firstLine="567"/>
        <w:jc w:val="both"/>
      </w:pPr>
      <w:r>
        <w:rPr>
          <w:rFonts w:ascii="PT Astra Serif;Times New Roman" w:hAnsi="PT Astra Serif;Times New Roman"/>
        </w:rPr>
        <w:t>Подача заявки на участие осуществляется только посредством интерфейса универсальной торговой платформы АО «</w:t>
      </w:r>
      <w:proofErr w:type="spellStart"/>
      <w:r>
        <w:rPr>
          <w:rFonts w:ascii="PT Astra Serif;Times New Roman" w:hAnsi="PT Astra Serif;Times New Roman"/>
        </w:rPr>
        <w:t>Сбербанк-АСТ</w:t>
      </w:r>
      <w:proofErr w:type="spellEnd"/>
      <w:r>
        <w:rPr>
          <w:rFonts w:ascii="PT Astra Serif;Times New Roman" w:hAnsi="PT Astra Serif;Times New Roman"/>
        </w:rPr>
        <w:t>» торговой секции «Приватизация, аренда и продажа прав» из личного кабинета претендента (образец заявки приведен в приложении 3 к настоящему информационному сообщению).</w:t>
      </w:r>
    </w:p>
    <w:p w:rsidR="00D10B2B" w:rsidRDefault="008B2AB8">
      <w:pPr>
        <w:pStyle w:val="2c"/>
        <w:widowControl w:val="0"/>
        <w:spacing w:after="0" w:line="240" w:lineRule="auto"/>
        <w:ind w:left="0" w:firstLine="567"/>
        <w:jc w:val="both"/>
        <w:rPr>
          <w:rFonts w:ascii="PT Astra Serif;Times New Roman" w:hAnsi="PT Astra Serif;Times New Roman"/>
        </w:rPr>
      </w:pPr>
      <w:r>
        <w:rPr>
          <w:rFonts w:ascii="PT Astra Serif;Times New Roman" w:hAnsi="PT Astra Serif;Times New Roman"/>
        </w:rPr>
        <w:t xml:space="preserve"> Инструкция для участника торгов по работе в торговой секции «Приватизация, аренда и продажа прав» универсальной торговой платформы АО «</w:t>
      </w:r>
      <w:proofErr w:type="spellStart"/>
      <w:r>
        <w:rPr>
          <w:rFonts w:ascii="PT Astra Serif;Times New Roman" w:hAnsi="PT Astra Serif;Times New Roman"/>
        </w:rPr>
        <w:t>Сбербанк-АСТ</w:t>
      </w:r>
      <w:proofErr w:type="spellEnd"/>
      <w:r>
        <w:rPr>
          <w:rFonts w:ascii="PT Astra Serif;Times New Roman" w:hAnsi="PT Astra Serif;Times New Roman"/>
        </w:rPr>
        <w:t xml:space="preserve">» размещена по адресу: </w:t>
      </w:r>
      <w:r>
        <w:rPr>
          <w:rFonts w:ascii="PT Astra Serif;Times New Roman" w:hAnsi="PT Astra Serif;Times New Roman"/>
          <w:u w:val="single"/>
        </w:rPr>
        <w:t>https://utp.sberbank-ast.ru/Bankruptcy/Notice/1640/Instructions.</w:t>
      </w:r>
    </w:p>
    <w:p w:rsidR="00D10B2B" w:rsidRDefault="008B2AB8">
      <w:pPr>
        <w:pStyle w:val="2c"/>
        <w:widowControl w:val="0"/>
        <w:spacing w:after="0" w:line="240" w:lineRule="auto"/>
        <w:ind w:left="0" w:firstLine="426"/>
        <w:jc w:val="both"/>
        <w:rPr>
          <w:rFonts w:ascii="PT Astra Serif;Times New Roman" w:hAnsi="PT Astra Serif;Times New Roman"/>
          <w:u w:val="single"/>
        </w:rPr>
      </w:pPr>
      <w:r>
        <w:rPr>
          <w:rFonts w:ascii="PT Astra Serif;Times New Roman" w:hAnsi="PT Astra Serif;Times New Roman"/>
        </w:rPr>
        <w:t xml:space="preserve">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29" w:tooltip="http://www.sberbank-ast.ru/CAList.aspx" w:history="1">
        <w:r>
          <w:rPr>
            <w:rStyle w:val="afa"/>
            <w:rFonts w:ascii="PT Astra Serif;Times New Roman" w:hAnsi="PT Astra Serif;Times New Roman"/>
          </w:rPr>
          <w:t>http://www.sberbank-ast.ru/CAList.aspx</w:t>
        </w:r>
      </w:hyperlink>
    </w:p>
    <w:p w:rsidR="00D10B2B" w:rsidRDefault="00D10B2B">
      <w:pPr>
        <w:rPr>
          <w:rFonts w:ascii="PT Astra Serif;Times New Roman" w:hAnsi="PT Astra Serif;Times New Roman"/>
          <w:u w:val="single"/>
        </w:rPr>
      </w:pPr>
    </w:p>
    <w:p w:rsidR="00D10B2B" w:rsidRDefault="00D10B2B">
      <w:pPr>
        <w:ind w:firstLine="426"/>
        <w:jc w:val="both"/>
        <w:rPr>
          <w:rFonts w:ascii="PT Astra Serif;Times New Roman" w:hAnsi="PT Astra Serif;Times New Roman"/>
          <w:b/>
          <w:u w:val="single"/>
        </w:rPr>
      </w:pPr>
    </w:p>
    <w:p w:rsidR="00D10B2B" w:rsidRDefault="008B2AB8">
      <w:pPr>
        <w:ind w:firstLine="426"/>
        <w:jc w:val="both"/>
      </w:pPr>
      <w:r>
        <w:rPr>
          <w:rFonts w:ascii="PT Astra Serif;Times New Roman" w:hAnsi="PT Astra Serif;Times New Roman"/>
          <w:b/>
          <w:u w:val="single"/>
        </w:rPr>
        <w:t xml:space="preserve">Регистрация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w:t>
      </w:r>
      <w:hyperlink r:id="rId30" w:tooltip="http://www.torgi.gov.ru/" w:history="1">
        <w:r>
          <w:rPr>
            <w:rStyle w:val="afa"/>
            <w:rFonts w:ascii="PT Astra Serif;Times New Roman" w:hAnsi="PT Astra Serif;Times New Roman"/>
            <w:b/>
          </w:rPr>
          <w:t>www.torgi.gov.ru</w:t>
        </w:r>
      </w:hyperlink>
      <w:r>
        <w:rPr>
          <w:rFonts w:ascii="PT Astra Serif;Times New Roman" w:hAnsi="PT Astra Serif;Times New Roman"/>
        </w:rPr>
        <w:t>. Для участия в торгах по реализации государственного или муниципального имущества проводится регистрация в ГИС Торги. Пройдя регистрацию в ГИС Торги, физическое лицо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w:t>
      </w:r>
    </w:p>
    <w:p w:rsidR="00D10B2B" w:rsidRDefault="008B2AB8">
      <w:pPr>
        <w:ind w:firstLine="426"/>
        <w:jc w:val="both"/>
        <w:rPr>
          <w:rFonts w:ascii="PT Astra Serif;Times New Roman" w:hAnsi="PT Astra Serif;Times New Roman"/>
        </w:rPr>
      </w:pPr>
      <w:r>
        <w:rPr>
          <w:rFonts w:ascii="PT Astra Serif;Times New Roman" w:hAnsi="PT Astra Serif;Times New Roman"/>
        </w:rPr>
        <w:t xml:space="preserve">Перед началом регистрации в ГИС Торги необходимо получить квалифицированную электронную подпись в удостоверяющем центре, аккредитованном Министерством цифрового развития, связи и массовых коммуникаций Российской Федерации. В случае если имеется действующая квалифицированная электронная подпись, повторное получение не требуется. </w:t>
      </w:r>
    </w:p>
    <w:p w:rsidR="00D10B2B" w:rsidRDefault="008B2AB8">
      <w:pPr>
        <w:jc w:val="both"/>
      </w:pPr>
      <w:r>
        <w:rPr>
          <w:rFonts w:ascii="PT Astra Serif;Times New Roman" w:hAnsi="PT Astra Serif;Times New Roman"/>
        </w:rPr>
        <w:t xml:space="preserve">Пройти регистрацию на </w:t>
      </w:r>
      <w:proofErr w:type="spellStart"/>
      <w:r>
        <w:rPr>
          <w:rFonts w:ascii="PT Astra Serif;Times New Roman" w:hAnsi="PT Astra Serif;Times New Roman"/>
        </w:rPr>
        <w:t>Госуслугах</w:t>
      </w:r>
      <w:proofErr w:type="spellEnd"/>
      <w:r>
        <w:rPr>
          <w:rFonts w:ascii="PT Astra Serif;Times New Roman" w:hAnsi="PT Astra Serif;Times New Roman"/>
        </w:rPr>
        <w:t xml:space="preserve"> (ЕСИА). Если пользователь уже зарегистрирован на </w:t>
      </w:r>
      <w:proofErr w:type="spellStart"/>
      <w:r>
        <w:rPr>
          <w:rFonts w:ascii="PT Astra Serif;Times New Roman" w:hAnsi="PT Astra Serif;Times New Roman"/>
        </w:rPr>
        <w:t>Госуслугах</w:t>
      </w:r>
      <w:proofErr w:type="spellEnd"/>
      <w:r>
        <w:rPr>
          <w:rFonts w:ascii="PT Astra Serif;Times New Roman" w:hAnsi="PT Astra Serif;Times New Roman"/>
        </w:rPr>
        <w:t xml:space="preserve"> (ЕСИА), достаточно воспользоваться имеющейся подтвержденной учетной записью. Далее необходимо прейти на сайт </w:t>
      </w:r>
      <w:proofErr w:type="spellStart"/>
      <w:r>
        <w:rPr>
          <w:rFonts w:ascii="PT Astra Serif;Times New Roman" w:hAnsi="PT Astra Serif;Times New Roman"/>
        </w:rPr>
        <w:t>torgi.gov.ru</w:t>
      </w:r>
      <w:proofErr w:type="spellEnd"/>
      <w:r>
        <w:rPr>
          <w:rFonts w:ascii="PT Astra Serif;Times New Roman" w:hAnsi="PT Astra Serif;Times New Roman"/>
        </w:rPr>
        <w:t>, нажать на главной странице кнопку «Войти» и выбрать личный кабинет участника. В открывшемся окне необходимо заполнить заявление на регистрацию участника (часть сведений заполняется автоматически на основании данных из государственных реестров), подписать заявление на регистрацию квалифицированной электронной подписью, нажав кнопку «Подписать и отправить». После чего участник будет зарегистрирован в ГИС Торги.</w:t>
      </w:r>
    </w:p>
    <w:p w:rsidR="00D10B2B" w:rsidRDefault="008B2AB8">
      <w:pPr>
        <w:ind w:firstLine="708"/>
        <w:jc w:val="both"/>
        <w:rPr>
          <w:rFonts w:ascii="PT Astra Serif;Times New Roman" w:hAnsi="PT Astra Serif;Times New Roman"/>
        </w:rPr>
      </w:pPr>
      <w:r>
        <w:rPr>
          <w:rFonts w:ascii="PT Astra Serif;Times New Roman" w:hAnsi="PT Astra Serif;Times New Roman"/>
        </w:rPr>
        <w:t>После регистрации в ГИС Торги информация об участнике автоматически направляется на электронные площадки по защищенным каналам. Операторы электронных площадок регистрируют участника торгов на электронной площадке не позднее рабочего дня, следующего за днем его регистрации в ГИС Торги. В случае, если физическое лицо передает полномочия на участие в торгах иному физическому лицу по доверенности, то доверенному лицу также необходимо пройти регистрацию в ГИС Торги. При этом такому представителю необходимо представить скан-образ доверенности в составе заявки на электронной площадке.</w:t>
      </w:r>
    </w:p>
    <w:p w:rsidR="00D10B2B" w:rsidRDefault="008B2AB8">
      <w:pPr>
        <w:ind w:firstLine="360"/>
        <w:jc w:val="both"/>
      </w:pPr>
      <w:r>
        <w:rPr>
          <w:rFonts w:ascii="PT Astra Serif;Times New Roman" w:hAnsi="PT Astra Serif;Times New Roman"/>
        </w:rPr>
        <w:t>По дополнительным вопросам по регистрации, необходимо перейти в раздел «Служба поддержки» (https://torgi.gov.ru/new/cabinet/support/center) для ознакомления с </w:t>
      </w:r>
      <w:hyperlink r:id="rId31" w:tooltip="https://torgi.gov.ru/new/public/infomaterials/reg" w:history="1">
        <w:r>
          <w:rPr>
            <w:rStyle w:val="afa"/>
            <w:rFonts w:ascii="PT Astra Serif;Times New Roman" w:hAnsi="PT Astra Serif;Times New Roman"/>
          </w:rPr>
          <w:t>Информационными материалами</w:t>
        </w:r>
      </w:hyperlink>
      <w:r>
        <w:rPr>
          <w:rFonts w:ascii="PT Astra Serif;Times New Roman" w:hAnsi="PT Astra Serif;Times New Roman"/>
        </w:rPr>
        <w:t>, либо направить обращение в Службу поддержки.</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2. Претенденты подают заявку путем заполнения ее электронной формы, размещенной в открытой для доступа неограниченного круга лиц части электронной площадки в соответствии с Регламентом электронной площадки АО «</w:t>
      </w:r>
      <w:proofErr w:type="spellStart"/>
      <w:r>
        <w:rPr>
          <w:rFonts w:ascii="PT Astra Serif;Times New Roman" w:hAnsi="PT Astra Serif;Times New Roman"/>
        </w:rPr>
        <w:t>Сбербанк-АСТ</w:t>
      </w:r>
      <w:proofErr w:type="spellEnd"/>
      <w:r>
        <w:rPr>
          <w:rFonts w:ascii="PT Astra Serif;Times New Roman" w:hAnsi="PT Astra Serif;Times New Roman"/>
        </w:rPr>
        <w:t>».</w:t>
      </w:r>
    </w:p>
    <w:p w:rsidR="00D10B2B" w:rsidRDefault="008B2AB8">
      <w:pPr>
        <w:ind w:firstLine="720"/>
        <w:jc w:val="both"/>
        <w:rPr>
          <w:rFonts w:ascii="PT Astra Serif;Times New Roman" w:hAnsi="PT Astra Serif;Times New Roman"/>
        </w:rPr>
      </w:pPr>
      <w:r>
        <w:rPr>
          <w:rFonts w:ascii="PT Astra Serif;Times New Roman" w:hAnsi="PT Astra Serif;Times New Roman"/>
        </w:rPr>
        <w:t>Заявки на участие в аукционе подаются лично претендентом в торговой секции «Приватизация, аренда и продажа прав» универсальной торговой  платформе АО «</w:t>
      </w:r>
      <w:proofErr w:type="spellStart"/>
      <w:r>
        <w:rPr>
          <w:rFonts w:ascii="PT Astra Serif;Times New Roman" w:hAnsi="PT Astra Serif;Times New Roman"/>
        </w:rPr>
        <w:t>Сбербанк-АСТ</w:t>
      </w:r>
      <w:proofErr w:type="spellEnd"/>
      <w:r>
        <w:rPr>
          <w:rFonts w:ascii="PT Astra Serif;Times New Roman" w:hAnsi="PT Astra Serif;Times New Roman"/>
        </w:rPr>
        <w:t>», либо представителем претендента, зарегистрированным в торговой секции, из личного кабинета посредством штатного интерфейса.</w:t>
      </w:r>
    </w:p>
    <w:p w:rsidR="00D10B2B" w:rsidRDefault="00D10B2B">
      <w:pPr>
        <w:ind w:firstLine="720"/>
        <w:jc w:val="both"/>
        <w:rPr>
          <w:rFonts w:ascii="PT Astra Serif;Times New Roman" w:hAnsi="PT Astra Serif;Times New Roman"/>
        </w:rPr>
      </w:pPr>
    </w:p>
    <w:p w:rsidR="00D10B2B" w:rsidRDefault="008B2AB8">
      <w:pPr>
        <w:pStyle w:val="afd"/>
        <w:ind w:firstLine="709"/>
        <w:rPr>
          <w:rFonts w:ascii="PT Astra Serif;Times New Roman" w:hAnsi="PT Astra Serif;Times New Roman"/>
          <w:b/>
          <w:sz w:val="24"/>
          <w:u w:val="single"/>
        </w:rPr>
      </w:pPr>
      <w:r>
        <w:rPr>
          <w:rFonts w:ascii="PT Astra Serif;Times New Roman" w:hAnsi="PT Astra Serif;Times New Roman"/>
          <w:b/>
          <w:sz w:val="24"/>
          <w:u w:val="single"/>
        </w:rPr>
        <w:t>Для участия в аукционе заявители представляют в установленный в извещении о проведении аукциона срок следующие документы:</w:t>
      </w:r>
    </w:p>
    <w:p w:rsidR="00D10B2B" w:rsidRDefault="008B2AB8">
      <w:pPr>
        <w:pStyle w:val="afd"/>
        <w:ind w:firstLine="709"/>
      </w:pPr>
      <w:r>
        <w:rPr>
          <w:rFonts w:ascii="PT Astra Serif;Times New Roman" w:hAnsi="PT Astra Serif;Times New Roman"/>
          <w:sz w:val="24"/>
        </w:rPr>
        <w:t>- заявку на участие в аукционе по установленной в извещении о проведении аукциона форме (приложение 1) с указанием банковских реквизитов счета для возврата задатка;</w:t>
      </w:r>
    </w:p>
    <w:p w:rsidR="00D10B2B" w:rsidRDefault="008B2AB8">
      <w:pPr>
        <w:pStyle w:val="afd"/>
        <w:ind w:firstLine="709"/>
        <w:rPr>
          <w:rFonts w:ascii="PT Astra Serif;Times New Roman" w:hAnsi="PT Astra Serif;Times New Roman"/>
          <w:sz w:val="24"/>
        </w:rPr>
      </w:pPr>
      <w:r>
        <w:rPr>
          <w:rFonts w:ascii="PT Astra Serif;Times New Roman" w:hAnsi="PT Astra Serif;Times New Roman"/>
          <w:sz w:val="24"/>
        </w:rPr>
        <w:t>- копии документов, удостоверяющих личность заявителя (для граждан);</w:t>
      </w:r>
    </w:p>
    <w:p w:rsidR="00D10B2B" w:rsidRDefault="008B2AB8">
      <w:pPr>
        <w:pStyle w:val="afd"/>
        <w:ind w:firstLine="709"/>
        <w:rPr>
          <w:rFonts w:ascii="PT Astra Serif;Times New Roman" w:hAnsi="PT Astra Serif;Times New Roman"/>
          <w:sz w:val="24"/>
        </w:rPr>
      </w:pPr>
      <w:r>
        <w:rPr>
          <w:rFonts w:ascii="PT Astra Serif;Times New Roman" w:hAnsi="PT Astra Serif;Times New Roman"/>
          <w:sz w:val="24"/>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10B2B" w:rsidRDefault="008B2AB8">
      <w:pPr>
        <w:pStyle w:val="afd"/>
        <w:ind w:firstLine="709"/>
        <w:rPr>
          <w:rFonts w:ascii="PT Astra Serif;Times New Roman" w:hAnsi="PT Astra Serif;Times New Roman"/>
          <w:sz w:val="24"/>
        </w:rPr>
      </w:pPr>
      <w:r>
        <w:rPr>
          <w:rFonts w:ascii="PT Astra Serif;Times New Roman" w:hAnsi="PT Astra Serif;Times New Roman"/>
          <w:sz w:val="24"/>
        </w:rPr>
        <w:t>- документы, подтверждающие внесение задатка (платежный документ, отвечающий требованиям законодательства Российской Федерации).</w:t>
      </w:r>
    </w:p>
    <w:p w:rsidR="00D10B2B" w:rsidRDefault="008B2AB8">
      <w:pPr>
        <w:pStyle w:val="Default"/>
        <w:ind w:firstLine="708"/>
        <w:jc w:val="both"/>
        <w:rPr>
          <w:rFonts w:ascii="PT Astra Serif;Times New Roman" w:hAnsi="PT Astra Serif;Times New Roman"/>
          <w:i/>
          <w:u w:val="single"/>
        </w:rPr>
      </w:pPr>
      <w:r>
        <w:rPr>
          <w:rFonts w:ascii="PT Astra Serif;Times New Roman" w:hAnsi="PT Astra Serif;Times New Roman"/>
          <w:i/>
          <w:u w:val="single"/>
        </w:rPr>
        <w:t>Указанные документы, прилагаемые к Заявке, направляются оператору электронной площадки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и подписываются усиленной квалифицированной электронной подписью заявителя.</w:t>
      </w:r>
    </w:p>
    <w:p w:rsidR="00D10B2B" w:rsidRDefault="008B2AB8">
      <w:pPr>
        <w:pStyle w:val="Default"/>
        <w:ind w:firstLine="708"/>
        <w:jc w:val="both"/>
      </w:pPr>
      <w:r>
        <w:rPr>
          <w:rFonts w:ascii="PT Astra Serif;Times New Roman" w:hAnsi="PT Astra Serif;Times New Roman"/>
        </w:rPr>
        <w:t xml:space="preserve">Заявка и прилагаемые к ней документы направляются единовременно в соответствии с регламентом и инструкциями оператора электронной площадки.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 оператора электронной площадки.  </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 оператора электронной площадки.</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 xml:space="preserve">Заявитель после отзыва Заявки вправе повторно подать Заявку до установленных даты и времени окончания срока приема Заявок. </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Прием Заявок прекращается оператором электронной площадки с помощью программных  и технических средств в дату и время окончания срока приема Заявок.</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После окончания срока приема Заявок оператор электронной площадки направляет Заявки для рассмотрения Организатору аукциона.</w:t>
      </w:r>
    </w:p>
    <w:p w:rsidR="00D10B2B" w:rsidRDefault="008B2AB8">
      <w:pPr>
        <w:tabs>
          <w:tab w:val="right" w:leader="dot" w:pos="0"/>
        </w:tabs>
        <w:spacing w:line="240" w:lineRule="atLeast"/>
        <w:jc w:val="both"/>
      </w:pPr>
      <w:r>
        <w:rPr>
          <w:rFonts w:ascii="PT Astra Serif;Times New Roman" w:hAnsi="PT Astra Serif;Times New Roman"/>
        </w:rPr>
        <w:tab/>
        <w:t>3</w:t>
      </w:r>
      <w:r>
        <w:rPr>
          <w:rFonts w:ascii="PT Astra Serif;Times New Roman" w:hAnsi="PT Astra Serif;Times New Roman"/>
          <w:b/>
        </w:rPr>
        <w:t xml:space="preserve">. </w:t>
      </w:r>
      <w:r>
        <w:rPr>
          <w:rFonts w:ascii="PT Astra Serif;Times New Roman" w:hAnsi="PT Astra Serif;Times New Roman"/>
        </w:rPr>
        <w:t xml:space="preserve">Для участия в аукционе </w:t>
      </w:r>
      <w:r>
        <w:rPr>
          <w:rFonts w:ascii="PT Astra Serif;Times New Roman" w:hAnsi="PT Astra Serif;Times New Roman"/>
          <w:b/>
          <w:u w:val="single"/>
        </w:rPr>
        <w:t>заявитель вносит задаток на счёт оператора электронной площадки по следующим реквизитам</w:t>
      </w:r>
      <w:r>
        <w:rPr>
          <w:rFonts w:ascii="PT Astra Serif;Times New Roman" w:hAnsi="PT Astra Serif;Times New Roman"/>
        </w:rPr>
        <w:t>:</w:t>
      </w:r>
    </w:p>
    <w:p w:rsidR="00D10B2B" w:rsidRDefault="008B2AB8">
      <w:pPr>
        <w:ind w:firstLine="708"/>
        <w:jc w:val="both"/>
        <w:rPr>
          <w:rFonts w:ascii="PT Astra Serif;Times New Roman" w:hAnsi="PT Astra Serif;Times New Roman"/>
        </w:rPr>
      </w:pPr>
      <w:r>
        <w:rPr>
          <w:rFonts w:ascii="PT Astra Serif;Times New Roman" w:hAnsi="PT Astra Serif;Times New Roman"/>
        </w:rPr>
        <w:t>Наименование получателя: АО «</w:t>
      </w:r>
      <w:proofErr w:type="spellStart"/>
      <w:r>
        <w:rPr>
          <w:rFonts w:ascii="PT Astra Serif;Times New Roman" w:hAnsi="PT Astra Serif;Times New Roman"/>
        </w:rPr>
        <w:t>Сбербанк-АСТ</w:t>
      </w:r>
      <w:proofErr w:type="spellEnd"/>
      <w:r>
        <w:rPr>
          <w:rFonts w:ascii="PT Astra Serif;Times New Roman" w:hAnsi="PT Astra Serif;Times New Roman"/>
        </w:rPr>
        <w:t>»</w:t>
      </w:r>
    </w:p>
    <w:p w:rsidR="00D10B2B" w:rsidRDefault="008B2AB8">
      <w:pPr>
        <w:ind w:firstLine="708"/>
        <w:jc w:val="both"/>
        <w:rPr>
          <w:rFonts w:ascii="PT Astra Serif;Times New Roman" w:hAnsi="PT Astra Serif;Times New Roman"/>
        </w:rPr>
      </w:pPr>
      <w:r>
        <w:rPr>
          <w:rFonts w:ascii="PT Astra Serif;Times New Roman" w:hAnsi="PT Astra Serif;Times New Roman"/>
        </w:rPr>
        <w:t>ИНН: 7707308480</w:t>
      </w:r>
    </w:p>
    <w:p w:rsidR="00D10B2B" w:rsidRDefault="008B2AB8">
      <w:pPr>
        <w:ind w:firstLine="708"/>
        <w:jc w:val="both"/>
        <w:rPr>
          <w:rFonts w:ascii="PT Astra Serif;Times New Roman" w:hAnsi="PT Astra Serif;Times New Roman"/>
        </w:rPr>
      </w:pPr>
      <w:r>
        <w:rPr>
          <w:rFonts w:ascii="PT Astra Serif;Times New Roman" w:hAnsi="PT Astra Serif;Times New Roman"/>
        </w:rPr>
        <w:t>КПП: 770401001</w:t>
      </w:r>
    </w:p>
    <w:p w:rsidR="00D10B2B" w:rsidRDefault="008B2AB8">
      <w:pPr>
        <w:ind w:firstLine="708"/>
        <w:jc w:val="both"/>
        <w:rPr>
          <w:rFonts w:ascii="PT Astra Serif;Times New Roman" w:hAnsi="PT Astra Serif;Times New Roman"/>
        </w:rPr>
      </w:pPr>
      <w:r>
        <w:rPr>
          <w:rFonts w:ascii="PT Astra Serif;Times New Roman" w:hAnsi="PT Astra Serif;Times New Roman"/>
        </w:rPr>
        <w:t>Расчетный счет: 40702810300020038047</w:t>
      </w:r>
    </w:p>
    <w:p w:rsidR="00D10B2B" w:rsidRDefault="008B2AB8">
      <w:pPr>
        <w:ind w:firstLine="708"/>
        <w:jc w:val="both"/>
        <w:rPr>
          <w:rFonts w:ascii="PT Astra Serif;Times New Roman" w:hAnsi="PT Astra Serif;Times New Roman"/>
        </w:rPr>
      </w:pPr>
      <w:r>
        <w:rPr>
          <w:rFonts w:ascii="PT Astra Serif;Times New Roman" w:hAnsi="PT Astra Serif;Times New Roman"/>
        </w:rPr>
        <w:t>Наименование банка получателя: ПАО «СБЕРБАНК РОССИИ» Г. МОСКВА</w:t>
      </w:r>
    </w:p>
    <w:p w:rsidR="00D10B2B" w:rsidRDefault="008B2AB8">
      <w:pPr>
        <w:ind w:firstLine="708"/>
        <w:jc w:val="both"/>
        <w:rPr>
          <w:rFonts w:ascii="PT Astra Serif;Times New Roman" w:hAnsi="PT Astra Serif;Times New Roman"/>
        </w:rPr>
      </w:pPr>
      <w:r>
        <w:rPr>
          <w:rFonts w:ascii="PT Astra Serif;Times New Roman" w:hAnsi="PT Astra Serif;Times New Roman"/>
        </w:rPr>
        <w:t>БИК: 044525225</w:t>
      </w:r>
    </w:p>
    <w:p w:rsidR="00D10B2B" w:rsidRDefault="008B2AB8">
      <w:pPr>
        <w:ind w:firstLine="708"/>
        <w:jc w:val="both"/>
        <w:rPr>
          <w:rFonts w:ascii="PT Astra Serif;Times New Roman" w:hAnsi="PT Astra Serif;Times New Roman"/>
        </w:rPr>
      </w:pPr>
      <w:r>
        <w:rPr>
          <w:rFonts w:ascii="PT Astra Serif;Times New Roman" w:hAnsi="PT Astra Serif;Times New Roman"/>
        </w:rPr>
        <w:t>Корреспондентский счет: 30101810400000000225</w:t>
      </w:r>
    </w:p>
    <w:p w:rsidR="00D10B2B" w:rsidRDefault="008B2AB8">
      <w:pPr>
        <w:spacing w:line="240" w:lineRule="atLeast"/>
        <w:jc w:val="both"/>
      </w:pPr>
      <w:r>
        <w:rPr>
          <w:rFonts w:ascii="PT Astra Serif;Times New Roman" w:hAnsi="PT Astra Serif;Times New Roman"/>
        </w:rPr>
        <w:tab/>
        <w:t>В назначении платежа необходимо обязательно указать: Перечисление денежных средств в качестве задатка (депозита) (ИНН плательщика), НДС не облагается.</w:t>
      </w:r>
    </w:p>
    <w:p w:rsidR="00D10B2B" w:rsidRDefault="008B2AB8">
      <w:pPr>
        <w:tabs>
          <w:tab w:val="right" w:leader="dot" w:pos="0"/>
        </w:tabs>
        <w:spacing w:line="240" w:lineRule="atLeast"/>
        <w:jc w:val="both"/>
      </w:pPr>
      <w:r>
        <w:rPr>
          <w:rFonts w:ascii="PT Astra Serif;Times New Roman" w:hAnsi="PT Astra Serif;Times New Roman"/>
        </w:rPr>
        <w:tab/>
        <w:t>Оплата задатка осуществляется путем блокирования денежных средств в сумме задатка на лицевом счете заявителя на электронной площадке в соответствии с регламентом оператора электронной площадки.</w:t>
      </w:r>
    </w:p>
    <w:p w:rsidR="00D10B2B" w:rsidRDefault="008B2AB8">
      <w:pPr>
        <w:tabs>
          <w:tab w:val="right" w:leader="dot" w:pos="0"/>
        </w:tabs>
        <w:spacing w:line="240" w:lineRule="atLeast"/>
        <w:jc w:val="both"/>
      </w:pPr>
      <w:r>
        <w:rPr>
          <w:rFonts w:ascii="PT Astra Serif;Times New Roman" w:hAnsi="PT Astra Serif;Times New Roman"/>
        </w:rPr>
        <w:tab/>
        <w:t>Задаток считается внесенным с момента блокирования денежных средств в сумме задатка на лицевом счете Заявителя на электронной площадке.</w:t>
      </w:r>
    </w:p>
    <w:p w:rsidR="00D10B2B" w:rsidRDefault="008B2AB8">
      <w:pPr>
        <w:tabs>
          <w:tab w:val="right" w:leader="dot" w:pos="4762"/>
        </w:tabs>
        <w:spacing w:line="240" w:lineRule="atLeast"/>
        <w:ind w:firstLine="709"/>
        <w:jc w:val="both"/>
      </w:pPr>
      <w:r>
        <w:rPr>
          <w:rFonts w:ascii="PT Astra Serif;Times New Roman" w:hAnsi="PT Astra Serif;Times New Roman"/>
        </w:rPr>
        <w:tab/>
        <w:t xml:space="preserve">В момент подачи заявки оператор электронной площадки программными средствами проверяет наличие денежной суммы в размере задатка на лицевом счете заявителя и осуществляет блокирование необходимой денежной суммы. В случае успешного принятия заявки оператор электронной площадки программными средствами регистрирует ее в журнале приема заявок, присваивает номер и в течение одного часа направляет в личный кабинет Заявителя на сайте оператора электронной площадки уведомление о регистрации заявки. </w:t>
      </w:r>
    </w:p>
    <w:p w:rsidR="00D10B2B" w:rsidRDefault="008B2AB8">
      <w:pPr>
        <w:tabs>
          <w:tab w:val="right" w:leader="dot" w:pos="4762"/>
        </w:tabs>
        <w:spacing w:line="240" w:lineRule="atLeast"/>
        <w:ind w:firstLine="709"/>
        <w:jc w:val="both"/>
        <w:rPr>
          <w:rFonts w:ascii="PT Astra Serif;Times New Roman" w:hAnsi="PT Astra Serif;Times New Roman"/>
        </w:rPr>
      </w:pPr>
      <w:r>
        <w:rPr>
          <w:rFonts w:ascii="PT Astra Serif;Times New Roman" w:hAnsi="PT Astra Serif;Times New Roman"/>
        </w:rPr>
        <w:t xml:space="preserve">Оператор электронной площадки прекращает блокирование денежной суммы в размере задатка на лицевом счете заявителя (за исключением лица, признанного победителем аукциона, а также лиц, с которыми договор купли-продажи земельного участка заключается в соответствии с пунктами 13 и 14 статьи 39.12 Земельного кодекса Российской Федерации) в течение одного дня, следующего  за днем: </w:t>
      </w:r>
    </w:p>
    <w:p w:rsidR="00D10B2B" w:rsidRDefault="008B2AB8">
      <w:pPr>
        <w:tabs>
          <w:tab w:val="right" w:leader="dot" w:pos="4762"/>
        </w:tabs>
        <w:spacing w:line="240" w:lineRule="atLeast"/>
        <w:ind w:firstLine="709"/>
        <w:jc w:val="both"/>
        <w:rPr>
          <w:rFonts w:ascii="PT Astra Serif;Times New Roman" w:hAnsi="PT Astra Serif;Times New Roman"/>
        </w:rPr>
      </w:pPr>
      <w:r>
        <w:rPr>
          <w:rFonts w:ascii="PT Astra Serif;Times New Roman" w:hAnsi="PT Astra Serif;Times New Roman"/>
        </w:rPr>
        <w:t>- отмены аукциона;</w:t>
      </w:r>
    </w:p>
    <w:p w:rsidR="00D10B2B" w:rsidRDefault="008B2AB8">
      <w:pPr>
        <w:tabs>
          <w:tab w:val="right" w:leader="dot" w:pos="4762"/>
        </w:tabs>
        <w:spacing w:line="240" w:lineRule="atLeast"/>
        <w:ind w:firstLine="709"/>
        <w:jc w:val="both"/>
        <w:rPr>
          <w:rFonts w:ascii="PT Astra Serif;Times New Roman" w:hAnsi="PT Astra Serif;Times New Roman"/>
        </w:rPr>
      </w:pPr>
      <w:r>
        <w:rPr>
          <w:rFonts w:ascii="PT Astra Serif;Times New Roman" w:hAnsi="PT Astra Serif;Times New Roman"/>
        </w:rPr>
        <w:t>- отзыва заявки заявителем до окончания срока подачи заявок;</w:t>
      </w:r>
    </w:p>
    <w:p w:rsidR="00D10B2B" w:rsidRDefault="008B2AB8">
      <w:pPr>
        <w:tabs>
          <w:tab w:val="right" w:leader="dot" w:pos="4762"/>
        </w:tabs>
        <w:spacing w:line="240" w:lineRule="atLeast"/>
        <w:ind w:firstLine="709"/>
        <w:jc w:val="both"/>
        <w:rPr>
          <w:rFonts w:ascii="PT Astra Serif;Times New Roman" w:hAnsi="PT Astra Serif;Times New Roman"/>
        </w:rPr>
      </w:pPr>
      <w:r>
        <w:rPr>
          <w:rFonts w:ascii="PT Astra Serif;Times New Roman" w:hAnsi="PT Astra Serif;Times New Roman"/>
        </w:rPr>
        <w:t>- отказа заявителю в допуске к участию в аукционе;</w:t>
      </w:r>
    </w:p>
    <w:p w:rsidR="00D10B2B" w:rsidRDefault="008B2AB8">
      <w:pPr>
        <w:tabs>
          <w:tab w:val="right" w:leader="dot" w:pos="4762"/>
        </w:tabs>
        <w:spacing w:line="240" w:lineRule="atLeast"/>
        <w:ind w:firstLine="709"/>
        <w:jc w:val="both"/>
        <w:rPr>
          <w:rFonts w:ascii="PT Astra Serif;Times New Roman" w:hAnsi="PT Astra Serif;Times New Roman"/>
        </w:rPr>
      </w:pPr>
      <w:r>
        <w:rPr>
          <w:rFonts w:ascii="PT Astra Serif;Times New Roman" w:hAnsi="PT Astra Serif;Times New Roman"/>
        </w:rPr>
        <w:t>- публикации протокола о результатах аукциона (в случае, если заявитель не признан победителем аукциона).</w:t>
      </w:r>
    </w:p>
    <w:p w:rsidR="00D10B2B" w:rsidRDefault="008B2AB8">
      <w:pPr>
        <w:tabs>
          <w:tab w:val="right" w:leader="dot" w:pos="4762"/>
        </w:tabs>
        <w:spacing w:line="240" w:lineRule="atLeast"/>
        <w:ind w:firstLine="709"/>
        <w:jc w:val="both"/>
        <w:rPr>
          <w:rFonts w:ascii="PT Astra Serif;Times New Roman" w:hAnsi="PT Astra Serif;Times New Roman"/>
        </w:rPr>
      </w:pPr>
      <w:r>
        <w:rPr>
          <w:rFonts w:ascii="PT Astra Serif;Times New Roman" w:hAnsi="PT Astra Serif;Times New Roman"/>
        </w:rPr>
        <w:t>Задаток, внесенный лицом, признанным победителем аукциона, а также лицом, с которым договор купли-продажи земельного участка заключается в соответствии с пунктами 13 и 14 статьи 39.12 Земельного кодекса Российской Федерации, засчитывается в оплату приобретаемого земельного участка. Задатки, внесенные указанными в настоящем пункте лицами, не заключившими в установленном порядке договор купли-продажи земельного участка вследствие уклонения от заключения указанного договора, не возвращаются.</w:t>
      </w:r>
    </w:p>
    <w:p w:rsidR="00D10B2B" w:rsidRDefault="008B2AB8">
      <w:pPr>
        <w:tabs>
          <w:tab w:val="right" w:leader="dot" w:pos="4762"/>
        </w:tabs>
        <w:spacing w:line="240" w:lineRule="atLeast"/>
        <w:ind w:firstLine="709"/>
        <w:jc w:val="both"/>
        <w:rPr>
          <w:rFonts w:ascii="PT Astra Serif;Times New Roman" w:hAnsi="PT Astra Serif;Times New Roman"/>
        </w:rPr>
      </w:pPr>
      <w:r>
        <w:rPr>
          <w:rFonts w:ascii="PT Astra Serif;Times New Roman" w:hAnsi="PT Astra Serif;Times New Roman"/>
        </w:rPr>
        <w:t>Перечисление задатка Уполномоченному органу в оплату приобретаемого земельного участка осуществляется оператором электронной площадки в соответствии с регламентом оператора электронной площадки.</w:t>
      </w:r>
    </w:p>
    <w:p w:rsidR="00D10B2B" w:rsidRDefault="00D10B2B">
      <w:pPr>
        <w:pStyle w:val="Default"/>
        <w:jc w:val="both"/>
        <w:rPr>
          <w:rFonts w:ascii="PT Astra Serif;Times New Roman" w:hAnsi="PT Astra Serif;Times New Roman"/>
        </w:rPr>
      </w:pP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b/>
          <w:u w:val="single"/>
        </w:rPr>
        <w:t>Рассмотрение Заявок</w:t>
      </w:r>
      <w:r>
        <w:rPr>
          <w:rFonts w:ascii="PT Astra Serif;Times New Roman" w:hAnsi="PT Astra Serif;Times New Roman"/>
          <w:b/>
        </w:rPr>
        <w:t xml:space="preserve"> </w:t>
      </w:r>
      <w:r>
        <w:rPr>
          <w:rFonts w:ascii="PT Astra Serif;Times New Roman" w:hAnsi="PT Astra Serif;Times New Roman"/>
        </w:rPr>
        <w:t>осуществляется Организатором торгов.</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 xml:space="preserve">Заявитель не допускается к участию в аукционе в следующих случаях: </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 xml:space="preserve">- непредставление необходимых для участия в аукционе документов или представление недостоверных сведений; </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 xml:space="preserve">- </w:t>
      </w:r>
      <w:proofErr w:type="spellStart"/>
      <w:r>
        <w:rPr>
          <w:rFonts w:ascii="PT Astra Serif;Times New Roman" w:hAnsi="PT Astra Serif;Times New Roman"/>
        </w:rPr>
        <w:t>непоступление</w:t>
      </w:r>
      <w:proofErr w:type="spellEnd"/>
      <w:r>
        <w:rPr>
          <w:rFonts w:ascii="PT Astra Serif;Times New Roman" w:hAnsi="PT Astra Serif;Times New Roman"/>
        </w:rPr>
        <w:t xml:space="preserve"> задатка на дату рассмотрения Заявок на участие в аукционе; </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 xml:space="preserve">- подача Заявки лицом, которое в соответствии с Земельным кодексом Российской Федерации и другими федеральными законами не имеет права быть участником аукциона, покупателем земельного участка; </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D10B2B" w:rsidRDefault="008B2AB8">
      <w:pPr>
        <w:pStyle w:val="Default"/>
        <w:ind w:firstLine="708"/>
        <w:jc w:val="both"/>
      </w:pPr>
      <w:r>
        <w:rPr>
          <w:rFonts w:ascii="PT Astra Serif;Times New Roman" w:hAnsi="PT Astra Serif;Times New Roman"/>
        </w:rPr>
        <w:t xml:space="preserve">По результатам рассмотрения Заявок Организатор торгов размещает протокол рассмотрения заявок на участие в аукционе на сайте электронной площадки, а также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32" w:tooltip="http://www.torgi.gov.ru/" w:history="1">
        <w:r>
          <w:rPr>
            <w:rStyle w:val="afa"/>
            <w:rFonts w:ascii="PT Astra Serif;Times New Roman" w:hAnsi="PT Astra Serif;Times New Roman"/>
            <w:color w:val="000000"/>
            <w:u w:val="none"/>
          </w:rPr>
          <w:t>www.torgi.gov.ru</w:t>
        </w:r>
      </w:hyperlink>
      <w:r>
        <w:rPr>
          <w:rFonts w:ascii="PT Astra Serif;Times New Roman" w:hAnsi="PT Astra Serif;Times New Roman"/>
        </w:rPr>
        <w:t xml:space="preserve"> (далее – официальный сайт торгов) не позднее, чем на следующий день после дня подписания указанного протокола. </w:t>
      </w:r>
    </w:p>
    <w:p w:rsidR="00D10B2B" w:rsidRDefault="008B2AB8">
      <w:pPr>
        <w:pStyle w:val="Default"/>
        <w:ind w:firstLine="708"/>
        <w:jc w:val="both"/>
      </w:pPr>
      <w:r>
        <w:rPr>
          <w:rFonts w:ascii="PT Astra Serif;Times New Roman" w:hAnsi="PT Astra Serif;Times New Roman"/>
        </w:rPr>
        <w:t xml:space="preserve">По результатам рассмотрения Заявок Организатором торгов оператор электронной площадки в соответствии с регламентом и инструкциями направляет заявителям, допущенным к участию в аукционе и признанным участниками аукциона, а также заявителям, не допущенным к участию в аукционе, уведомления о принятых в их отношении решениях.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Заявитель в соответствии с полученным им уведомлением участника аукциона считается участвующим в аукционе с даты и времени начала проведения аукциона, указанных в настоящем извещении.</w:t>
      </w:r>
    </w:p>
    <w:p w:rsidR="00D10B2B" w:rsidRDefault="00D10B2B">
      <w:pPr>
        <w:pStyle w:val="Default"/>
        <w:ind w:firstLine="567"/>
        <w:jc w:val="both"/>
        <w:rPr>
          <w:rFonts w:ascii="PT Astra Serif;Times New Roman" w:hAnsi="PT Astra Serif;Times New Roman"/>
        </w:rPr>
      </w:pPr>
    </w:p>
    <w:p w:rsidR="00D10B2B" w:rsidRDefault="008B2AB8">
      <w:pPr>
        <w:pStyle w:val="Default"/>
        <w:ind w:firstLine="567"/>
        <w:jc w:val="both"/>
      </w:pPr>
      <w:r>
        <w:rPr>
          <w:rFonts w:ascii="PT Astra Serif;Times New Roman" w:hAnsi="PT Astra Serif;Times New Roman"/>
          <w:b/>
          <w:u w:val="single"/>
        </w:rPr>
        <w:t>Проведение аукциона</w:t>
      </w:r>
      <w:r>
        <w:rPr>
          <w:rFonts w:ascii="PT Astra Serif;Times New Roman" w:hAnsi="PT Astra Serif;Times New Roman"/>
        </w:rPr>
        <w:t xml:space="preserve"> обеспечивается оператором электронной площадки в соответствии                          с регламентом и инструкционными оператора электронной площадки.</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В аукционе могут участвовать только заявители, допущенные к участию в аукционе                            и признанные участниками аукциона. оператор электронной площадки обеспечивает участникам аукциона возможность принять участие в аукционе. Информация по участию в аукционе указана в регламенте и инструкциях оператора электронной площадки.</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Процедура аукциона проводится в день и время, указанные в настоящем извещении.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Аукцион проводится в следующем порядке:</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Аукцион проводится путем последовательного повышения участниками начальной цены на величину, равную либо кратную величине «шага аукциона».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Ход проведения процедуры подачи предложений о цене по лоту фиксируется оператором электронной площадки в электронном журнале. Журнал с лучшими предложениями о цене участников направляется в личный кабинет Организатору аукциона в течение одного часа со времени завершения торговой сессии.</w:t>
      </w:r>
    </w:p>
    <w:p w:rsidR="00D10B2B" w:rsidRDefault="008B2AB8">
      <w:pPr>
        <w:pStyle w:val="Default"/>
        <w:ind w:firstLine="567"/>
        <w:jc w:val="both"/>
      </w:pPr>
      <w:r>
        <w:rPr>
          <w:rFonts w:ascii="PT Astra Serif;Times New Roman" w:hAnsi="PT Astra Serif;Times New Roman"/>
        </w:rPr>
        <w:t>В течение 10 (десяти) минут со времени начала подачи предложений о цене участники аукциона имеют возможность сделать предложение о цене, равное начальной цене предмета аукциона.</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В случае, если в течение указанного времени не поступило ни одного предложения о цене, аукцион с помощью программно-аппаратных средств электронной площадки завершается.</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В случае, если в течение указанного времени поступило предложение о начальной цене,                          то время для представления следующих предложений цене продлевается на 10 (десять) минут                         со времени представления каждого следующего предложения.</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Если в течение 10 (десяти) минут после представления последнего предложения о цене следующее предложение не поступило, аукцион с помощью программно-аппаратных средств электронной площадки завершается.</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Победителем аукциона признается участник аукциона, предложивший наибольшую цену предмета аукциона.</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При проведении процедуры аукциона программными средствами оператора электронной площадки обеспечивается:</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Исключение возможности подачи участником предложения о цене предмета аукциона, не соответствующего увеличению текущей цены на величину равную/кратную «шагу аукциона».</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Уведомление участника в случае, если предложение этого участника о цене предмета аукциона не может быть принято в связи с подачей аналогичного предложения ранее другим участником.</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В случае технических неполадок или DDoS-атак оператор электронной площадки принимает меры по восстановлению работы сайта и фиксирует аппаратно-программными средствами период отсутствия доступа к сайту по времени сервера.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После устранения неполадок и возобновления работы сайта оператор электронной площадки осуществляет перенос аукциона, назначенного и проводившегося в этот период времени на электронной площадке, причем проведение аукциона переносится на второй рабочий день начиная со дня, в который были зафиксированы указанные неполадки или DDoS-атаки.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В случае переноса проведения оператор электронной площадки должным образом уведомляет Организатора аукциона, а также участников аукциона путем размещения в открытой части электронной площадки соответствующей новости, а также рассылки уведомлений в личные кабинеты указанных лиц.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При возобновлении проведения аукциона оператор электронной площадки уведомляет всех участников аукциона, а также Организатора аукциона о назначении новой даты и времени проведения (продолжения) аукциона путем направления уведомлений в личные кабинеты указанных лиц, а также размещает новость о возобновлении аукциона в открытой части электронной площадки.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При возобновлении проведения аукциона в электронной форме все ранее поданные предложения о цене предмета аукциона (при их наличии) сохраняются, аукцион возобновляется (продолжается) с последнего текущего предложения о цене предмета аукциона.</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одного часа со времени завершения приема предложений о цене предмета аукциона для подведения итогов аукциона путем оформления протокола о результатах аукциона.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Организатор торгов размещает протокол о результатах аукциона на сайте электронной площадки, а также на официальном сайте торгов в течение одного рабочего дня со дня его подписания.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Аукцион признается несостоявшимся в случаях, если: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 по окончании срока подачи Заявок была подана только одна Заявка;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 по окончании срока подачи Заявок не подано ни одной Заявки;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 на основании результатов рассмотрения Заявок принято решение об отказе в допуске к участию в аукционе всех заявителей;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 на основании результатов рассмотрения Заявок принято решение о допуске к участию в аукционе и признании участником аукциона только одного Заявителя; </w:t>
      </w:r>
    </w:p>
    <w:p w:rsidR="00D10B2B" w:rsidRDefault="008B2AB8">
      <w:pPr>
        <w:pStyle w:val="Default"/>
        <w:ind w:firstLine="567"/>
        <w:jc w:val="both"/>
      </w:pPr>
      <w:r>
        <w:rPr>
          <w:rFonts w:ascii="PT Astra Serif;Times New Roman" w:hAnsi="PT Astra Serif;Times New Roman"/>
        </w:rPr>
        <w:t>- в случае если в течении 10 (десяти) минут после начала проведения аукциона не поступило ни одного предложения о цене предмета аукциона, которое предусматривало бы более высокую цену предмета аукциона.</w:t>
      </w:r>
    </w:p>
    <w:p w:rsidR="00D10B2B" w:rsidRDefault="00D10B2B">
      <w:pPr>
        <w:pStyle w:val="Default"/>
        <w:jc w:val="both"/>
        <w:rPr>
          <w:rFonts w:ascii="PT Astra Serif;Times New Roman" w:hAnsi="PT Astra Serif;Times New Roman"/>
        </w:rPr>
      </w:pPr>
    </w:p>
    <w:p w:rsidR="00D10B2B" w:rsidRDefault="008B2AB8">
      <w:pPr>
        <w:pStyle w:val="Default"/>
        <w:ind w:firstLine="567"/>
        <w:jc w:val="both"/>
      </w:pPr>
      <w:r>
        <w:rPr>
          <w:rFonts w:ascii="PT Astra Serif;Times New Roman" w:hAnsi="PT Astra Serif;Times New Roman"/>
          <w:b/>
        </w:rPr>
        <w:t>Условия и сроки заключения договора аренды земельного участка</w:t>
      </w:r>
    </w:p>
    <w:p w:rsidR="00D10B2B" w:rsidRDefault="008B2AB8">
      <w:pPr>
        <w:pStyle w:val="Default"/>
        <w:ind w:firstLine="567"/>
        <w:jc w:val="both"/>
      </w:pPr>
      <w:r>
        <w:rPr>
          <w:rFonts w:ascii="PT Astra Serif;Times New Roman" w:hAnsi="PT Astra Serif;Times New Roman"/>
        </w:rPr>
        <w:t xml:space="preserve">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иными федеральными законами и нормативно-правовыми актами, а также настоящим извещением.  </w:t>
      </w:r>
    </w:p>
    <w:p w:rsidR="00D10B2B" w:rsidRDefault="008B2AB8">
      <w:pPr>
        <w:ind w:firstLine="708"/>
        <w:jc w:val="both"/>
        <w:rPr>
          <w:rFonts w:ascii="PT Astra Serif;Times New Roman" w:hAnsi="PT Astra Serif;Times New Roman"/>
        </w:rPr>
      </w:pPr>
      <w:r>
        <w:rPr>
          <w:rFonts w:ascii="PT Astra Serif;Times New Roman" w:hAnsi="PT Astra Serif;Times New Roman"/>
        </w:rPr>
        <w:t>По результатам проведения электронного аукциона договор аренды земельного участка, находящегося в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D10B2B" w:rsidRDefault="008B2AB8">
      <w:pPr>
        <w:ind w:firstLine="708"/>
        <w:jc w:val="both"/>
      </w:pPr>
      <w:r>
        <w:t xml:space="preserve">Проект Договора аренды земельного участка (Приложение к настоящему извещению)  размещен на официальном сайте Российской Федерации для размещения информации о проведении торгов </w:t>
      </w:r>
      <w:hyperlink r:id="rId33" w:tooltip="http://www.torgi.gov.ru/" w:history="1">
        <w:r>
          <w:rPr>
            <w:rStyle w:val="afa"/>
            <w:b/>
          </w:rPr>
          <w:t>www.torgi.gov.ru</w:t>
        </w:r>
      </w:hyperlink>
      <w:r>
        <w:t xml:space="preserve"> на электронной площадке </w:t>
      </w:r>
      <w:proofErr w:type="spellStart"/>
      <w:r>
        <w:rPr>
          <w:b/>
          <w:color w:val="333333"/>
          <w:highlight w:val="white"/>
        </w:rPr>
        <w:t>Сбербанк-АСТ</w:t>
      </w:r>
      <w:proofErr w:type="spellEnd"/>
      <w:r>
        <w:rPr>
          <w:b/>
        </w:rPr>
        <w:t xml:space="preserve"> </w:t>
      </w:r>
      <w:hyperlink r:id="rId34" w:tooltip="http://www.sberbank-ast.ru/" w:history="1">
        <w:r>
          <w:rPr>
            <w:rStyle w:val="afa"/>
            <w:b/>
          </w:rPr>
          <w:t>www.sberbank-ast.ru</w:t>
        </w:r>
      </w:hyperlink>
      <w:r>
        <w:rPr>
          <w:b/>
        </w:rPr>
        <w:t xml:space="preserve">. </w:t>
      </w:r>
    </w:p>
    <w:p w:rsidR="00D10B2B" w:rsidRDefault="008B2AB8">
      <w:pPr>
        <w:ind w:firstLine="708"/>
        <w:jc w:val="both"/>
      </w:pPr>
      <w:r>
        <w:rPr>
          <w:rFonts w:ascii="PT Astra Serif;Times New Roman" w:hAnsi="PT Astra Serif;Times New Roman"/>
        </w:rPr>
        <w:t xml:space="preserve"> Договор</w:t>
      </w:r>
      <w:r>
        <w:rPr>
          <w:rFonts w:ascii="PT Astra Serif;Times New Roman" w:hAnsi="PT Astra Serif;Times New Roman"/>
          <w:b/>
        </w:rPr>
        <w:t xml:space="preserve"> </w:t>
      </w:r>
      <w:r>
        <w:rPr>
          <w:rFonts w:ascii="PT Astra Serif;Times New Roman" w:hAnsi="PT Astra Serif;Times New Roman"/>
        </w:rPr>
        <w:t xml:space="preserve">заключается между Арендодателем и Победителем аукциона в соответствии с Гражданским кодексом Российской Федерации, 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w:t>
      </w:r>
    </w:p>
    <w:p w:rsidR="00D10B2B" w:rsidRDefault="008B2AB8">
      <w:pPr>
        <w:ind w:firstLine="708"/>
        <w:jc w:val="both"/>
        <w:rPr>
          <w:rFonts w:ascii="PT Astra Serif;Times New Roman" w:hAnsi="PT Astra Serif;Times New Roman"/>
        </w:rPr>
      </w:pPr>
      <w:r>
        <w:rPr>
          <w:rFonts w:ascii="PT Astra Serif;Times New Roman" w:hAnsi="PT Astra Serif;Times New Roman"/>
        </w:rPr>
        <w:t xml:space="preserve"> Уполномоченный орган обязан в течение пяти дней со дня истечения вышеуказанного срока, направить победителю электронного аукциона или иным лицам, с которыми заключается договор аренды земельного участка, подписанный проект договора аренды.</w:t>
      </w:r>
    </w:p>
    <w:p w:rsidR="00D10B2B" w:rsidRDefault="008B2AB8">
      <w:pPr>
        <w:ind w:firstLine="708"/>
        <w:jc w:val="both"/>
        <w:rPr>
          <w:rFonts w:ascii="PT Astra Serif;Times New Roman" w:hAnsi="PT Astra Serif;Times New Roman"/>
        </w:rPr>
      </w:pPr>
      <w:r>
        <w:rPr>
          <w:rFonts w:ascii="PT Astra Serif;Times New Roman" w:hAnsi="PT Astra Serif;Times New Roman"/>
        </w:rPr>
        <w:t xml:space="preserve"> По результатам проведения электронного аукциона договор аренды заключается в электронной форме и подписывается усиленной квалифицированной электронной подписью сторон такого договора.</w:t>
      </w:r>
    </w:p>
    <w:p w:rsidR="00D10B2B" w:rsidRDefault="008B2AB8">
      <w:pPr>
        <w:ind w:firstLine="708"/>
        <w:jc w:val="both"/>
        <w:rPr>
          <w:rFonts w:ascii="PT Astra Serif;Times New Roman" w:hAnsi="PT Astra Serif;Times New Roman"/>
        </w:rPr>
      </w:pPr>
      <w:r>
        <w:rPr>
          <w:rFonts w:ascii="PT Astra Serif;Times New Roman" w:hAnsi="PT Astra Serif;Times New Roman"/>
        </w:rPr>
        <w:t xml:space="preserve"> В случае, если заявку на участие в аукционе подало только одно лицо, признанное единственным участником аукциона, аукцион признается несостоявшимся и договор заключается с таким лицом по начальной величине ежегодной арендной платы земельного участка вне электронной площадки. В случае отказа лица, признанного единственным участником аукциона, от заключения договора аукцион признается несостоявшимся, задаток ему не возвращается.</w:t>
      </w:r>
    </w:p>
    <w:p w:rsidR="00D10B2B" w:rsidRDefault="008B2AB8">
      <w:pPr>
        <w:ind w:firstLine="708"/>
        <w:jc w:val="both"/>
        <w:rPr>
          <w:rFonts w:ascii="PT Astra Serif;Times New Roman" w:hAnsi="PT Astra Serif;Times New Roman"/>
        </w:rPr>
      </w:pPr>
      <w:r>
        <w:rPr>
          <w:rFonts w:ascii="PT Astra Serif;Times New Roman" w:hAnsi="PT Astra Serif;Times New Roman"/>
        </w:rPr>
        <w:t xml:space="preserve"> При уклонении или отказе победителя аукциона от заключения в установленный срок договора аренды результаты аукциона аннулируются арендодателем, победитель утрачивает право на заключение указанного договора, задаток ему не возвращается. </w:t>
      </w:r>
    </w:p>
    <w:p w:rsidR="00D10B2B" w:rsidRDefault="008B2AB8">
      <w:pPr>
        <w:ind w:firstLine="708"/>
        <w:jc w:val="both"/>
        <w:rPr>
          <w:rFonts w:ascii="PT Astra Serif;Times New Roman" w:hAnsi="PT Astra Serif;Times New Roman"/>
        </w:rPr>
      </w:pPr>
      <w:r>
        <w:rPr>
          <w:rFonts w:ascii="PT Astra Serif;Times New Roman" w:hAnsi="PT Astra Serif;Times New Roman"/>
        </w:rPr>
        <w:t>Оплата приобретенного на аукционе права аренды земельного участка производится победителем аукциона единовременно перед подписанием договора аренды, в соответствии с условиями договора аренды. Задаток, внесенный победителем  на счет оператора торгов (перечисленный электронной площадкой на счет арендодателя), засчитывается в счет оплаты ежегодной арендной платы участка. Ответственность победителя в случае его отказа или уклонения от оплаты оставшейся величины ежегодной арендной платы земельного участка в установленные сроки предусматривается в соответствии с договором и законодательством Российской Федерации.</w:t>
      </w: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sectPr w:rsidR="00D10B2B" w:rsidSect="00D10B2B">
      <w:pgSz w:w="11906" w:h="16838"/>
      <w:pgMar w:top="1134" w:right="566" w:bottom="1134"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3A6" w:rsidRDefault="007173A6" w:rsidP="00A179CE">
      <w:r>
        <w:separator/>
      </w:r>
    </w:p>
  </w:endnote>
  <w:endnote w:type="continuationSeparator" w:id="0">
    <w:p w:rsidR="007173A6" w:rsidRDefault="007173A6" w:rsidP="00A179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NewsGothic_A.Z_PS;Courier New">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XO Thames">
    <w:charset w:val="CC"/>
    <w:family w:val="roman"/>
    <w:pitch w:val="variable"/>
    <w:sig w:usb0="800006FF" w:usb1="0000285A" w:usb2="00000000" w:usb3="00000000" w:csb0="00000015" w:csb1="00000000"/>
  </w:font>
  <w:font w:name="Symbol">
    <w:panose1 w:val="05050102010706020507"/>
    <w:charset w:val="02"/>
    <w:family w:val="roman"/>
    <w:pitch w:val="variable"/>
    <w:sig w:usb0="00000000" w:usb1="10000000" w:usb2="00000000" w:usb3="00000000" w:csb0="80000000" w:csb1="00000000"/>
  </w:font>
  <w:font w:name="PT Astra Serif;Times New Roman">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3A6" w:rsidRDefault="007173A6" w:rsidP="00A179CE">
      <w:r>
        <w:separator/>
      </w:r>
    </w:p>
  </w:footnote>
  <w:footnote w:type="continuationSeparator" w:id="0">
    <w:p w:rsidR="007173A6" w:rsidRDefault="007173A6" w:rsidP="00A179CE">
      <w:r>
        <w:continuationSeparator/>
      </w:r>
    </w:p>
  </w:footnote>
  <w:footnote w:id="1">
    <w:p w:rsidR="00811E7C" w:rsidRDefault="00811E7C" w:rsidP="00811E7C">
      <w:pPr>
        <w:pStyle w:val="afff"/>
      </w:pPr>
      <w:r>
        <w:rPr>
          <w:rStyle w:val="aff5"/>
        </w:rPr>
        <w:footnoteRef/>
      </w:r>
      <w:r>
        <w:t xml:space="preserve"> Здесь и далее - коды видов разрешенного использования земельных участков указаны в соответствии с Приказом Министерства экономического развития РФ от 1 сентября 2014 г. N 540 "Об утверждении классификатора видов разрешенного использования земельных участков"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C1407"/>
    <w:multiLevelType w:val="multilevel"/>
    <w:tmpl w:val="02EA10F2"/>
    <w:lvl w:ilvl="0">
      <w:start w:val="1"/>
      <w:numFmt w:val="decimal"/>
      <w:lvlText w:val=""/>
      <w:lvlJc w:val="left"/>
      <w:pPr>
        <w:tabs>
          <w:tab w:val="left" w:pos="0"/>
        </w:tabs>
        <w:ind w:left="0" w:firstLine="0"/>
      </w:pPr>
    </w:lvl>
    <w:lvl w:ilvl="1">
      <w:start w:val="1"/>
      <w:numFmt w:val="decimal"/>
      <w:lvlText w:val=""/>
      <w:lvlJc w:val="left"/>
      <w:pPr>
        <w:tabs>
          <w:tab w:val="left" w:pos="0"/>
        </w:tabs>
        <w:ind w:left="0" w:firstLine="0"/>
      </w:pPr>
    </w:lvl>
    <w:lvl w:ilvl="2">
      <w:start w:val="1"/>
      <w:numFmt w:val="decimal"/>
      <w:pStyle w:val="3"/>
      <w:lvlText w:val=""/>
      <w:lvlJc w:val="left"/>
      <w:pPr>
        <w:tabs>
          <w:tab w:val="left" w:pos="0"/>
        </w:tabs>
        <w:ind w:left="0" w:firstLine="0"/>
      </w:pPr>
    </w:lvl>
    <w:lvl w:ilvl="3">
      <w:start w:val="1"/>
      <w:numFmt w:val="decimal"/>
      <w:pStyle w:val="4"/>
      <w:lvlText w:val=""/>
      <w:lvlJc w:val="left"/>
      <w:pPr>
        <w:tabs>
          <w:tab w:val="left" w:pos="0"/>
        </w:tabs>
        <w:ind w:left="0" w:firstLine="0"/>
      </w:pPr>
    </w:lvl>
    <w:lvl w:ilvl="4">
      <w:start w:val="1"/>
      <w:numFmt w:val="decimal"/>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abstractNum w:abstractNumId="1">
    <w:nsid w:val="3BCA6345"/>
    <w:multiLevelType w:val="hybridMultilevel"/>
    <w:tmpl w:val="06183A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357675"/>
    <w:multiLevelType w:val="hybridMultilevel"/>
    <w:tmpl w:val="06183A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D10B2B"/>
    <w:rsid w:val="000231F1"/>
    <w:rsid w:val="000D032A"/>
    <w:rsid w:val="001336CA"/>
    <w:rsid w:val="00150FDC"/>
    <w:rsid w:val="00154316"/>
    <w:rsid w:val="001878AD"/>
    <w:rsid w:val="001A7BC9"/>
    <w:rsid w:val="001D400A"/>
    <w:rsid w:val="00221132"/>
    <w:rsid w:val="002C0AB7"/>
    <w:rsid w:val="003D1F5D"/>
    <w:rsid w:val="00414E9E"/>
    <w:rsid w:val="004520F6"/>
    <w:rsid w:val="00456042"/>
    <w:rsid w:val="00456E3E"/>
    <w:rsid w:val="0046037C"/>
    <w:rsid w:val="004F5F8A"/>
    <w:rsid w:val="005332FA"/>
    <w:rsid w:val="005933CB"/>
    <w:rsid w:val="0060169B"/>
    <w:rsid w:val="0062025E"/>
    <w:rsid w:val="006344A2"/>
    <w:rsid w:val="00661E61"/>
    <w:rsid w:val="006B34D2"/>
    <w:rsid w:val="006B7ED5"/>
    <w:rsid w:val="007173A6"/>
    <w:rsid w:val="007532DF"/>
    <w:rsid w:val="007D39DA"/>
    <w:rsid w:val="007E11BA"/>
    <w:rsid w:val="00805697"/>
    <w:rsid w:val="00811E7C"/>
    <w:rsid w:val="00882FB8"/>
    <w:rsid w:val="00883C39"/>
    <w:rsid w:val="008B2AB8"/>
    <w:rsid w:val="008F642E"/>
    <w:rsid w:val="00937E01"/>
    <w:rsid w:val="0099721A"/>
    <w:rsid w:val="009F1C38"/>
    <w:rsid w:val="00A179CE"/>
    <w:rsid w:val="00A37C1A"/>
    <w:rsid w:val="00AB50A8"/>
    <w:rsid w:val="00B354FE"/>
    <w:rsid w:val="00B4784A"/>
    <w:rsid w:val="00B5259C"/>
    <w:rsid w:val="00B914FC"/>
    <w:rsid w:val="00B955DA"/>
    <w:rsid w:val="00BD3F1B"/>
    <w:rsid w:val="00BE5764"/>
    <w:rsid w:val="00CB3261"/>
    <w:rsid w:val="00CF68C4"/>
    <w:rsid w:val="00D10B2B"/>
    <w:rsid w:val="00DD64CC"/>
    <w:rsid w:val="00DE1E14"/>
    <w:rsid w:val="00E600A4"/>
    <w:rsid w:val="00EC3AA8"/>
    <w:rsid w:val="00EE5BE9"/>
    <w:rsid w:val="00F15BEF"/>
    <w:rsid w:val="00F16960"/>
    <w:rsid w:val="00FA4C31"/>
    <w:rsid w:val="00FC175C"/>
    <w:rsid w:val="00FC64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iPriority="0"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iPriority="0"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rsid w:val="00661E61"/>
    <w:rPr>
      <w:color w:val="auto"/>
      <w:szCs w:val="24"/>
    </w:rPr>
  </w:style>
  <w:style w:type="paragraph" w:styleId="10">
    <w:name w:val="heading 1"/>
    <w:basedOn w:val="a"/>
    <w:next w:val="a"/>
    <w:link w:val="11"/>
    <w:uiPriority w:val="9"/>
    <w:qFormat/>
    <w:rsid w:val="00D10B2B"/>
    <w:pPr>
      <w:keepNext/>
      <w:keepLines/>
      <w:spacing w:before="480" w:after="200"/>
      <w:outlineLvl w:val="0"/>
    </w:pPr>
    <w:rPr>
      <w:rFonts w:ascii="Arial" w:hAnsi="Arial"/>
      <w:sz w:val="40"/>
    </w:rPr>
  </w:style>
  <w:style w:type="paragraph" w:styleId="2">
    <w:name w:val="heading 2"/>
    <w:basedOn w:val="a"/>
    <w:next w:val="a"/>
    <w:link w:val="20"/>
    <w:uiPriority w:val="9"/>
    <w:qFormat/>
    <w:rsid w:val="00D10B2B"/>
    <w:pPr>
      <w:keepNext/>
      <w:keepLines/>
      <w:spacing w:before="360" w:after="200"/>
      <w:outlineLvl w:val="1"/>
    </w:pPr>
    <w:rPr>
      <w:rFonts w:ascii="Arial" w:hAnsi="Arial"/>
      <w:sz w:val="34"/>
    </w:rPr>
  </w:style>
  <w:style w:type="paragraph" w:styleId="3">
    <w:name w:val="heading 3"/>
    <w:basedOn w:val="a"/>
    <w:next w:val="a"/>
    <w:link w:val="31"/>
    <w:uiPriority w:val="9"/>
    <w:qFormat/>
    <w:rsid w:val="00D10B2B"/>
    <w:pPr>
      <w:keepNext/>
      <w:numPr>
        <w:ilvl w:val="2"/>
        <w:numId w:val="1"/>
      </w:numPr>
      <w:ind w:firstLine="567"/>
      <w:jc w:val="both"/>
      <w:outlineLvl w:val="2"/>
    </w:pPr>
    <w:rPr>
      <w:sz w:val="28"/>
    </w:rPr>
  </w:style>
  <w:style w:type="paragraph" w:styleId="4">
    <w:name w:val="heading 4"/>
    <w:basedOn w:val="a"/>
    <w:next w:val="a"/>
    <w:link w:val="41"/>
    <w:uiPriority w:val="9"/>
    <w:qFormat/>
    <w:rsid w:val="00D10B2B"/>
    <w:pPr>
      <w:keepNext/>
      <w:numPr>
        <w:ilvl w:val="3"/>
        <w:numId w:val="1"/>
      </w:numPr>
      <w:spacing w:before="240" w:after="60"/>
      <w:outlineLvl w:val="3"/>
    </w:pPr>
    <w:rPr>
      <w:rFonts w:ascii="Calibri" w:hAnsi="Calibri"/>
      <w:b/>
      <w:sz w:val="28"/>
    </w:rPr>
  </w:style>
  <w:style w:type="paragraph" w:styleId="5">
    <w:name w:val="heading 5"/>
    <w:basedOn w:val="a"/>
    <w:next w:val="a"/>
    <w:link w:val="50"/>
    <w:uiPriority w:val="9"/>
    <w:qFormat/>
    <w:rsid w:val="00D10B2B"/>
    <w:pPr>
      <w:keepNext/>
      <w:keepLines/>
      <w:spacing w:before="320" w:after="200"/>
      <w:outlineLvl w:val="4"/>
    </w:pPr>
    <w:rPr>
      <w:rFonts w:ascii="Arial" w:hAnsi="Arial"/>
      <w:b/>
    </w:rPr>
  </w:style>
  <w:style w:type="paragraph" w:styleId="6">
    <w:name w:val="heading 6"/>
    <w:basedOn w:val="a"/>
    <w:next w:val="a"/>
    <w:link w:val="60"/>
    <w:uiPriority w:val="9"/>
    <w:qFormat/>
    <w:rsid w:val="00D10B2B"/>
    <w:pPr>
      <w:keepNext/>
      <w:keepLines/>
      <w:spacing w:before="320" w:after="200"/>
      <w:outlineLvl w:val="5"/>
    </w:pPr>
    <w:rPr>
      <w:rFonts w:ascii="Arial" w:hAnsi="Arial"/>
      <w:b/>
      <w:sz w:val="22"/>
    </w:rPr>
  </w:style>
  <w:style w:type="paragraph" w:styleId="7">
    <w:name w:val="heading 7"/>
    <w:basedOn w:val="a"/>
    <w:next w:val="a"/>
    <w:link w:val="70"/>
    <w:uiPriority w:val="9"/>
    <w:qFormat/>
    <w:rsid w:val="00D10B2B"/>
    <w:pPr>
      <w:keepNext/>
      <w:keepLines/>
      <w:spacing w:before="320" w:after="200"/>
      <w:outlineLvl w:val="6"/>
    </w:pPr>
    <w:rPr>
      <w:rFonts w:ascii="Arial" w:hAnsi="Arial"/>
      <w:b/>
      <w:i/>
      <w:sz w:val="22"/>
    </w:rPr>
  </w:style>
  <w:style w:type="paragraph" w:styleId="8">
    <w:name w:val="heading 8"/>
    <w:basedOn w:val="a"/>
    <w:next w:val="a"/>
    <w:link w:val="80"/>
    <w:uiPriority w:val="9"/>
    <w:qFormat/>
    <w:rsid w:val="00D10B2B"/>
    <w:pPr>
      <w:keepNext/>
      <w:keepLines/>
      <w:spacing w:before="320" w:after="200"/>
      <w:outlineLvl w:val="7"/>
    </w:pPr>
    <w:rPr>
      <w:rFonts w:ascii="Arial" w:hAnsi="Arial"/>
      <w:i/>
      <w:sz w:val="22"/>
    </w:rPr>
  </w:style>
  <w:style w:type="paragraph" w:styleId="9">
    <w:name w:val="heading 9"/>
    <w:basedOn w:val="a"/>
    <w:next w:val="a"/>
    <w:link w:val="90"/>
    <w:uiPriority w:val="9"/>
    <w:qFormat/>
    <w:rsid w:val="00D10B2B"/>
    <w:pPr>
      <w:keepNext/>
      <w:keepLines/>
      <w:spacing w:before="320" w:after="20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D10B2B"/>
    <w:rPr>
      <w:rFonts w:ascii="Times New Roman" w:hAnsi="Times New Roman"/>
      <w:color w:val="000000"/>
      <w:sz w:val="24"/>
    </w:rPr>
  </w:style>
  <w:style w:type="paragraph" w:styleId="21">
    <w:name w:val="toc 2"/>
    <w:basedOn w:val="a"/>
    <w:next w:val="a"/>
    <w:link w:val="22"/>
    <w:uiPriority w:val="39"/>
    <w:rsid w:val="00D10B2B"/>
    <w:pPr>
      <w:spacing w:after="57"/>
      <w:ind w:left="283"/>
    </w:pPr>
  </w:style>
  <w:style w:type="character" w:customStyle="1" w:styleId="22">
    <w:name w:val="Оглавление 2 Знак"/>
    <w:basedOn w:val="1"/>
    <w:link w:val="21"/>
    <w:rsid w:val="00D10B2B"/>
  </w:style>
  <w:style w:type="paragraph" w:styleId="a3">
    <w:name w:val="No Spacing"/>
    <w:link w:val="a4"/>
    <w:rsid w:val="00D10B2B"/>
  </w:style>
  <w:style w:type="character" w:customStyle="1" w:styleId="12">
    <w:name w:val="Без интервала1"/>
    <w:link w:val="a3"/>
    <w:rsid w:val="00D10B2B"/>
    <w:rPr>
      <w:rFonts w:ascii="Times New Roman" w:hAnsi="Times New Roman"/>
      <w:color w:val="000000"/>
      <w:sz w:val="24"/>
    </w:rPr>
  </w:style>
  <w:style w:type="paragraph" w:customStyle="1" w:styleId="13">
    <w:name w:val="Основной текст1"/>
    <w:basedOn w:val="a"/>
    <w:link w:val="14"/>
    <w:rsid w:val="00D10B2B"/>
    <w:pPr>
      <w:widowControl w:val="0"/>
      <w:ind w:firstLine="400"/>
    </w:pPr>
    <w:rPr>
      <w:sz w:val="20"/>
    </w:rPr>
  </w:style>
  <w:style w:type="character" w:customStyle="1" w:styleId="14">
    <w:name w:val="Основной текст1"/>
    <w:basedOn w:val="1"/>
    <w:link w:val="13"/>
    <w:rsid w:val="00D10B2B"/>
    <w:rPr>
      <w:sz w:val="20"/>
    </w:rPr>
  </w:style>
  <w:style w:type="paragraph" w:customStyle="1" w:styleId="15">
    <w:name w:val="Знак концевой сноски1"/>
    <w:link w:val="a5"/>
    <w:rsid w:val="00D10B2B"/>
    <w:rPr>
      <w:vertAlign w:val="superscript"/>
    </w:rPr>
  </w:style>
  <w:style w:type="character" w:styleId="a5">
    <w:name w:val="endnote reference"/>
    <w:link w:val="15"/>
    <w:rsid w:val="00D10B2B"/>
    <w:rPr>
      <w:vertAlign w:val="superscript"/>
    </w:rPr>
  </w:style>
  <w:style w:type="paragraph" w:styleId="40">
    <w:name w:val="toc 4"/>
    <w:basedOn w:val="a"/>
    <w:next w:val="a"/>
    <w:link w:val="42"/>
    <w:uiPriority w:val="39"/>
    <w:rsid w:val="00D10B2B"/>
    <w:pPr>
      <w:spacing w:after="57"/>
      <w:ind w:left="850"/>
    </w:pPr>
  </w:style>
  <w:style w:type="character" w:customStyle="1" w:styleId="42">
    <w:name w:val="Оглавление 4 Знак"/>
    <w:basedOn w:val="1"/>
    <w:link w:val="40"/>
    <w:rsid w:val="00D10B2B"/>
  </w:style>
  <w:style w:type="character" w:customStyle="1" w:styleId="70">
    <w:name w:val="Заголовок 7 Знак"/>
    <w:basedOn w:val="1"/>
    <w:link w:val="7"/>
    <w:rsid w:val="00D10B2B"/>
    <w:rPr>
      <w:rFonts w:ascii="Arial" w:hAnsi="Arial"/>
      <w:b/>
      <w:i/>
      <w:sz w:val="22"/>
    </w:rPr>
  </w:style>
  <w:style w:type="paragraph" w:customStyle="1" w:styleId="WW8Num3z3">
    <w:name w:val="WW8Num3z3"/>
    <w:link w:val="WW8Num3z30"/>
    <w:rsid w:val="00D10B2B"/>
  </w:style>
  <w:style w:type="character" w:customStyle="1" w:styleId="WW8Num3z30">
    <w:name w:val="WW8Num3z3"/>
    <w:link w:val="WW8Num3z3"/>
    <w:rsid w:val="00D10B2B"/>
  </w:style>
  <w:style w:type="paragraph" w:customStyle="1" w:styleId="23">
    <w:name w:val="Основной текст с отступом 2 Знак"/>
    <w:link w:val="24"/>
    <w:rsid w:val="00D10B2B"/>
  </w:style>
  <w:style w:type="character" w:customStyle="1" w:styleId="24">
    <w:name w:val="Основной текст с отступом 2 Знак"/>
    <w:link w:val="23"/>
    <w:rsid w:val="00D10B2B"/>
    <w:rPr>
      <w:sz w:val="24"/>
    </w:rPr>
  </w:style>
  <w:style w:type="paragraph" w:customStyle="1" w:styleId="FooterChar">
    <w:name w:val="Footer Char"/>
    <w:link w:val="FooterChar0"/>
    <w:rsid w:val="00D10B2B"/>
  </w:style>
  <w:style w:type="character" w:customStyle="1" w:styleId="FooterChar0">
    <w:name w:val="Footer Char"/>
    <w:link w:val="FooterChar"/>
    <w:rsid w:val="00D10B2B"/>
  </w:style>
  <w:style w:type="paragraph" w:styleId="61">
    <w:name w:val="toc 6"/>
    <w:basedOn w:val="a"/>
    <w:next w:val="a"/>
    <w:link w:val="62"/>
    <w:uiPriority w:val="39"/>
    <w:rsid w:val="00D10B2B"/>
    <w:pPr>
      <w:spacing w:after="57"/>
      <w:ind w:left="1417"/>
    </w:pPr>
  </w:style>
  <w:style w:type="character" w:customStyle="1" w:styleId="62">
    <w:name w:val="Оглавление 6 Знак"/>
    <w:basedOn w:val="1"/>
    <w:link w:val="61"/>
    <w:rsid w:val="00D10B2B"/>
  </w:style>
  <w:style w:type="paragraph" w:customStyle="1" w:styleId="WW8Num6z8">
    <w:name w:val="WW8Num6z8"/>
    <w:link w:val="WW8Num6z80"/>
    <w:rsid w:val="00D10B2B"/>
  </w:style>
  <w:style w:type="character" w:customStyle="1" w:styleId="WW8Num6z80">
    <w:name w:val="WW8Num6z8"/>
    <w:link w:val="WW8Num6z8"/>
    <w:rsid w:val="00D10B2B"/>
  </w:style>
  <w:style w:type="paragraph" w:styleId="71">
    <w:name w:val="toc 7"/>
    <w:basedOn w:val="a"/>
    <w:next w:val="a"/>
    <w:link w:val="72"/>
    <w:uiPriority w:val="39"/>
    <w:rsid w:val="00D10B2B"/>
    <w:pPr>
      <w:spacing w:after="57"/>
      <w:ind w:left="1701"/>
    </w:pPr>
  </w:style>
  <w:style w:type="character" w:customStyle="1" w:styleId="72">
    <w:name w:val="Оглавление 7 Знак"/>
    <w:basedOn w:val="1"/>
    <w:link w:val="71"/>
    <w:rsid w:val="00D10B2B"/>
  </w:style>
  <w:style w:type="paragraph" w:customStyle="1" w:styleId="WW8Num6z4">
    <w:name w:val="WW8Num6z4"/>
    <w:link w:val="WW8Num6z40"/>
    <w:rsid w:val="00D10B2B"/>
  </w:style>
  <w:style w:type="character" w:customStyle="1" w:styleId="WW8Num6z40">
    <w:name w:val="WW8Num6z4"/>
    <w:link w:val="WW8Num6z4"/>
    <w:rsid w:val="00D10B2B"/>
  </w:style>
  <w:style w:type="paragraph" w:customStyle="1" w:styleId="WW8Num2z7">
    <w:name w:val="WW8Num2z7"/>
    <w:link w:val="WW8Num2z70"/>
    <w:rsid w:val="00D10B2B"/>
  </w:style>
  <w:style w:type="character" w:customStyle="1" w:styleId="WW8Num2z70">
    <w:name w:val="WW8Num2z7"/>
    <w:link w:val="WW8Num2z7"/>
    <w:rsid w:val="00D10B2B"/>
  </w:style>
  <w:style w:type="paragraph" w:styleId="30">
    <w:name w:val="Body Text 3"/>
    <w:basedOn w:val="a"/>
    <w:link w:val="32"/>
    <w:rsid w:val="00D10B2B"/>
    <w:rPr>
      <w:color w:val="FF0000"/>
      <w:sz w:val="20"/>
    </w:rPr>
  </w:style>
  <w:style w:type="character" w:customStyle="1" w:styleId="32">
    <w:name w:val="Основной текст 3 Знак"/>
    <w:basedOn w:val="1"/>
    <w:link w:val="30"/>
    <w:rsid w:val="00D10B2B"/>
    <w:rPr>
      <w:color w:val="FF0000"/>
      <w:sz w:val="20"/>
    </w:rPr>
  </w:style>
  <w:style w:type="character" w:customStyle="1" w:styleId="31">
    <w:name w:val="Заголовок 3 Знак1"/>
    <w:basedOn w:val="1"/>
    <w:link w:val="3"/>
    <w:rsid w:val="00D10B2B"/>
    <w:rPr>
      <w:sz w:val="28"/>
    </w:rPr>
  </w:style>
  <w:style w:type="paragraph" w:customStyle="1" w:styleId="WW8Num4z1">
    <w:name w:val="WW8Num4z1"/>
    <w:link w:val="WW8Num4z10"/>
    <w:rsid w:val="00D10B2B"/>
  </w:style>
  <w:style w:type="character" w:customStyle="1" w:styleId="WW8Num4z10">
    <w:name w:val="WW8Num4z1"/>
    <w:link w:val="WW8Num4z1"/>
    <w:rsid w:val="00D10B2B"/>
  </w:style>
  <w:style w:type="paragraph" w:customStyle="1" w:styleId="TableContents">
    <w:name w:val="Table Contents"/>
    <w:basedOn w:val="a"/>
    <w:link w:val="TableContents0"/>
    <w:rsid w:val="00D10B2B"/>
    <w:pPr>
      <w:widowControl w:val="0"/>
    </w:pPr>
  </w:style>
  <w:style w:type="character" w:customStyle="1" w:styleId="TableContents0">
    <w:name w:val="Table Contents"/>
    <w:basedOn w:val="1"/>
    <w:link w:val="TableContents"/>
    <w:rsid w:val="00D10B2B"/>
  </w:style>
  <w:style w:type="paragraph" w:customStyle="1" w:styleId="a6">
    <w:name w:val="Текст выноски Знак"/>
    <w:link w:val="a7"/>
    <w:rsid w:val="00D10B2B"/>
    <w:rPr>
      <w:rFonts w:ascii="Tahoma" w:hAnsi="Tahoma"/>
      <w:sz w:val="16"/>
    </w:rPr>
  </w:style>
  <w:style w:type="character" w:customStyle="1" w:styleId="a7">
    <w:name w:val="Текст выноски Знак"/>
    <w:link w:val="a6"/>
    <w:rsid w:val="00D10B2B"/>
    <w:rPr>
      <w:rFonts w:ascii="Tahoma" w:hAnsi="Tahoma"/>
      <w:sz w:val="16"/>
    </w:rPr>
  </w:style>
  <w:style w:type="paragraph" w:styleId="25">
    <w:name w:val="Body Text 2"/>
    <w:basedOn w:val="a"/>
    <w:link w:val="210"/>
    <w:rsid w:val="00D10B2B"/>
    <w:pPr>
      <w:spacing w:after="120" w:line="480" w:lineRule="auto"/>
    </w:pPr>
    <w:rPr>
      <w:sz w:val="20"/>
    </w:rPr>
  </w:style>
  <w:style w:type="character" w:customStyle="1" w:styleId="210">
    <w:name w:val="Основной текст 2 Знак1"/>
    <w:basedOn w:val="1"/>
    <w:link w:val="25"/>
    <w:rsid w:val="00D10B2B"/>
    <w:rPr>
      <w:sz w:val="20"/>
    </w:rPr>
  </w:style>
  <w:style w:type="character" w:customStyle="1" w:styleId="a4">
    <w:name w:val="Без интервала Знак"/>
    <w:link w:val="a3"/>
    <w:rsid w:val="00D10B2B"/>
  </w:style>
  <w:style w:type="paragraph" w:customStyle="1" w:styleId="a8">
    <w:name w:val="Текст в таблицах"/>
    <w:basedOn w:val="a"/>
    <w:link w:val="a9"/>
    <w:rsid w:val="00D10B2B"/>
    <w:pPr>
      <w:spacing w:before="120" w:after="120"/>
    </w:pPr>
  </w:style>
  <w:style w:type="character" w:customStyle="1" w:styleId="a9">
    <w:name w:val="Текст в таблицах"/>
    <w:basedOn w:val="1"/>
    <w:link w:val="a8"/>
    <w:rsid w:val="00D10B2B"/>
  </w:style>
  <w:style w:type="paragraph" w:customStyle="1" w:styleId="WW8Num3z6">
    <w:name w:val="WW8Num3z6"/>
    <w:link w:val="WW8Num3z60"/>
    <w:rsid w:val="00D10B2B"/>
  </w:style>
  <w:style w:type="character" w:customStyle="1" w:styleId="WW8Num3z60">
    <w:name w:val="WW8Num3z6"/>
    <w:link w:val="WW8Num3z6"/>
    <w:rsid w:val="00D10B2B"/>
  </w:style>
  <w:style w:type="paragraph" w:customStyle="1" w:styleId="51">
    <w:name w:val="Знак5 Знак Знак Знак"/>
    <w:basedOn w:val="a"/>
    <w:link w:val="52"/>
    <w:rsid w:val="00D10B2B"/>
    <w:pPr>
      <w:spacing w:after="160" w:line="240" w:lineRule="exact"/>
    </w:pPr>
    <w:rPr>
      <w:rFonts w:ascii="Verdana" w:hAnsi="Verdana"/>
      <w:sz w:val="20"/>
    </w:rPr>
  </w:style>
  <w:style w:type="character" w:customStyle="1" w:styleId="52">
    <w:name w:val="Знак5 Знак Знак Знак"/>
    <w:basedOn w:val="1"/>
    <w:link w:val="51"/>
    <w:rsid w:val="00D10B2B"/>
    <w:rPr>
      <w:rFonts w:ascii="Verdana" w:hAnsi="Verdana"/>
      <w:sz w:val="20"/>
    </w:rPr>
  </w:style>
  <w:style w:type="paragraph" w:customStyle="1" w:styleId="TableHeading">
    <w:name w:val="Table Heading"/>
    <w:basedOn w:val="TableContents"/>
    <w:link w:val="TableHeading0"/>
    <w:rsid w:val="00D10B2B"/>
    <w:pPr>
      <w:jc w:val="center"/>
    </w:pPr>
    <w:rPr>
      <w:b/>
    </w:rPr>
  </w:style>
  <w:style w:type="character" w:customStyle="1" w:styleId="TableHeading0">
    <w:name w:val="Table Heading"/>
    <w:basedOn w:val="TableContents0"/>
    <w:link w:val="TableHeading"/>
    <w:rsid w:val="00D10B2B"/>
    <w:rPr>
      <w:b/>
    </w:rPr>
  </w:style>
  <w:style w:type="character" w:customStyle="1" w:styleId="90">
    <w:name w:val="Заголовок 9 Знак"/>
    <w:basedOn w:val="1"/>
    <w:link w:val="9"/>
    <w:rsid w:val="00D10B2B"/>
    <w:rPr>
      <w:rFonts w:ascii="Arial" w:hAnsi="Arial"/>
      <w:i/>
      <w:sz w:val="21"/>
    </w:rPr>
  </w:style>
  <w:style w:type="paragraph" w:customStyle="1" w:styleId="WW8Num3z2">
    <w:name w:val="WW8Num3z2"/>
    <w:link w:val="WW8Num3z20"/>
    <w:rsid w:val="00D10B2B"/>
  </w:style>
  <w:style w:type="character" w:customStyle="1" w:styleId="WW8Num3z20">
    <w:name w:val="WW8Num3z2"/>
    <w:link w:val="WW8Num3z2"/>
    <w:rsid w:val="00D10B2B"/>
  </w:style>
  <w:style w:type="paragraph" w:customStyle="1" w:styleId="WW8Num4z6">
    <w:name w:val="WW8Num4z6"/>
    <w:link w:val="WW8Num4z60"/>
    <w:rsid w:val="00D10B2B"/>
  </w:style>
  <w:style w:type="character" w:customStyle="1" w:styleId="WW8Num4z60">
    <w:name w:val="WW8Num4z6"/>
    <w:link w:val="WW8Num4z6"/>
    <w:rsid w:val="00D10B2B"/>
  </w:style>
  <w:style w:type="paragraph" w:styleId="33">
    <w:name w:val="Body Text Indent 3"/>
    <w:basedOn w:val="a"/>
    <w:link w:val="34"/>
    <w:rsid w:val="00D10B2B"/>
    <w:pPr>
      <w:ind w:left="180"/>
      <w:jc w:val="center"/>
    </w:pPr>
    <w:rPr>
      <w:b/>
      <w:sz w:val="20"/>
    </w:rPr>
  </w:style>
  <w:style w:type="character" w:customStyle="1" w:styleId="34">
    <w:name w:val="Основной текст с отступом 3 Знак"/>
    <w:basedOn w:val="1"/>
    <w:link w:val="33"/>
    <w:rsid w:val="00D10B2B"/>
    <w:rPr>
      <w:b/>
      <w:color w:val="000000"/>
      <w:sz w:val="20"/>
    </w:rPr>
  </w:style>
  <w:style w:type="paragraph" w:customStyle="1" w:styleId="16">
    <w:name w:val="Основной шрифт абзаца1"/>
    <w:link w:val="WW8Num2z6"/>
    <w:rsid w:val="00D10B2B"/>
  </w:style>
  <w:style w:type="paragraph" w:customStyle="1" w:styleId="WW8Num2z6">
    <w:name w:val="WW8Num2z6"/>
    <w:link w:val="WW8Num2z60"/>
    <w:rsid w:val="00D10B2B"/>
  </w:style>
  <w:style w:type="character" w:customStyle="1" w:styleId="WW8Num2z60">
    <w:name w:val="WW8Num2z6"/>
    <w:link w:val="WW8Num2z6"/>
    <w:rsid w:val="00D10B2B"/>
  </w:style>
  <w:style w:type="paragraph" w:customStyle="1" w:styleId="26">
    <w:name w:val="Основной текст (2) + Полужирный"/>
    <w:basedOn w:val="16"/>
    <w:link w:val="27"/>
    <w:rsid w:val="00D10B2B"/>
    <w:rPr>
      <w:b/>
    </w:rPr>
  </w:style>
  <w:style w:type="character" w:customStyle="1" w:styleId="27">
    <w:name w:val="Основной текст (2) + Полужирный"/>
    <w:basedOn w:val="a0"/>
    <w:link w:val="26"/>
    <w:rsid w:val="00D10B2B"/>
    <w:rPr>
      <w:rFonts w:ascii="Times New Roman" w:hAnsi="Times New Roman"/>
      <w:b/>
      <w:color w:val="000000"/>
      <w:spacing w:val="0"/>
      <w:sz w:val="24"/>
      <w:u w:val="none"/>
    </w:rPr>
  </w:style>
  <w:style w:type="paragraph" w:customStyle="1" w:styleId="WW8Num1z0">
    <w:name w:val="WW8Num1z0"/>
    <w:link w:val="WW8Num1z00"/>
    <w:rsid w:val="00D10B2B"/>
  </w:style>
  <w:style w:type="character" w:customStyle="1" w:styleId="WW8Num1z00">
    <w:name w:val="WW8Num1z0"/>
    <w:link w:val="WW8Num1z0"/>
    <w:rsid w:val="00D10B2B"/>
    <w:rPr>
      <w:rFonts w:ascii="Times New Roman" w:hAnsi="Times New Roman"/>
    </w:rPr>
  </w:style>
  <w:style w:type="paragraph" w:styleId="28">
    <w:name w:val="Quote"/>
    <w:basedOn w:val="a"/>
    <w:next w:val="a"/>
    <w:link w:val="29"/>
    <w:rsid w:val="00D10B2B"/>
    <w:pPr>
      <w:ind w:left="720" w:right="720"/>
    </w:pPr>
    <w:rPr>
      <w:i/>
    </w:rPr>
  </w:style>
  <w:style w:type="character" w:customStyle="1" w:styleId="29">
    <w:name w:val="Цитата 2 Знак"/>
    <w:basedOn w:val="1"/>
    <w:link w:val="28"/>
    <w:rsid w:val="00D10B2B"/>
    <w:rPr>
      <w:i/>
    </w:rPr>
  </w:style>
  <w:style w:type="paragraph" w:customStyle="1" w:styleId="WW8Num4z7">
    <w:name w:val="WW8Num4z7"/>
    <w:link w:val="WW8Num4z70"/>
    <w:rsid w:val="00D10B2B"/>
  </w:style>
  <w:style w:type="character" w:customStyle="1" w:styleId="WW8Num4z70">
    <w:name w:val="WW8Num4z7"/>
    <w:link w:val="WW8Num4z7"/>
    <w:rsid w:val="00D10B2B"/>
  </w:style>
  <w:style w:type="paragraph" w:customStyle="1" w:styleId="WW8Num1z1">
    <w:name w:val="WW8Num1z1"/>
    <w:link w:val="WW8Num1z10"/>
    <w:rsid w:val="00D10B2B"/>
    <w:rPr>
      <w:rFonts w:ascii="Courier New" w:hAnsi="Courier New"/>
    </w:rPr>
  </w:style>
  <w:style w:type="character" w:customStyle="1" w:styleId="WW8Num1z10">
    <w:name w:val="WW8Num1z1"/>
    <w:link w:val="WW8Num1z1"/>
    <w:rsid w:val="00D10B2B"/>
    <w:rPr>
      <w:rFonts w:ascii="Courier New" w:hAnsi="Courier New"/>
    </w:rPr>
  </w:style>
  <w:style w:type="paragraph" w:customStyle="1" w:styleId="WW8Num2z5">
    <w:name w:val="WW8Num2z5"/>
    <w:link w:val="WW8Num2z50"/>
    <w:rsid w:val="00D10B2B"/>
  </w:style>
  <w:style w:type="character" w:customStyle="1" w:styleId="WW8Num2z50">
    <w:name w:val="WW8Num2z5"/>
    <w:link w:val="WW8Num2z5"/>
    <w:rsid w:val="00D10B2B"/>
  </w:style>
  <w:style w:type="paragraph" w:customStyle="1" w:styleId="Caption">
    <w:name w:val="Caption"/>
    <w:basedOn w:val="a"/>
    <w:link w:val="Caption0"/>
    <w:rsid w:val="00D10B2B"/>
    <w:pPr>
      <w:spacing w:before="120" w:after="120"/>
    </w:pPr>
    <w:rPr>
      <w:i/>
    </w:rPr>
  </w:style>
  <w:style w:type="character" w:customStyle="1" w:styleId="Caption0">
    <w:name w:val="Caption"/>
    <w:basedOn w:val="1"/>
    <w:link w:val="Caption"/>
    <w:rsid w:val="00D10B2B"/>
    <w:rPr>
      <w:i/>
      <w:sz w:val="24"/>
    </w:rPr>
  </w:style>
  <w:style w:type="paragraph" w:styleId="35">
    <w:name w:val="toc 3"/>
    <w:basedOn w:val="a"/>
    <w:next w:val="a"/>
    <w:link w:val="36"/>
    <w:uiPriority w:val="39"/>
    <w:rsid w:val="00D10B2B"/>
    <w:pPr>
      <w:spacing w:after="57"/>
      <w:ind w:left="567"/>
    </w:pPr>
  </w:style>
  <w:style w:type="character" w:customStyle="1" w:styleId="36">
    <w:name w:val="Оглавление 3 Знак"/>
    <w:basedOn w:val="1"/>
    <w:link w:val="35"/>
    <w:rsid w:val="00D10B2B"/>
  </w:style>
  <w:style w:type="paragraph" w:customStyle="1" w:styleId="17">
    <w:name w:val="Обычный (веб)1"/>
    <w:basedOn w:val="a"/>
    <w:link w:val="18"/>
    <w:rsid w:val="00D10B2B"/>
    <w:pPr>
      <w:spacing w:before="120" w:after="120"/>
      <w:ind w:left="75" w:right="300" w:firstLine="100"/>
      <w:jc w:val="both"/>
    </w:pPr>
    <w:rPr>
      <w:color w:val="616161"/>
      <w:sz w:val="17"/>
    </w:rPr>
  </w:style>
  <w:style w:type="character" w:customStyle="1" w:styleId="18">
    <w:name w:val="Обычный (веб)1"/>
    <w:basedOn w:val="1"/>
    <w:link w:val="17"/>
    <w:rsid w:val="00D10B2B"/>
    <w:rPr>
      <w:color w:val="616161"/>
      <w:sz w:val="17"/>
    </w:rPr>
  </w:style>
  <w:style w:type="paragraph" w:customStyle="1" w:styleId="StrongEmphasis">
    <w:name w:val="Strong Emphasis"/>
    <w:link w:val="StrongEmphasis0"/>
    <w:rsid w:val="00D10B2B"/>
    <w:rPr>
      <w:b/>
    </w:rPr>
  </w:style>
  <w:style w:type="character" w:customStyle="1" w:styleId="StrongEmphasis0">
    <w:name w:val="Strong Emphasis"/>
    <w:link w:val="StrongEmphasis"/>
    <w:rsid w:val="00D10B2B"/>
    <w:rPr>
      <w:b/>
    </w:rPr>
  </w:style>
  <w:style w:type="paragraph" w:styleId="aa">
    <w:name w:val="Balloon Text"/>
    <w:basedOn w:val="a"/>
    <w:link w:val="19"/>
    <w:rsid w:val="00D10B2B"/>
    <w:rPr>
      <w:rFonts w:ascii="Tahoma" w:hAnsi="Tahoma"/>
      <w:sz w:val="16"/>
    </w:rPr>
  </w:style>
  <w:style w:type="character" w:customStyle="1" w:styleId="19">
    <w:name w:val="Текст выноски Знак1"/>
    <w:basedOn w:val="1"/>
    <w:link w:val="aa"/>
    <w:rsid w:val="00D10B2B"/>
    <w:rPr>
      <w:rFonts w:ascii="Tahoma" w:hAnsi="Tahoma"/>
      <w:sz w:val="16"/>
    </w:rPr>
  </w:style>
  <w:style w:type="paragraph" w:customStyle="1" w:styleId="1a">
    <w:name w:val="Просмотренная гиперссылка1"/>
    <w:link w:val="ab"/>
    <w:rsid w:val="00D10B2B"/>
    <w:rPr>
      <w:color w:val="800080"/>
      <w:u w:val="single"/>
    </w:rPr>
  </w:style>
  <w:style w:type="character" w:styleId="ab">
    <w:name w:val="FollowedHyperlink"/>
    <w:link w:val="1a"/>
    <w:rsid w:val="00D10B2B"/>
    <w:rPr>
      <w:color w:val="800080"/>
      <w:u w:val="single"/>
    </w:rPr>
  </w:style>
  <w:style w:type="paragraph" w:styleId="ac">
    <w:name w:val="Body Text"/>
    <w:basedOn w:val="a"/>
    <w:link w:val="ad"/>
    <w:rsid w:val="00D10B2B"/>
    <w:pPr>
      <w:jc w:val="both"/>
    </w:pPr>
    <w:rPr>
      <w:color w:val="FF0000"/>
      <w:sz w:val="20"/>
    </w:rPr>
  </w:style>
  <w:style w:type="character" w:customStyle="1" w:styleId="ad">
    <w:name w:val="Основной текст Знак"/>
    <w:basedOn w:val="1"/>
    <w:link w:val="ac"/>
    <w:rsid w:val="00D10B2B"/>
    <w:rPr>
      <w:color w:val="FF0000"/>
      <w:sz w:val="20"/>
    </w:rPr>
  </w:style>
  <w:style w:type="paragraph" w:customStyle="1" w:styleId="WW8Num2z8">
    <w:name w:val="WW8Num2z8"/>
    <w:link w:val="WW8Num2z80"/>
    <w:rsid w:val="00D10B2B"/>
  </w:style>
  <w:style w:type="character" w:customStyle="1" w:styleId="WW8Num2z80">
    <w:name w:val="WW8Num2z8"/>
    <w:link w:val="WW8Num2z8"/>
    <w:rsid w:val="00D10B2B"/>
  </w:style>
  <w:style w:type="paragraph" w:customStyle="1" w:styleId="WW8Num5z0">
    <w:name w:val="WW8Num5z0"/>
    <w:link w:val="WW8Num5z00"/>
    <w:rsid w:val="00D10B2B"/>
    <w:rPr>
      <w:sz w:val="22"/>
    </w:rPr>
  </w:style>
  <w:style w:type="character" w:customStyle="1" w:styleId="WW8Num5z00">
    <w:name w:val="WW8Num5z0"/>
    <w:link w:val="WW8Num5z0"/>
    <w:rsid w:val="00D10B2B"/>
    <w:rPr>
      <w:rFonts w:ascii="Times New Roman" w:hAnsi="Times New Roman"/>
      <w:color w:val="000000"/>
      <w:sz w:val="22"/>
      <w:u w:val="none"/>
    </w:rPr>
  </w:style>
  <w:style w:type="paragraph" w:customStyle="1" w:styleId="WW8Num4z3">
    <w:name w:val="WW8Num4z3"/>
    <w:link w:val="WW8Num4z30"/>
    <w:rsid w:val="00D10B2B"/>
  </w:style>
  <w:style w:type="character" w:customStyle="1" w:styleId="WW8Num4z30">
    <w:name w:val="WW8Num4z3"/>
    <w:link w:val="WW8Num4z3"/>
    <w:rsid w:val="00D10B2B"/>
  </w:style>
  <w:style w:type="paragraph" w:styleId="ae">
    <w:name w:val="Normal (Web)"/>
    <w:basedOn w:val="a"/>
    <w:link w:val="af"/>
    <w:uiPriority w:val="99"/>
    <w:rsid w:val="00D10B2B"/>
    <w:pPr>
      <w:spacing w:before="280" w:after="280"/>
    </w:pPr>
  </w:style>
  <w:style w:type="character" w:customStyle="1" w:styleId="af">
    <w:name w:val="Обычный (веб) Знак"/>
    <w:basedOn w:val="1"/>
    <w:link w:val="ae"/>
    <w:rsid w:val="00D10B2B"/>
  </w:style>
  <w:style w:type="paragraph" w:styleId="af0">
    <w:name w:val="List"/>
    <w:basedOn w:val="ac"/>
    <w:link w:val="af1"/>
    <w:rsid w:val="00D10B2B"/>
  </w:style>
  <w:style w:type="character" w:customStyle="1" w:styleId="af1">
    <w:name w:val="Список Знак"/>
    <w:basedOn w:val="ad"/>
    <w:link w:val="af0"/>
    <w:rsid w:val="00D10B2B"/>
  </w:style>
  <w:style w:type="paragraph" w:customStyle="1" w:styleId="WW8Num4z4">
    <w:name w:val="WW8Num4z4"/>
    <w:link w:val="WW8Num4z40"/>
    <w:rsid w:val="00D10B2B"/>
  </w:style>
  <w:style w:type="character" w:customStyle="1" w:styleId="WW8Num4z40">
    <w:name w:val="WW8Num4z4"/>
    <w:link w:val="WW8Num4z4"/>
    <w:rsid w:val="00D10B2B"/>
  </w:style>
  <w:style w:type="paragraph" w:styleId="af2">
    <w:name w:val="TOC Heading"/>
    <w:link w:val="af3"/>
    <w:rsid w:val="00D10B2B"/>
  </w:style>
  <w:style w:type="character" w:customStyle="1" w:styleId="af3">
    <w:name w:val="Заголовок оглавления Знак"/>
    <w:link w:val="af2"/>
    <w:rsid w:val="00D10B2B"/>
  </w:style>
  <w:style w:type="paragraph" w:styleId="af4">
    <w:name w:val="table of figures"/>
    <w:basedOn w:val="a"/>
    <w:next w:val="a"/>
    <w:link w:val="af5"/>
    <w:rsid w:val="00D10B2B"/>
  </w:style>
  <w:style w:type="character" w:customStyle="1" w:styleId="af5">
    <w:name w:val="Перечень рисунков Знак"/>
    <w:basedOn w:val="1"/>
    <w:link w:val="af4"/>
    <w:rsid w:val="00D10B2B"/>
  </w:style>
  <w:style w:type="paragraph" w:customStyle="1" w:styleId="button-search">
    <w:name w:val="button-search"/>
    <w:basedOn w:val="16"/>
    <w:link w:val="button-search0"/>
    <w:rsid w:val="00D10B2B"/>
  </w:style>
  <w:style w:type="character" w:customStyle="1" w:styleId="button-search0">
    <w:name w:val="button-search"/>
    <w:basedOn w:val="a0"/>
    <w:link w:val="button-search"/>
    <w:rsid w:val="00D10B2B"/>
  </w:style>
  <w:style w:type="character" w:customStyle="1" w:styleId="50">
    <w:name w:val="Заголовок 5 Знак"/>
    <w:basedOn w:val="1"/>
    <w:link w:val="5"/>
    <w:rsid w:val="00D10B2B"/>
    <w:rPr>
      <w:rFonts w:ascii="Arial" w:hAnsi="Arial"/>
      <w:b/>
      <w:sz w:val="24"/>
    </w:rPr>
  </w:style>
  <w:style w:type="paragraph" w:customStyle="1" w:styleId="af6">
    <w:name w:val="готик текст"/>
    <w:link w:val="af7"/>
    <w:rsid w:val="00D10B2B"/>
    <w:pPr>
      <w:tabs>
        <w:tab w:val="right" w:leader="dot" w:pos="4762"/>
      </w:tabs>
      <w:spacing w:line="240" w:lineRule="atLeast"/>
      <w:ind w:firstLine="283"/>
      <w:jc w:val="both"/>
    </w:pPr>
    <w:rPr>
      <w:rFonts w:ascii="NewsGothic_A.Z_PS;Courier New" w:hAnsi="NewsGothic_A.Z_PS;Courier New"/>
      <w:sz w:val="20"/>
    </w:rPr>
  </w:style>
  <w:style w:type="character" w:customStyle="1" w:styleId="af7">
    <w:name w:val="готик текст"/>
    <w:link w:val="af6"/>
    <w:rsid w:val="00D10B2B"/>
    <w:rPr>
      <w:rFonts w:ascii="NewsGothic_A.Z_PS;Courier New" w:hAnsi="NewsGothic_A.Z_PS;Courier New"/>
      <w:color w:val="000000"/>
      <w:sz w:val="20"/>
    </w:rPr>
  </w:style>
  <w:style w:type="paragraph" w:customStyle="1" w:styleId="WW8Num4z5">
    <w:name w:val="WW8Num4z5"/>
    <w:link w:val="WW8Num4z50"/>
    <w:rsid w:val="00D10B2B"/>
  </w:style>
  <w:style w:type="character" w:customStyle="1" w:styleId="WW8Num4z50">
    <w:name w:val="WW8Num4z5"/>
    <w:link w:val="WW8Num4z5"/>
    <w:rsid w:val="00D10B2B"/>
  </w:style>
  <w:style w:type="paragraph" w:customStyle="1" w:styleId="WW8Num3z7">
    <w:name w:val="WW8Num3z7"/>
    <w:link w:val="WW8Num3z70"/>
    <w:rsid w:val="00D10B2B"/>
  </w:style>
  <w:style w:type="character" w:customStyle="1" w:styleId="WW8Num3z70">
    <w:name w:val="WW8Num3z7"/>
    <w:link w:val="WW8Num3z7"/>
    <w:rsid w:val="00D10B2B"/>
  </w:style>
  <w:style w:type="character" w:customStyle="1" w:styleId="11">
    <w:name w:val="Заголовок 1 Знак"/>
    <w:basedOn w:val="1"/>
    <w:link w:val="10"/>
    <w:rsid w:val="00D10B2B"/>
    <w:rPr>
      <w:rFonts w:ascii="Arial" w:hAnsi="Arial"/>
      <w:sz w:val="40"/>
    </w:rPr>
  </w:style>
  <w:style w:type="paragraph" w:styleId="af8">
    <w:name w:val="endnote text"/>
    <w:basedOn w:val="a"/>
    <w:link w:val="af9"/>
    <w:rsid w:val="00D10B2B"/>
    <w:rPr>
      <w:sz w:val="20"/>
    </w:rPr>
  </w:style>
  <w:style w:type="character" w:customStyle="1" w:styleId="af9">
    <w:name w:val="Текст концевой сноски Знак"/>
    <w:basedOn w:val="1"/>
    <w:link w:val="af8"/>
    <w:rsid w:val="00D10B2B"/>
    <w:rPr>
      <w:sz w:val="20"/>
    </w:rPr>
  </w:style>
  <w:style w:type="paragraph" w:customStyle="1" w:styleId="WW8Num2z3">
    <w:name w:val="WW8Num2z3"/>
    <w:link w:val="WW8Num2z30"/>
    <w:rsid w:val="00D10B2B"/>
  </w:style>
  <w:style w:type="character" w:customStyle="1" w:styleId="WW8Num2z30">
    <w:name w:val="WW8Num2z3"/>
    <w:link w:val="WW8Num2z3"/>
    <w:rsid w:val="00D10B2B"/>
  </w:style>
  <w:style w:type="paragraph" w:customStyle="1" w:styleId="Heading4Char">
    <w:name w:val="Heading 4 Char"/>
    <w:link w:val="Heading4Char0"/>
    <w:rsid w:val="00D10B2B"/>
    <w:rPr>
      <w:rFonts w:ascii="Arial" w:hAnsi="Arial"/>
      <w:b/>
      <w:sz w:val="26"/>
    </w:rPr>
  </w:style>
  <w:style w:type="character" w:customStyle="1" w:styleId="Heading4Char0">
    <w:name w:val="Heading 4 Char"/>
    <w:link w:val="Heading4Char"/>
    <w:rsid w:val="00D10B2B"/>
    <w:rPr>
      <w:rFonts w:ascii="Arial" w:hAnsi="Arial"/>
      <w:b/>
      <w:sz w:val="26"/>
    </w:rPr>
  </w:style>
  <w:style w:type="paragraph" w:customStyle="1" w:styleId="1b">
    <w:name w:val="Гиперссылка1"/>
    <w:link w:val="afa"/>
    <w:rsid w:val="00D10B2B"/>
    <w:rPr>
      <w:color w:val="0000FF"/>
      <w:u w:val="single"/>
    </w:rPr>
  </w:style>
  <w:style w:type="character" w:styleId="afa">
    <w:name w:val="Hyperlink"/>
    <w:link w:val="1b"/>
    <w:rsid w:val="00D10B2B"/>
    <w:rPr>
      <w:color w:val="0000FF"/>
      <w:u w:val="single"/>
    </w:rPr>
  </w:style>
  <w:style w:type="paragraph" w:customStyle="1" w:styleId="Footnote">
    <w:name w:val="Footnote"/>
    <w:basedOn w:val="a"/>
    <w:link w:val="Footnote0"/>
    <w:rsid w:val="00D10B2B"/>
    <w:rPr>
      <w:sz w:val="20"/>
    </w:rPr>
  </w:style>
  <w:style w:type="character" w:customStyle="1" w:styleId="Footnote0">
    <w:name w:val="Footnote"/>
    <w:basedOn w:val="1"/>
    <w:link w:val="Footnote"/>
    <w:rsid w:val="00D10B2B"/>
    <w:rPr>
      <w:sz w:val="20"/>
    </w:rPr>
  </w:style>
  <w:style w:type="character" w:customStyle="1" w:styleId="80">
    <w:name w:val="Заголовок 8 Знак"/>
    <w:basedOn w:val="1"/>
    <w:link w:val="8"/>
    <w:rsid w:val="00D10B2B"/>
    <w:rPr>
      <w:rFonts w:ascii="Arial" w:hAnsi="Arial"/>
      <w:i/>
      <w:sz w:val="22"/>
    </w:rPr>
  </w:style>
  <w:style w:type="paragraph" w:styleId="1c">
    <w:name w:val="toc 1"/>
    <w:basedOn w:val="a"/>
    <w:next w:val="a"/>
    <w:link w:val="1d"/>
    <w:uiPriority w:val="39"/>
    <w:rsid w:val="00D10B2B"/>
    <w:pPr>
      <w:spacing w:after="57"/>
    </w:pPr>
  </w:style>
  <w:style w:type="character" w:customStyle="1" w:styleId="1d">
    <w:name w:val="Оглавление 1 Знак"/>
    <w:basedOn w:val="1"/>
    <w:link w:val="1c"/>
    <w:rsid w:val="00D10B2B"/>
  </w:style>
  <w:style w:type="paragraph" w:customStyle="1" w:styleId="WW8Num1z2">
    <w:name w:val="WW8Num1z2"/>
    <w:link w:val="WW8Num1z20"/>
    <w:rsid w:val="00D10B2B"/>
    <w:rPr>
      <w:rFonts w:ascii="Wingdings" w:hAnsi="Wingdings"/>
    </w:rPr>
  </w:style>
  <w:style w:type="character" w:customStyle="1" w:styleId="WW8Num1z20">
    <w:name w:val="WW8Num1z2"/>
    <w:link w:val="WW8Num1z2"/>
    <w:rsid w:val="00D10B2B"/>
    <w:rPr>
      <w:rFonts w:ascii="Wingdings" w:hAnsi="Wingdings"/>
    </w:rPr>
  </w:style>
  <w:style w:type="paragraph" w:customStyle="1" w:styleId="FootnoteCharacters">
    <w:name w:val="Footnote Characters"/>
    <w:link w:val="FootnoteCharacters0"/>
    <w:rsid w:val="00D10B2B"/>
    <w:rPr>
      <w:vertAlign w:val="superscript"/>
    </w:rPr>
  </w:style>
  <w:style w:type="character" w:customStyle="1" w:styleId="FootnoteCharacters0">
    <w:name w:val="Footnote Characters"/>
    <w:link w:val="FootnoteCharacters"/>
    <w:rsid w:val="00D10B2B"/>
    <w:rPr>
      <w:vertAlign w:val="superscript"/>
    </w:rPr>
  </w:style>
  <w:style w:type="paragraph" w:customStyle="1" w:styleId="WW8Num6z2">
    <w:name w:val="WW8Num6z2"/>
    <w:link w:val="WW8Num6z20"/>
    <w:rsid w:val="00D10B2B"/>
  </w:style>
  <w:style w:type="character" w:customStyle="1" w:styleId="WW8Num6z20">
    <w:name w:val="WW8Num6z2"/>
    <w:link w:val="WW8Num6z2"/>
    <w:rsid w:val="00D10B2B"/>
  </w:style>
  <w:style w:type="paragraph" w:customStyle="1" w:styleId="HeaderandFooter">
    <w:name w:val="Header and Footer"/>
    <w:link w:val="HeaderandFooter0"/>
    <w:rsid w:val="00D10B2B"/>
    <w:pPr>
      <w:jc w:val="both"/>
    </w:pPr>
    <w:rPr>
      <w:rFonts w:ascii="XO Thames" w:hAnsi="XO Thames"/>
      <w:sz w:val="20"/>
    </w:rPr>
  </w:style>
  <w:style w:type="character" w:customStyle="1" w:styleId="HeaderandFooter0">
    <w:name w:val="Header and Footer"/>
    <w:link w:val="HeaderandFooter"/>
    <w:rsid w:val="00D10B2B"/>
    <w:rPr>
      <w:rFonts w:ascii="XO Thames" w:hAnsi="XO Thames"/>
      <w:sz w:val="20"/>
    </w:rPr>
  </w:style>
  <w:style w:type="paragraph" w:customStyle="1" w:styleId="WW8Num6z3">
    <w:name w:val="WW8Num6z3"/>
    <w:link w:val="WW8Num6z30"/>
    <w:rsid w:val="00D10B2B"/>
  </w:style>
  <w:style w:type="character" w:customStyle="1" w:styleId="WW8Num6z30">
    <w:name w:val="WW8Num6z3"/>
    <w:link w:val="WW8Num6z3"/>
    <w:rsid w:val="00D10B2B"/>
  </w:style>
  <w:style w:type="paragraph" w:customStyle="1" w:styleId="afb">
    <w:name w:val="Таблицы (моноширинный)"/>
    <w:basedOn w:val="a"/>
    <w:next w:val="a"/>
    <w:link w:val="afc"/>
    <w:rsid w:val="00D10B2B"/>
    <w:pPr>
      <w:widowControl w:val="0"/>
      <w:jc w:val="both"/>
    </w:pPr>
    <w:rPr>
      <w:rFonts w:ascii="Courier New" w:hAnsi="Courier New"/>
      <w:sz w:val="20"/>
    </w:rPr>
  </w:style>
  <w:style w:type="character" w:customStyle="1" w:styleId="afc">
    <w:name w:val="Таблицы (моноширинный)"/>
    <w:basedOn w:val="1"/>
    <w:link w:val="afb"/>
    <w:rsid w:val="00D10B2B"/>
    <w:rPr>
      <w:rFonts w:ascii="Courier New" w:hAnsi="Courier New"/>
      <w:sz w:val="20"/>
    </w:rPr>
  </w:style>
  <w:style w:type="paragraph" w:styleId="afd">
    <w:name w:val="Body Text Indent"/>
    <w:basedOn w:val="a"/>
    <w:link w:val="afe"/>
    <w:rsid w:val="00D10B2B"/>
    <w:pPr>
      <w:tabs>
        <w:tab w:val="left" w:pos="3420"/>
      </w:tabs>
      <w:ind w:right="76" w:firstLine="540"/>
      <w:jc w:val="both"/>
    </w:pPr>
    <w:rPr>
      <w:sz w:val="20"/>
    </w:rPr>
  </w:style>
  <w:style w:type="character" w:customStyle="1" w:styleId="afe">
    <w:name w:val="Основной текст с отступом Знак"/>
    <w:basedOn w:val="1"/>
    <w:link w:val="afd"/>
    <w:rsid w:val="00D10B2B"/>
    <w:rPr>
      <w:sz w:val="20"/>
    </w:rPr>
  </w:style>
  <w:style w:type="paragraph" w:styleId="aff">
    <w:name w:val="Intense Quote"/>
    <w:basedOn w:val="a"/>
    <w:next w:val="a"/>
    <w:link w:val="aff0"/>
    <w:rsid w:val="00D10B2B"/>
    <w:pPr>
      <w:ind w:left="720" w:right="720"/>
    </w:pPr>
    <w:rPr>
      <w:i/>
    </w:rPr>
  </w:style>
  <w:style w:type="character" w:customStyle="1" w:styleId="aff0">
    <w:name w:val="Выделенная цитата Знак"/>
    <w:basedOn w:val="1"/>
    <w:link w:val="aff"/>
    <w:rsid w:val="00D10B2B"/>
    <w:rPr>
      <w:i/>
    </w:rPr>
  </w:style>
  <w:style w:type="paragraph" w:customStyle="1" w:styleId="2a">
    <w:name w:val="Основной текст 2 Знак"/>
    <w:basedOn w:val="16"/>
    <w:link w:val="2b"/>
    <w:rsid w:val="00D10B2B"/>
  </w:style>
  <w:style w:type="character" w:customStyle="1" w:styleId="2b">
    <w:name w:val="Основной текст 2 Знак"/>
    <w:basedOn w:val="a0"/>
    <w:link w:val="2a"/>
    <w:rsid w:val="00D10B2B"/>
  </w:style>
  <w:style w:type="paragraph" w:customStyle="1" w:styleId="37">
    <w:name w:val="Основной текст (3)"/>
    <w:basedOn w:val="a"/>
    <w:link w:val="38"/>
    <w:rsid w:val="00D10B2B"/>
    <w:pPr>
      <w:widowControl w:val="0"/>
      <w:spacing w:line="274" w:lineRule="exact"/>
      <w:ind w:firstLine="760"/>
      <w:jc w:val="both"/>
    </w:pPr>
    <w:rPr>
      <w:b/>
      <w:sz w:val="20"/>
    </w:rPr>
  </w:style>
  <w:style w:type="character" w:customStyle="1" w:styleId="38">
    <w:name w:val="Основной текст (3)"/>
    <w:basedOn w:val="1"/>
    <w:link w:val="37"/>
    <w:rsid w:val="00D10B2B"/>
    <w:rPr>
      <w:b/>
      <w:sz w:val="20"/>
    </w:rPr>
  </w:style>
  <w:style w:type="paragraph" w:customStyle="1" w:styleId="WW8Num2z2">
    <w:name w:val="WW8Num2z2"/>
    <w:link w:val="WW8Num2z20"/>
    <w:rsid w:val="00D10B2B"/>
  </w:style>
  <w:style w:type="character" w:customStyle="1" w:styleId="WW8Num2z20">
    <w:name w:val="WW8Num2z2"/>
    <w:link w:val="WW8Num2z2"/>
    <w:rsid w:val="00D10B2B"/>
  </w:style>
  <w:style w:type="paragraph" w:styleId="aff1">
    <w:name w:val="Plain Text"/>
    <w:basedOn w:val="a"/>
    <w:link w:val="aff2"/>
    <w:rsid w:val="00D10B2B"/>
    <w:pPr>
      <w:spacing w:before="280" w:after="280"/>
    </w:pPr>
  </w:style>
  <w:style w:type="character" w:customStyle="1" w:styleId="aff2">
    <w:name w:val="Текст Знак"/>
    <w:basedOn w:val="1"/>
    <w:link w:val="aff1"/>
    <w:rsid w:val="00D10B2B"/>
  </w:style>
  <w:style w:type="paragraph" w:styleId="91">
    <w:name w:val="toc 9"/>
    <w:basedOn w:val="a"/>
    <w:next w:val="a"/>
    <w:link w:val="92"/>
    <w:uiPriority w:val="39"/>
    <w:rsid w:val="00D10B2B"/>
    <w:pPr>
      <w:spacing w:after="57"/>
      <w:ind w:left="2268"/>
    </w:pPr>
  </w:style>
  <w:style w:type="character" w:customStyle="1" w:styleId="92">
    <w:name w:val="Оглавление 9 Знак"/>
    <w:basedOn w:val="1"/>
    <w:link w:val="91"/>
    <w:rsid w:val="00D10B2B"/>
  </w:style>
  <w:style w:type="paragraph" w:customStyle="1" w:styleId="aff3">
    <w:name w:val="Основной текст_"/>
    <w:link w:val="aff4"/>
    <w:rsid w:val="00D10B2B"/>
    <w:rPr>
      <w:highlight w:val="white"/>
    </w:rPr>
  </w:style>
  <w:style w:type="character" w:customStyle="1" w:styleId="aff4">
    <w:name w:val="Основной текст_"/>
    <w:link w:val="aff3"/>
    <w:rsid w:val="00D10B2B"/>
    <w:rPr>
      <w:highlight w:val="white"/>
    </w:rPr>
  </w:style>
  <w:style w:type="paragraph" w:customStyle="1" w:styleId="WW8Num4z0">
    <w:name w:val="WW8Num4z0"/>
    <w:link w:val="WW8Num4z00"/>
    <w:rsid w:val="00D10B2B"/>
  </w:style>
  <w:style w:type="character" w:customStyle="1" w:styleId="WW8Num4z00">
    <w:name w:val="WW8Num4z0"/>
    <w:link w:val="WW8Num4z0"/>
    <w:rsid w:val="00D10B2B"/>
  </w:style>
  <w:style w:type="paragraph" w:customStyle="1" w:styleId="39">
    <w:name w:val="Основной текст (3)_"/>
    <w:basedOn w:val="16"/>
    <w:link w:val="3a"/>
    <w:rsid w:val="00D10B2B"/>
    <w:rPr>
      <w:b/>
      <w:highlight w:val="white"/>
    </w:rPr>
  </w:style>
  <w:style w:type="character" w:customStyle="1" w:styleId="3a">
    <w:name w:val="Основной текст (3)_"/>
    <w:basedOn w:val="a0"/>
    <w:link w:val="39"/>
    <w:rsid w:val="00D10B2B"/>
    <w:rPr>
      <w:b/>
      <w:highlight w:val="white"/>
    </w:rPr>
  </w:style>
  <w:style w:type="paragraph" w:customStyle="1" w:styleId="Default">
    <w:name w:val="Default"/>
    <w:link w:val="Default0"/>
    <w:rsid w:val="00D10B2B"/>
  </w:style>
  <w:style w:type="character" w:customStyle="1" w:styleId="Default0">
    <w:name w:val="Default"/>
    <w:link w:val="Default"/>
    <w:rsid w:val="00D10B2B"/>
    <w:rPr>
      <w:rFonts w:ascii="Times New Roman" w:hAnsi="Times New Roman"/>
      <w:color w:val="000000"/>
      <w:sz w:val="24"/>
    </w:rPr>
  </w:style>
  <w:style w:type="paragraph" w:customStyle="1" w:styleId="1e">
    <w:name w:val="Знак сноски1"/>
    <w:link w:val="aff5"/>
    <w:rsid w:val="00D10B2B"/>
    <w:rPr>
      <w:vertAlign w:val="superscript"/>
    </w:rPr>
  </w:style>
  <w:style w:type="character" w:styleId="aff5">
    <w:name w:val="footnote reference"/>
    <w:link w:val="1e"/>
    <w:rsid w:val="00D10B2B"/>
    <w:rPr>
      <w:vertAlign w:val="superscript"/>
    </w:rPr>
  </w:style>
  <w:style w:type="paragraph" w:customStyle="1" w:styleId="WW8Num6z1">
    <w:name w:val="WW8Num6z1"/>
    <w:link w:val="WW8Num6z10"/>
    <w:rsid w:val="00D10B2B"/>
  </w:style>
  <w:style w:type="character" w:customStyle="1" w:styleId="WW8Num6z10">
    <w:name w:val="WW8Num6z1"/>
    <w:link w:val="WW8Num6z1"/>
    <w:rsid w:val="00D10B2B"/>
  </w:style>
  <w:style w:type="paragraph" w:customStyle="1" w:styleId="WW8Num6z0">
    <w:name w:val="WW8Num6z0"/>
    <w:link w:val="WW8Num6z00"/>
    <w:rsid w:val="00D10B2B"/>
  </w:style>
  <w:style w:type="character" w:customStyle="1" w:styleId="WW8Num6z00">
    <w:name w:val="WW8Num6z0"/>
    <w:link w:val="WW8Num6z0"/>
    <w:rsid w:val="00D10B2B"/>
  </w:style>
  <w:style w:type="paragraph" w:styleId="aff6">
    <w:name w:val="List Paragraph"/>
    <w:basedOn w:val="a"/>
    <w:link w:val="aff7"/>
    <w:rsid w:val="00D10B2B"/>
    <w:pPr>
      <w:ind w:left="720"/>
      <w:contextualSpacing/>
    </w:pPr>
  </w:style>
  <w:style w:type="character" w:customStyle="1" w:styleId="aff7">
    <w:name w:val="Абзац списка Знак"/>
    <w:basedOn w:val="1"/>
    <w:link w:val="aff6"/>
    <w:rsid w:val="00D10B2B"/>
  </w:style>
  <w:style w:type="paragraph" w:styleId="81">
    <w:name w:val="toc 8"/>
    <w:basedOn w:val="a"/>
    <w:next w:val="a"/>
    <w:link w:val="82"/>
    <w:uiPriority w:val="39"/>
    <w:rsid w:val="00D10B2B"/>
    <w:pPr>
      <w:spacing w:after="57"/>
      <w:ind w:left="1984"/>
    </w:pPr>
  </w:style>
  <w:style w:type="character" w:customStyle="1" w:styleId="82">
    <w:name w:val="Оглавление 8 Знак"/>
    <w:basedOn w:val="1"/>
    <w:link w:val="81"/>
    <w:rsid w:val="00D10B2B"/>
  </w:style>
  <w:style w:type="paragraph" w:customStyle="1" w:styleId="WW8Num2z1">
    <w:name w:val="WW8Num2z1"/>
    <w:link w:val="WW8Num2z10"/>
    <w:rsid w:val="00D10B2B"/>
  </w:style>
  <w:style w:type="character" w:customStyle="1" w:styleId="WW8Num2z10">
    <w:name w:val="WW8Num2z1"/>
    <w:link w:val="WW8Num2z1"/>
    <w:rsid w:val="00D10B2B"/>
  </w:style>
  <w:style w:type="paragraph" w:customStyle="1" w:styleId="Heading">
    <w:name w:val="Heading"/>
    <w:basedOn w:val="a"/>
    <w:next w:val="ac"/>
    <w:link w:val="Heading0"/>
    <w:rsid w:val="00D10B2B"/>
    <w:pPr>
      <w:keepNext/>
      <w:spacing w:before="240" w:after="120"/>
    </w:pPr>
    <w:rPr>
      <w:rFonts w:ascii="Arial" w:hAnsi="Arial"/>
      <w:sz w:val="28"/>
    </w:rPr>
  </w:style>
  <w:style w:type="character" w:customStyle="1" w:styleId="Heading0">
    <w:name w:val="Heading"/>
    <w:basedOn w:val="1"/>
    <w:link w:val="Heading"/>
    <w:rsid w:val="00D10B2B"/>
    <w:rPr>
      <w:rFonts w:ascii="Arial" w:hAnsi="Arial"/>
      <w:sz w:val="28"/>
    </w:rPr>
  </w:style>
  <w:style w:type="paragraph" w:customStyle="1" w:styleId="WW8Num3z1">
    <w:name w:val="WW8Num3z1"/>
    <w:link w:val="WW8Num3z10"/>
    <w:rsid w:val="00D10B2B"/>
  </w:style>
  <w:style w:type="character" w:customStyle="1" w:styleId="WW8Num3z10">
    <w:name w:val="WW8Num3z1"/>
    <w:link w:val="WW8Num3z1"/>
    <w:rsid w:val="00D10B2B"/>
  </w:style>
  <w:style w:type="paragraph" w:customStyle="1" w:styleId="WW8Num3z4">
    <w:name w:val="WW8Num3z4"/>
    <w:link w:val="WW8Num3z40"/>
    <w:rsid w:val="00D10B2B"/>
  </w:style>
  <w:style w:type="character" w:customStyle="1" w:styleId="WW8Num3z40">
    <w:name w:val="WW8Num3z4"/>
    <w:link w:val="WW8Num3z4"/>
    <w:rsid w:val="00D10B2B"/>
  </w:style>
  <w:style w:type="paragraph" w:customStyle="1" w:styleId="WW8Num1z3">
    <w:name w:val="WW8Num1z3"/>
    <w:link w:val="WW8Num1z30"/>
    <w:rsid w:val="00D10B2B"/>
    <w:rPr>
      <w:rFonts w:ascii="Symbol" w:hAnsi="Symbol"/>
    </w:rPr>
  </w:style>
  <w:style w:type="character" w:customStyle="1" w:styleId="WW8Num1z30">
    <w:name w:val="WW8Num1z3"/>
    <w:link w:val="WW8Num1z3"/>
    <w:rsid w:val="00D10B2B"/>
    <w:rPr>
      <w:rFonts w:ascii="Symbol" w:hAnsi="Symbol"/>
    </w:rPr>
  </w:style>
  <w:style w:type="paragraph" w:customStyle="1" w:styleId="Header">
    <w:name w:val="Header"/>
    <w:basedOn w:val="a"/>
    <w:link w:val="Header0"/>
    <w:rsid w:val="00D10B2B"/>
    <w:pPr>
      <w:tabs>
        <w:tab w:val="center" w:pos="7143"/>
        <w:tab w:val="right" w:pos="14287"/>
      </w:tabs>
    </w:pPr>
  </w:style>
  <w:style w:type="character" w:customStyle="1" w:styleId="Header0">
    <w:name w:val="Header"/>
    <w:basedOn w:val="1"/>
    <w:link w:val="Header"/>
    <w:rsid w:val="00D10B2B"/>
  </w:style>
  <w:style w:type="paragraph" w:customStyle="1" w:styleId="Index">
    <w:name w:val="Index"/>
    <w:basedOn w:val="a"/>
    <w:link w:val="Index0"/>
    <w:rsid w:val="00D10B2B"/>
  </w:style>
  <w:style w:type="character" w:customStyle="1" w:styleId="Index0">
    <w:name w:val="Index"/>
    <w:basedOn w:val="1"/>
    <w:link w:val="Index"/>
    <w:rsid w:val="00D10B2B"/>
  </w:style>
  <w:style w:type="paragraph" w:customStyle="1" w:styleId="WW8Num3z8">
    <w:name w:val="WW8Num3z8"/>
    <w:link w:val="WW8Num3z80"/>
    <w:rsid w:val="00D10B2B"/>
  </w:style>
  <w:style w:type="character" w:customStyle="1" w:styleId="WW8Num3z80">
    <w:name w:val="WW8Num3z8"/>
    <w:link w:val="WW8Num3z8"/>
    <w:rsid w:val="00D10B2B"/>
  </w:style>
  <w:style w:type="paragraph" w:customStyle="1" w:styleId="ConsPlusNonformat">
    <w:name w:val="ConsPlusNonformat"/>
    <w:link w:val="ConsPlusNonformat0"/>
    <w:rsid w:val="00D10B2B"/>
    <w:rPr>
      <w:rFonts w:ascii="Courier New" w:hAnsi="Courier New"/>
      <w:sz w:val="20"/>
    </w:rPr>
  </w:style>
  <w:style w:type="character" w:customStyle="1" w:styleId="ConsPlusNonformat0">
    <w:name w:val="ConsPlusNonformat"/>
    <w:link w:val="ConsPlusNonformat"/>
    <w:rsid w:val="00D10B2B"/>
    <w:rPr>
      <w:rFonts w:ascii="Courier New" w:hAnsi="Courier New"/>
      <w:color w:val="000000"/>
      <w:sz w:val="20"/>
    </w:rPr>
  </w:style>
  <w:style w:type="paragraph" w:styleId="53">
    <w:name w:val="toc 5"/>
    <w:basedOn w:val="a"/>
    <w:next w:val="a"/>
    <w:link w:val="54"/>
    <w:uiPriority w:val="39"/>
    <w:rsid w:val="00D10B2B"/>
    <w:pPr>
      <w:spacing w:after="57"/>
      <w:ind w:left="1134"/>
    </w:pPr>
  </w:style>
  <w:style w:type="character" w:customStyle="1" w:styleId="54">
    <w:name w:val="Оглавление 5 Знак"/>
    <w:basedOn w:val="1"/>
    <w:link w:val="53"/>
    <w:rsid w:val="00D10B2B"/>
  </w:style>
  <w:style w:type="paragraph" w:customStyle="1" w:styleId="s1">
    <w:name w:val="s_1"/>
    <w:basedOn w:val="a"/>
    <w:link w:val="s10"/>
    <w:rsid w:val="00D10B2B"/>
    <w:pPr>
      <w:spacing w:before="280" w:after="280"/>
    </w:pPr>
  </w:style>
  <w:style w:type="character" w:customStyle="1" w:styleId="s10">
    <w:name w:val="s_1"/>
    <w:basedOn w:val="1"/>
    <w:link w:val="s1"/>
    <w:rsid w:val="00D10B2B"/>
  </w:style>
  <w:style w:type="paragraph" w:customStyle="1" w:styleId="WW8Num3z5">
    <w:name w:val="WW8Num3z5"/>
    <w:link w:val="WW8Num3z50"/>
    <w:rsid w:val="00D10B2B"/>
  </w:style>
  <w:style w:type="character" w:customStyle="1" w:styleId="WW8Num3z50">
    <w:name w:val="WW8Num3z5"/>
    <w:link w:val="WW8Num3z5"/>
    <w:rsid w:val="00D10B2B"/>
  </w:style>
  <w:style w:type="paragraph" w:customStyle="1" w:styleId="WW8Num4z2">
    <w:name w:val="WW8Num4z2"/>
    <w:link w:val="WW8Num4z20"/>
    <w:rsid w:val="00D10B2B"/>
  </w:style>
  <w:style w:type="character" w:customStyle="1" w:styleId="WW8Num4z20">
    <w:name w:val="WW8Num4z2"/>
    <w:link w:val="WW8Num4z2"/>
    <w:rsid w:val="00D10B2B"/>
  </w:style>
  <w:style w:type="paragraph" w:customStyle="1" w:styleId="Footer">
    <w:name w:val="Footer"/>
    <w:basedOn w:val="a"/>
    <w:link w:val="Footer0"/>
    <w:rsid w:val="00D10B2B"/>
    <w:pPr>
      <w:tabs>
        <w:tab w:val="center" w:pos="7143"/>
        <w:tab w:val="right" w:pos="14287"/>
      </w:tabs>
    </w:pPr>
  </w:style>
  <w:style w:type="character" w:customStyle="1" w:styleId="Footer0">
    <w:name w:val="Footer"/>
    <w:basedOn w:val="1"/>
    <w:link w:val="Footer"/>
    <w:rsid w:val="00D10B2B"/>
  </w:style>
  <w:style w:type="paragraph" w:customStyle="1" w:styleId="ConsPlusNormal">
    <w:name w:val="ConsPlusNormal"/>
    <w:link w:val="ConsPlusNormal0"/>
    <w:rsid w:val="00D10B2B"/>
  </w:style>
  <w:style w:type="character" w:customStyle="1" w:styleId="ConsPlusNormal0">
    <w:name w:val="ConsPlusNormal"/>
    <w:link w:val="ConsPlusNormal"/>
    <w:rsid w:val="00D10B2B"/>
    <w:rPr>
      <w:rFonts w:ascii="Times New Roman" w:hAnsi="Times New Roman"/>
      <w:color w:val="000000"/>
      <w:sz w:val="24"/>
    </w:rPr>
  </w:style>
  <w:style w:type="paragraph" w:styleId="aff8">
    <w:name w:val="Subtitle"/>
    <w:basedOn w:val="a"/>
    <w:next w:val="a"/>
    <w:link w:val="aff9"/>
    <w:uiPriority w:val="11"/>
    <w:qFormat/>
    <w:rsid w:val="00D10B2B"/>
    <w:pPr>
      <w:spacing w:before="200" w:after="200"/>
    </w:pPr>
  </w:style>
  <w:style w:type="character" w:customStyle="1" w:styleId="aff9">
    <w:name w:val="Подзаголовок Знак"/>
    <w:basedOn w:val="1"/>
    <w:link w:val="aff8"/>
    <w:rsid w:val="00D10B2B"/>
    <w:rPr>
      <w:sz w:val="24"/>
    </w:rPr>
  </w:style>
  <w:style w:type="paragraph" w:customStyle="1" w:styleId="WW8Num4z8">
    <w:name w:val="WW8Num4z8"/>
    <w:link w:val="WW8Num4z80"/>
    <w:rsid w:val="00D10B2B"/>
  </w:style>
  <w:style w:type="character" w:customStyle="1" w:styleId="WW8Num4z80">
    <w:name w:val="WW8Num4z8"/>
    <w:link w:val="WW8Num4z8"/>
    <w:rsid w:val="00D10B2B"/>
  </w:style>
  <w:style w:type="paragraph" w:customStyle="1" w:styleId="WW8Num2z4">
    <w:name w:val="WW8Num2z4"/>
    <w:link w:val="WW8Num2z40"/>
    <w:rsid w:val="00D10B2B"/>
  </w:style>
  <w:style w:type="character" w:customStyle="1" w:styleId="WW8Num2z40">
    <w:name w:val="WW8Num2z4"/>
    <w:link w:val="WW8Num2z4"/>
    <w:rsid w:val="00D10B2B"/>
  </w:style>
  <w:style w:type="paragraph" w:customStyle="1" w:styleId="3b">
    <w:name w:val="Заголовок 3 Знак"/>
    <w:link w:val="3c"/>
    <w:rsid w:val="00D10B2B"/>
    <w:rPr>
      <w:sz w:val="28"/>
    </w:rPr>
  </w:style>
  <w:style w:type="character" w:customStyle="1" w:styleId="3c">
    <w:name w:val="Заголовок 3 Знак"/>
    <w:link w:val="3b"/>
    <w:rsid w:val="00D10B2B"/>
    <w:rPr>
      <w:sz w:val="28"/>
    </w:rPr>
  </w:style>
  <w:style w:type="paragraph" w:customStyle="1" w:styleId="WW8Num2z0">
    <w:name w:val="WW8Num2z0"/>
    <w:link w:val="WW8Num2z00"/>
    <w:rsid w:val="00D10B2B"/>
  </w:style>
  <w:style w:type="character" w:customStyle="1" w:styleId="WW8Num2z00">
    <w:name w:val="WW8Num2z0"/>
    <w:link w:val="WW8Num2z0"/>
    <w:rsid w:val="00D10B2B"/>
  </w:style>
  <w:style w:type="paragraph" w:styleId="affa">
    <w:name w:val="Title"/>
    <w:basedOn w:val="a"/>
    <w:next w:val="a"/>
    <w:link w:val="affb"/>
    <w:uiPriority w:val="10"/>
    <w:qFormat/>
    <w:rsid w:val="00D10B2B"/>
    <w:pPr>
      <w:spacing w:before="300" w:after="200"/>
      <w:contextualSpacing/>
    </w:pPr>
    <w:rPr>
      <w:sz w:val="48"/>
    </w:rPr>
  </w:style>
  <w:style w:type="character" w:customStyle="1" w:styleId="affb">
    <w:name w:val="Название Знак"/>
    <w:basedOn w:val="1"/>
    <w:link w:val="affa"/>
    <w:rsid w:val="00D10B2B"/>
    <w:rPr>
      <w:sz w:val="48"/>
    </w:rPr>
  </w:style>
  <w:style w:type="character" w:customStyle="1" w:styleId="41">
    <w:name w:val="Заголовок 4 Знак1"/>
    <w:basedOn w:val="1"/>
    <w:link w:val="4"/>
    <w:rsid w:val="00D10B2B"/>
    <w:rPr>
      <w:rFonts w:ascii="Calibri" w:hAnsi="Calibri"/>
      <w:b/>
      <w:sz w:val="28"/>
    </w:rPr>
  </w:style>
  <w:style w:type="paragraph" w:customStyle="1" w:styleId="WW8Num3z0">
    <w:name w:val="WW8Num3z0"/>
    <w:link w:val="WW8Num3z00"/>
    <w:rsid w:val="00D10B2B"/>
  </w:style>
  <w:style w:type="character" w:customStyle="1" w:styleId="WW8Num3z00">
    <w:name w:val="WW8Num3z0"/>
    <w:link w:val="WW8Num3z0"/>
    <w:rsid w:val="00D10B2B"/>
  </w:style>
  <w:style w:type="paragraph" w:customStyle="1" w:styleId="WW8Num6z7">
    <w:name w:val="WW8Num6z7"/>
    <w:link w:val="WW8Num6z70"/>
    <w:rsid w:val="00D10B2B"/>
  </w:style>
  <w:style w:type="character" w:customStyle="1" w:styleId="WW8Num6z70">
    <w:name w:val="WW8Num6z7"/>
    <w:link w:val="WW8Num6z7"/>
    <w:rsid w:val="00D10B2B"/>
  </w:style>
  <w:style w:type="paragraph" w:customStyle="1" w:styleId="affc">
    <w:name w:val="Текст сноски Знак"/>
    <w:basedOn w:val="16"/>
    <w:link w:val="affd"/>
    <w:rsid w:val="00D10B2B"/>
  </w:style>
  <w:style w:type="character" w:customStyle="1" w:styleId="affd">
    <w:name w:val="Текст сноски Знак"/>
    <w:basedOn w:val="a0"/>
    <w:link w:val="affc"/>
    <w:rsid w:val="00D10B2B"/>
  </w:style>
  <w:style w:type="paragraph" w:customStyle="1" w:styleId="FootnoteTextChar">
    <w:name w:val="Footnote Text Char"/>
    <w:link w:val="FootnoteTextChar0"/>
    <w:rsid w:val="00D10B2B"/>
    <w:rPr>
      <w:sz w:val="18"/>
    </w:rPr>
  </w:style>
  <w:style w:type="character" w:customStyle="1" w:styleId="FootnoteTextChar0">
    <w:name w:val="Footnote Text Char"/>
    <w:link w:val="FootnoteTextChar"/>
    <w:rsid w:val="00D10B2B"/>
    <w:rPr>
      <w:sz w:val="18"/>
    </w:rPr>
  </w:style>
  <w:style w:type="character" w:customStyle="1" w:styleId="20">
    <w:name w:val="Заголовок 2 Знак"/>
    <w:basedOn w:val="1"/>
    <w:link w:val="2"/>
    <w:rsid w:val="00D10B2B"/>
    <w:rPr>
      <w:rFonts w:ascii="Arial" w:hAnsi="Arial"/>
      <w:sz w:val="34"/>
    </w:rPr>
  </w:style>
  <w:style w:type="paragraph" w:customStyle="1" w:styleId="WW8Num6z5">
    <w:name w:val="WW8Num6z5"/>
    <w:link w:val="WW8Num6z50"/>
    <w:rsid w:val="00D10B2B"/>
  </w:style>
  <w:style w:type="character" w:customStyle="1" w:styleId="WW8Num6z50">
    <w:name w:val="WW8Num6z5"/>
    <w:link w:val="WW8Num6z5"/>
    <w:rsid w:val="00D10B2B"/>
  </w:style>
  <w:style w:type="paragraph" w:customStyle="1" w:styleId="CharChar1CharChar1CharChar">
    <w:name w:val="Char Char Знак Знак1 Char Char1 Знак Знак Char Char"/>
    <w:basedOn w:val="a"/>
    <w:link w:val="CharChar1CharChar1CharChar0"/>
    <w:rsid w:val="00D10B2B"/>
    <w:pPr>
      <w:spacing w:before="280" w:after="280"/>
    </w:pPr>
    <w:rPr>
      <w:rFonts w:ascii="Tahoma" w:hAnsi="Tahoma"/>
      <w:sz w:val="20"/>
    </w:rPr>
  </w:style>
  <w:style w:type="character" w:customStyle="1" w:styleId="CharChar1CharChar1CharChar0">
    <w:name w:val="Char Char Знак Знак1 Char Char1 Знак Знак Char Char"/>
    <w:basedOn w:val="1"/>
    <w:link w:val="CharChar1CharChar1CharChar"/>
    <w:rsid w:val="00D10B2B"/>
    <w:rPr>
      <w:rFonts w:ascii="Tahoma" w:hAnsi="Tahoma"/>
      <w:sz w:val="20"/>
    </w:rPr>
  </w:style>
  <w:style w:type="paragraph" w:customStyle="1" w:styleId="43">
    <w:name w:val="Заголовок 4 Знак"/>
    <w:link w:val="44"/>
    <w:rsid w:val="00D10B2B"/>
    <w:rPr>
      <w:rFonts w:ascii="Calibri" w:hAnsi="Calibri"/>
      <w:b/>
      <w:sz w:val="28"/>
    </w:rPr>
  </w:style>
  <w:style w:type="character" w:customStyle="1" w:styleId="44">
    <w:name w:val="Заголовок 4 Знак"/>
    <w:link w:val="43"/>
    <w:rsid w:val="00D10B2B"/>
    <w:rPr>
      <w:rFonts w:ascii="Calibri" w:hAnsi="Calibri"/>
      <w:b/>
      <w:sz w:val="28"/>
    </w:rPr>
  </w:style>
  <w:style w:type="paragraph" w:styleId="2c">
    <w:name w:val="Body Text Indent 2"/>
    <w:basedOn w:val="a"/>
    <w:link w:val="211"/>
    <w:rsid w:val="00D10B2B"/>
    <w:pPr>
      <w:spacing w:after="120" w:line="480" w:lineRule="auto"/>
      <w:ind w:left="283"/>
    </w:pPr>
  </w:style>
  <w:style w:type="character" w:customStyle="1" w:styleId="211">
    <w:name w:val="Основной текст с отступом 2 Знак1"/>
    <w:basedOn w:val="1"/>
    <w:link w:val="2c"/>
    <w:rsid w:val="00D10B2B"/>
  </w:style>
  <w:style w:type="character" w:customStyle="1" w:styleId="60">
    <w:name w:val="Заголовок 6 Знак"/>
    <w:basedOn w:val="1"/>
    <w:link w:val="6"/>
    <w:rsid w:val="00D10B2B"/>
    <w:rPr>
      <w:rFonts w:ascii="Arial" w:hAnsi="Arial"/>
      <w:b/>
      <w:sz w:val="22"/>
    </w:rPr>
  </w:style>
  <w:style w:type="paragraph" w:customStyle="1" w:styleId="Heading3Char">
    <w:name w:val="Heading 3 Char"/>
    <w:link w:val="Heading3Char0"/>
    <w:rsid w:val="00D10B2B"/>
    <w:rPr>
      <w:rFonts w:ascii="Arial" w:hAnsi="Arial"/>
      <w:sz w:val="30"/>
    </w:rPr>
  </w:style>
  <w:style w:type="character" w:customStyle="1" w:styleId="Heading3Char0">
    <w:name w:val="Heading 3 Char"/>
    <w:link w:val="Heading3Char"/>
    <w:rsid w:val="00D10B2B"/>
    <w:rPr>
      <w:rFonts w:ascii="Arial" w:hAnsi="Arial"/>
      <w:sz w:val="30"/>
    </w:rPr>
  </w:style>
  <w:style w:type="paragraph" w:customStyle="1" w:styleId="2d">
    <w:name w:val="Основной шрифт абзаца2"/>
    <w:link w:val="WW8Num6z6"/>
    <w:rsid w:val="00D10B2B"/>
  </w:style>
  <w:style w:type="paragraph" w:customStyle="1" w:styleId="WW8Num6z6">
    <w:name w:val="WW8Num6z6"/>
    <w:link w:val="WW8Num6z60"/>
    <w:rsid w:val="00D10B2B"/>
  </w:style>
  <w:style w:type="character" w:customStyle="1" w:styleId="WW8Num6z60">
    <w:name w:val="WW8Num6z6"/>
    <w:link w:val="WW8Num6z6"/>
    <w:rsid w:val="00D10B2B"/>
  </w:style>
  <w:style w:type="table" w:customStyle="1" w:styleId="ListTable6Colorful">
    <w:name w:val="List Table 6 Colorful"/>
    <w:rsid w:val="00D10B2B"/>
    <w:tblPr>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style>
  <w:style w:type="table" w:customStyle="1" w:styleId="ListTable5Dark-Accent2">
    <w:name w:val="List Table 5 Dark - Accent 2"/>
    <w:rsid w:val="00D10B2B"/>
    <w:tblPr>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style>
  <w:style w:type="table" w:customStyle="1" w:styleId="ListTable7Colorful-Accent2">
    <w:name w:val="List Table 7 Colorful - Accent 2"/>
    <w:rsid w:val="00D10B2B"/>
    <w:tblPr>
      <w:tblInd w:w="0" w:type="dxa"/>
      <w:tblBorders>
        <w:right w:val="single" w:sz="4" w:space="0" w:color="D99695" w:themeColor="accent2" w:themeTint="97"/>
      </w:tblBorders>
      <w:tblCellMar>
        <w:top w:w="0" w:type="dxa"/>
        <w:left w:w="0" w:type="dxa"/>
        <w:bottom w:w="0" w:type="dxa"/>
        <w:right w:w="0" w:type="dxa"/>
      </w:tblCellMar>
    </w:tblPr>
  </w:style>
  <w:style w:type="table" w:customStyle="1" w:styleId="BorderedLined-Accent1">
    <w:name w:val="Bordered &amp; Lined - Accent 1"/>
    <w:rsid w:val="00D10B2B"/>
    <w:rPr>
      <w:color w:val="404040"/>
    </w:rPr>
    <w:tblPr>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style>
  <w:style w:type="table" w:customStyle="1" w:styleId="GridTable1Light-Accent3">
    <w:name w:val="Grid Table 1 Light - Accent 3"/>
    <w:rsid w:val="00D10B2B"/>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style>
  <w:style w:type="table" w:customStyle="1" w:styleId="ListTable4-Accent2">
    <w:name w:val="List Table 4 - Accent 2"/>
    <w:rsid w:val="00D10B2B"/>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style>
  <w:style w:type="table" w:customStyle="1" w:styleId="GridTable2-Accent3">
    <w:name w:val="Grid Table 2 - Accent 3"/>
    <w:rsid w:val="00D10B2B"/>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GridTable3-Accent6">
    <w:name w:val="Grid Table 3 - Accent 6"/>
    <w:rsid w:val="00D10B2B"/>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ListTable1Light-Accent1">
    <w:name w:val="List Table 1 Light - Accent 1"/>
    <w:rsid w:val="00D10B2B"/>
    <w:tblPr>
      <w:tblInd w:w="0" w:type="dxa"/>
      <w:tblCellMar>
        <w:top w:w="0" w:type="dxa"/>
        <w:left w:w="0" w:type="dxa"/>
        <w:bottom w:w="0" w:type="dxa"/>
        <w:right w:w="0" w:type="dxa"/>
      </w:tblCellMar>
    </w:tblPr>
  </w:style>
  <w:style w:type="table" w:customStyle="1" w:styleId="GridTable7Colorful-Accent4">
    <w:name w:val="Grid Table 7 Colorful - Accent 4"/>
    <w:rsid w:val="00D10B2B"/>
    <w:tblPr>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ListTable5Dark-Accent4">
    <w:name w:val="List Table 5 Dark - Accent 4"/>
    <w:rsid w:val="00D10B2B"/>
    <w:tblPr>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style>
  <w:style w:type="table" w:customStyle="1" w:styleId="ListTable1Light-Accent4">
    <w:name w:val="List Table 1 Light - Accent 4"/>
    <w:rsid w:val="00D10B2B"/>
    <w:tblPr>
      <w:tblInd w:w="0" w:type="dxa"/>
      <w:tblCellMar>
        <w:top w:w="0" w:type="dxa"/>
        <w:left w:w="0" w:type="dxa"/>
        <w:bottom w:w="0" w:type="dxa"/>
        <w:right w:w="0" w:type="dxa"/>
      </w:tblCellMar>
    </w:tblPr>
  </w:style>
  <w:style w:type="table" w:customStyle="1" w:styleId="GridTable6Colorful-Accent2">
    <w:name w:val="Grid Table 6 Colorful - Accent 2"/>
    <w:rsid w:val="00D10B2B"/>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ListTable4-Accent6">
    <w:name w:val="List Table 4 - Accent 6"/>
    <w:rsid w:val="00D10B2B"/>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style>
  <w:style w:type="table" w:customStyle="1" w:styleId="ListTable1Light">
    <w:name w:val="List Table 1 Light"/>
    <w:rsid w:val="00D10B2B"/>
    <w:tblPr>
      <w:tblInd w:w="0" w:type="dxa"/>
      <w:tblCellMar>
        <w:top w:w="0" w:type="dxa"/>
        <w:left w:w="0" w:type="dxa"/>
        <w:bottom w:w="0" w:type="dxa"/>
        <w:right w:w="0" w:type="dxa"/>
      </w:tblCellMar>
    </w:tblPr>
  </w:style>
  <w:style w:type="table" w:customStyle="1" w:styleId="PlainTable1">
    <w:name w:val="Plain Table 1"/>
    <w:rsid w:val="00D10B2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1Light-Accent4">
    <w:name w:val="Grid Table 1 Light - Accent 4"/>
    <w:rsid w:val="00D10B2B"/>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style>
  <w:style w:type="table" w:customStyle="1" w:styleId="ListTable1Light-Accent2">
    <w:name w:val="List Table 1 Light - Accent 2"/>
    <w:rsid w:val="00D10B2B"/>
    <w:tblPr>
      <w:tblInd w:w="0" w:type="dxa"/>
      <w:tblCellMar>
        <w:top w:w="0" w:type="dxa"/>
        <w:left w:w="0" w:type="dxa"/>
        <w:bottom w:w="0" w:type="dxa"/>
        <w:right w:w="0" w:type="dxa"/>
      </w:tblCellMar>
    </w:tblPr>
  </w:style>
  <w:style w:type="table" w:customStyle="1" w:styleId="Lined-Accent6">
    <w:name w:val="Lined - Accent 6"/>
    <w:rsid w:val="00D10B2B"/>
    <w:rPr>
      <w:color w:val="404040"/>
    </w:rPr>
    <w:tblPr>
      <w:tblInd w:w="0" w:type="dxa"/>
      <w:tblCellMar>
        <w:top w:w="0" w:type="dxa"/>
        <w:left w:w="0" w:type="dxa"/>
        <w:bottom w:w="0" w:type="dxa"/>
        <w:right w:w="0" w:type="dxa"/>
      </w:tblCellMar>
    </w:tblPr>
  </w:style>
  <w:style w:type="table" w:customStyle="1" w:styleId="Bordered-Accent3">
    <w:name w:val="Bordered - Accent 3"/>
    <w:rsid w:val="00D10B2B"/>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style>
  <w:style w:type="table" w:customStyle="1" w:styleId="Lined-Accent1">
    <w:name w:val="Lined - Accent 1"/>
    <w:rsid w:val="00D10B2B"/>
    <w:rPr>
      <w:color w:val="404040"/>
    </w:rPr>
    <w:tblPr>
      <w:tblInd w:w="0" w:type="dxa"/>
      <w:tblCellMar>
        <w:top w:w="0" w:type="dxa"/>
        <w:left w:w="0" w:type="dxa"/>
        <w:bottom w:w="0" w:type="dxa"/>
        <w:right w:w="0" w:type="dxa"/>
      </w:tblCellMar>
    </w:tblPr>
  </w:style>
  <w:style w:type="table" w:customStyle="1" w:styleId="ListTable6Colorful-Accent4">
    <w:name w:val="List Table 6 Colorful - Accent 4"/>
    <w:rsid w:val="00D10B2B"/>
    <w:tblPr>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style>
  <w:style w:type="table" w:customStyle="1" w:styleId="GridTable3">
    <w:name w:val="Grid Table 3"/>
    <w:rsid w:val="00D10B2B"/>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style>
  <w:style w:type="table" w:customStyle="1" w:styleId="GridTable7Colorful-Accent3">
    <w:name w:val="Grid Table 7 Colorful - Accent 3"/>
    <w:rsid w:val="00D10B2B"/>
    <w:tblPr>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BorderedLined-Accent6">
    <w:name w:val="Bordered &amp; Lined - Accent 6"/>
    <w:rsid w:val="00D10B2B"/>
    <w:rPr>
      <w:color w:val="404040"/>
    </w:rPr>
    <w:tblPr>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style>
  <w:style w:type="table" w:customStyle="1" w:styleId="GridTable2-Accent6">
    <w:name w:val="Grid Table 2 - Accent 6"/>
    <w:rsid w:val="00D10B2B"/>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BorderedLined-Accent5">
    <w:name w:val="Bordered &amp; Lined - Accent 5"/>
    <w:rsid w:val="00D10B2B"/>
    <w:rPr>
      <w:color w:val="404040"/>
    </w:rPr>
    <w:tblPr>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style>
  <w:style w:type="table" w:customStyle="1" w:styleId="GridTable2">
    <w:name w:val="Grid Table 2"/>
    <w:rsid w:val="00D10B2B"/>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style>
  <w:style w:type="table" w:customStyle="1" w:styleId="GridTable5Dark-Accent2">
    <w:name w:val="Grid Table 5 Dark - Accent 2"/>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PlainTable2">
    <w:name w:val="Plain Table 2"/>
    <w:rsid w:val="00D10B2B"/>
    <w:tblPr>
      <w:tblInd w:w="0" w:type="dxa"/>
      <w:tblBorders>
        <w:top w:val="single" w:sz="4" w:space="0" w:color="000000" w:themeColor="text1"/>
        <w:left w:val="nil"/>
        <w:bottom w:val="single" w:sz="4" w:space="0" w:color="000000" w:themeColor="text1"/>
        <w:right w:val="nil"/>
      </w:tblBorders>
      <w:tblCellMar>
        <w:top w:w="0" w:type="dxa"/>
        <w:left w:w="108" w:type="dxa"/>
        <w:bottom w:w="0" w:type="dxa"/>
        <w:right w:w="108" w:type="dxa"/>
      </w:tblCellMar>
    </w:tblPr>
  </w:style>
  <w:style w:type="table" w:customStyle="1" w:styleId="GridTable5Dark">
    <w:name w:val="Grid Table 5 Dark"/>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3">
    <w:name w:val="List Table 3"/>
    <w:rsid w:val="00D10B2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style>
  <w:style w:type="table" w:customStyle="1" w:styleId="Lined-Accent3">
    <w:name w:val="Lined - Accent 3"/>
    <w:rsid w:val="00D10B2B"/>
    <w:rPr>
      <w:color w:val="404040"/>
    </w:rPr>
    <w:tblPr>
      <w:tblInd w:w="0" w:type="dxa"/>
      <w:tblCellMar>
        <w:top w:w="0" w:type="dxa"/>
        <w:left w:w="0" w:type="dxa"/>
        <w:bottom w:w="0" w:type="dxa"/>
        <w:right w:w="0" w:type="dxa"/>
      </w:tblCellMar>
    </w:tblPr>
  </w:style>
  <w:style w:type="table" w:customStyle="1" w:styleId="BorderedLined-Accent4">
    <w:name w:val="Bordered &amp; Lined - Accent 4"/>
    <w:rsid w:val="00D10B2B"/>
    <w:rPr>
      <w:color w:val="404040"/>
    </w:rPr>
    <w:tblPr>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style>
  <w:style w:type="table" w:customStyle="1" w:styleId="GridTable5Dark-Accent4">
    <w:name w:val="Grid Table 5 Dark- Accent 4"/>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4-Accent5">
    <w:name w:val="List Table 4 - Accent 5"/>
    <w:rsid w:val="00D10B2B"/>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style>
  <w:style w:type="table" w:customStyle="1" w:styleId="Bordered">
    <w:name w:val="Bordered"/>
    <w:rsid w:val="00D10B2B"/>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style>
  <w:style w:type="table" w:customStyle="1" w:styleId="GridTable7Colorful-Accent1">
    <w:name w:val="Grid Table 7 Colorful - Accent 1"/>
    <w:rsid w:val="00D10B2B"/>
    <w:tblPr>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style>
  <w:style w:type="table" w:customStyle="1" w:styleId="ListTable3-Accent6">
    <w:name w:val="List Table 3 - Accent 6"/>
    <w:rsid w:val="00D10B2B"/>
    <w:tblPr>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style>
  <w:style w:type="table" w:customStyle="1" w:styleId="ListTable3-Accent5">
    <w:name w:val="List Table 3 - Accent 5"/>
    <w:rsid w:val="00D10B2B"/>
    <w:tblPr>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style>
  <w:style w:type="table" w:customStyle="1" w:styleId="GridTable6Colorful">
    <w:name w:val="Grid Table 6 Colorful"/>
    <w:rsid w:val="00D10B2B"/>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style>
  <w:style w:type="table" w:customStyle="1" w:styleId="GridTable6Colorful-Accent3">
    <w:name w:val="Grid Table 6 Colorful - Accent 3"/>
    <w:rsid w:val="00D10B2B"/>
    <w:tblPr>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GridTable1Light-Accent6">
    <w:name w:val="Grid Table 1 Light - Accent 6"/>
    <w:rsid w:val="00D10B2B"/>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style>
  <w:style w:type="table" w:customStyle="1" w:styleId="GridTable4-Accent6">
    <w:name w:val="Grid Table 4 - Accent 6"/>
    <w:rsid w:val="00D10B2B"/>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style>
  <w:style w:type="table" w:customStyle="1" w:styleId="GridTable4-Accent5">
    <w:name w:val="Grid Table 4 - Accent 5"/>
    <w:rsid w:val="00D10B2B"/>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style>
  <w:style w:type="table" w:customStyle="1" w:styleId="ListTable4-Accent1">
    <w:name w:val="List Table 4 - Accent 1"/>
    <w:rsid w:val="00D10B2B"/>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style>
  <w:style w:type="table" w:customStyle="1" w:styleId="GridTable7Colorful-Accent2">
    <w:name w:val="Grid Table 7 Colorful - Accent 2"/>
    <w:rsid w:val="00D10B2B"/>
    <w:tblPr>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ListTable7Colorful-Accent4">
    <w:name w:val="List Table 7 Colorful - Accent 4"/>
    <w:rsid w:val="00D10B2B"/>
    <w:tblPr>
      <w:tblInd w:w="0" w:type="dxa"/>
      <w:tblBorders>
        <w:right w:val="single" w:sz="4" w:space="0" w:color="B2A1C6" w:themeColor="accent4" w:themeTint="9A"/>
      </w:tblBorders>
      <w:tblCellMar>
        <w:top w:w="0" w:type="dxa"/>
        <w:left w:w="0" w:type="dxa"/>
        <w:bottom w:w="0" w:type="dxa"/>
        <w:right w:w="0" w:type="dxa"/>
      </w:tblCellMar>
    </w:tblPr>
  </w:style>
  <w:style w:type="table" w:customStyle="1" w:styleId="GridTable3-Accent3">
    <w:name w:val="Grid Table 3 - Accent 3"/>
    <w:rsid w:val="00D10B2B"/>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ListTable5Dark-Accent6">
    <w:name w:val="List Table 5 Dark - Accent 6"/>
    <w:rsid w:val="00D10B2B"/>
    <w:tblPr>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style>
  <w:style w:type="table" w:customStyle="1" w:styleId="ListTable6Colorful-Accent1">
    <w:name w:val="List Table 6 Colorful - Accent 1"/>
    <w:rsid w:val="00D10B2B"/>
    <w:tblPr>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style>
  <w:style w:type="table" w:customStyle="1" w:styleId="GridTable1Light-Accent1">
    <w:name w:val="Grid Table 1 Light - Accent 1"/>
    <w:rsid w:val="00D10B2B"/>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style>
  <w:style w:type="table" w:customStyle="1" w:styleId="GridTable3-Accent2">
    <w:name w:val="Grid Table 3 - Accent 2"/>
    <w:rsid w:val="00D10B2B"/>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Lined-Accent4">
    <w:name w:val="Lined - Accent 4"/>
    <w:rsid w:val="00D10B2B"/>
    <w:rPr>
      <w:color w:val="404040"/>
    </w:rPr>
    <w:tblPr>
      <w:tblInd w:w="0" w:type="dxa"/>
      <w:tblCellMar>
        <w:top w:w="0" w:type="dxa"/>
        <w:left w:w="0" w:type="dxa"/>
        <w:bottom w:w="0" w:type="dxa"/>
        <w:right w:w="0" w:type="dxa"/>
      </w:tblCellMar>
    </w:tblPr>
  </w:style>
  <w:style w:type="table" w:customStyle="1" w:styleId="ListTable5Dark-Accent1">
    <w:name w:val="List Table 5 Dark - Accent 1"/>
    <w:rsid w:val="00D10B2B"/>
    <w:tblPr>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style>
  <w:style w:type="table" w:customStyle="1" w:styleId="GridTable1Light">
    <w:name w:val="Grid Table 1 Light"/>
    <w:rsid w:val="00D10B2B"/>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style>
  <w:style w:type="table" w:customStyle="1" w:styleId="ListTable7Colorful-Accent6">
    <w:name w:val="List Table 7 Colorful - Accent 6"/>
    <w:rsid w:val="00D10B2B"/>
    <w:tblPr>
      <w:tblInd w:w="0" w:type="dxa"/>
      <w:tblBorders>
        <w:right w:val="single" w:sz="4" w:space="0" w:color="FAC090" w:themeColor="accent6" w:themeTint="98"/>
      </w:tblBorders>
      <w:tblCellMar>
        <w:top w:w="0" w:type="dxa"/>
        <w:left w:w="0" w:type="dxa"/>
        <w:bottom w:w="0" w:type="dxa"/>
        <w:right w:w="0" w:type="dxa"/>
      </w:tblCellMar>
    </w:tblPr>
  </w:style>
  <w:style w:type="table" w:customStyle="1" w:styleId="ListTable1Light-Accent6">
    <w:name w:val="List Table 1 Light - Accent 6"/>
    <w:rsid w:val="00D10B2B"/>
    <w:tblPr>
      <w:tblInd w:w="0" w:type="dxa"/>
      <w:tblCellMar>
        <w:top w:w="0" w:type="dxa"/>
        <w:left w:w="0" w:type="dxa"/>
        <w:bottom w:w="0" w:type="dxa"/>
        <w:right w:w="0" w:type="dxa"/>
      </w:tblCellMar>
    </w:tblPr>
  </w:style>
  <w:style w:type="table" w:customStyle="1" w:styleId="Lined-Accent5">
    <w:name w:val="Lined - Accent 5"/>
    <w:rsid w:val="00D10B2B"/>
    <w:rPr>
      <w:color w:val="404040"/>
    </w:rPr>
    <w:tblPr>
      <w:tblInd w:w="0" w:type="dxa"/>
      <w:tblCellMar>
        <w:top w:w="0" w:type="dxa"/>
        <w:left w:w="0" w:type="dxa"/>
        <w:bottom w:w="0" w:type="dxa"/>
        <w:right w:w="0" w:type="dxa"/>
      </w:tblCellMar>
    </w:tblPr>
  </w:style>
  <w:style w:type="table" w:customStyle="1" w:styleId="ListTable5Dark">
    <w:name w:val="List Table 5 Dark"/>
    <w:rsid w:val="00D10B2B"/>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style>
  <w:style w:type="table" w:customStyle="1" w:styleId="ListTable2-Accent5">
    <w:name w:val="List Table 2 - Accent 5"/>
    <w:rsid w:val="00D10B2B"/>
    <w:tblPr>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style>
  <w:style w:type="table" w:customStyle="1" w:styleId="GridTable3-Accent1">
    <w:name w:val="Grid Table 3 - Accent 1"/>
    <w:rsid w:val="00D10B2B"/>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style>
  <w:style w:type="table" w:customStyle="1" w:styleId="GridTable4-Accent2">
    <w:name w:val="Grid Table 4 - Accent 2"/>
    <w:rsid w:val="00D10B2B"/>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style>
  <w:style w:type="table" w:customStyle="1" w:styleId="GridTable1Light-Accent2">
    <w:name w:val="Grid Table 1 Light - Accent 2"/>
    <w:rsid w:val="00D10B2B"/>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style>
  <w:style w:type="table" w:customStyle="1" w:styleId="ListTable1Light-Accent5">
    <w:name w:val="List Table 1 Light - Accent 5"/>
    <w:rsid w:val="00D10B2B"/>
    <w:tblPr>
      <w:tblInd w:w="0" w:type="dxa"/>
      <w:tblCellMar>
        <w:top w:w="0" w:type="dxa"/>
        <w:left w:w="0" w:type="dxa"/>
        <w:bottom w:w="0" w:type="dxa"/>
        <w:right w:w="0" w:type="dxa"/>
      </w:tblCellMar>
    </w:tblPr>
  </w:style>
  <w:style w:type="table" w:customStyle="1" w:styleId="Lined-Accent2">
    <w:name w:val="Lined - Accent 2"/>
    <w:rsid w:val="00D10B2B"/>
    <w:rPr>
      <w:color w:val="404040"/>
    </w:rPr>
    <w:tblPr>
      <w:tblInd w:w="0" w:type="dxa"/>
      <w:tblCellMar>
        <w:top w:w="0" w:type="dxa"/>
        <w:left w:w="0" w:type="dxa"/>
        <w:bottom w:w="0" w:type="dxa"/>
        <w:right w:w="0" w:type="dxa"/>
      </w:tblCellMar>
    </w:tblPr>
  </w:style>
  <w:style w:type="table" w:customStyle="1" w:styleId="ListTable6Colorful-Accent6">
    <w:name w:val="List Table 6 Colorful - Accent 6"/>
    <w:rsid w:val="00D10B2B"/>
    <w:tblPr>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style>
  <w:style w:type="table" w:styleId="affe">
    <w:name w:val="Table Grid"/>
    <w:rsid w:val="00D10B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4-Accent4">
    <w:name w:val="Grid Table 4 - Accent 4"/>
    <w:rsid w:val="00D10B2B"/>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style>
  <w:style w:type="table" w:customStyle="1" w:styleId="BorderedLined-Accent2">
    <w:name w:val="Bordered &amp; Lined - Accent 2"/>
    <w:rsid w:val="00D10B2B"/>
    <w:rPr>
      <w:color w:val="404040"/>
    </w:rPr>
    <w:tblPr>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style>
  <w:style w:type="table" w:customStyle="1" w:styleId="GridTable1Light-Accent5">
    <w:name w:val="Grid Table 1 Light - Accent 5"/>
    <w:rsid w:val="00D10B2B"/>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style>
  <w:style w:type="table" w:customStyle="1" w:styleId="GridTable7Colorful-Accent5">
    <w:name w:val="Grid Table 7 Colorful - Accent 5"/>
    <w:rsid w:val="00D10B2B"/>
    <w:tblPr>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style>
  <w:style w:type="table" w:customStyle="1" w:styleId="ListTable2">
    <w:name w:val="List Table 2"/>
    <w:rsid w:val="00D10B2B"/>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style>
  <w:style w:type="table" w:customStyle="1" w:styleId="ListTable4-Accent3">
    <w:name w:val="List Table 4 - Accent 3"/>
    <w:rsid w:val="00D10B2B"/>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style>
  <w:style w:type="table" w:customStyle="1" w:styleId="GridTable2-Accent2">
    <w:name w:val="Grid Table 2 - Accent 2"/>
    <w:rsid w:val="00D10B2B"/>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GridTable7Colorful-Accent6">
    <w:name w:val="Grid Table 7 Colorful - Accent 6"/>
    <w:rsid w:val="00D10B2B"/>
    <w:tblPr>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style>
  <w:style w:type="table" w:customStyle="1" w:styleId="ListTable4-Accent4">
    <w:name w:val="List Table 4 - Accent 4"/>
    <w:rsid w:val="00D10B2B"/>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style>
  <w:style w:type="table" w:customStyle="1" w:styleId="PlainTable4">
    <w:name w:val="Plain Table 4"/>
    <w:rsid w:val="00D10B2B"/>
    <w:tblPr>
      <w:tblInd w:w="0" w:type="dxa"/>
      <w:tblCellMar>
        <w:top w:w="0" w:type="dxa"/>
        <w:left w:w="0" w:type="dxa"/>
        <w:bottom w:w="0" w:type="dxa"/>
        <w:right w:w="0" w:type="dxa"/>
      </w:tblCellMar>
    </w:tblPr>
  </w:style>
  <w:style w:type="table" w:customStyle="1" w:styleId="GridTable2-Accent5">
    <w:name w:val="Grid Table 2 - Accent 5"/>
    <w:rsid w:val="00D10B2B"/>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BorderedLined-Accent">
    <w:name w:val="Bordered &amp; Lined - Accent"/>
    <w:rsid w:val="00D10B2B"/>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style>
  <w:style w:type="table" w:customStyle="1" w:styleId="ListTable1Light-Accent3">
    <w:name w:val="List Table 1 Light - Accent 3"/>
    <w:rsid w:val="00D10B2B"/>
    <w:tblPr>
      <w:tblInd w:w="0" w:type="dxa"/>
      <w:tblCellMar>
        <w:top w:w="0" w:type="dxa"/>
        <w:left w:w="0" w:type="dxa"/>
        <w:bottom w:w="0" w:type="dxa"/>
        <w:right w:w="0" w:type="dxa"/>
      </w:tblCellMar>
    </w:tblPr>
  </w:style>
  <w:style w:type="table" w:customStyle="1" w:styleId="ListTable3-Accent2">
    <w:name w:val="List Table 3 - Accent 2"/>
    <w:rsid w:val="00D10B2B"/>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style>
  <w:style w:type="table" w:customStyle="1" w:styleId="ListTable3-Accent1">
    <w:name w:val="List Table 3 - Accent 1"/>
    <w:rsid w:val="00D10B2B"/>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style>
  <w:style w:type="table" w:customStyle="1" w:styleId="ListTable7Colorful">
    <w:name w:val="List Table 7 Colorful"/>
    <w:rsid w:val="00D10B2B"/>
    <w:tblPr>
      <w:tblInd w:w="0" w:type="dxa"/>
      <w:tblBorders>
        <w:right w:val="single" w:sz="4" w:space="0" w:color="7F7F7F" w:themeColor="text1" w:themeTint="80"/>
      </w:tblBorders>
      <w:tblCellMar>
        <w:top w:w="0" w:type="dxa"/>
        <w:left w:w="0" w:type="dxa"/>
        <w:bottom w:w="0" w:type="dxa"/>
        <w:right w:w="0" w:type="dxa"/>
      </w:tblCellMar>
    </w:tblPr>
  </w:style>
  <w:style w:type="table" w:customStyle="1" w:styleId="ListTable6Colorful-Accent3">
    <w:name w:val="List Table 6 Colorful - Accent 3"/>
    <w:rsid w:val="00D10B2B"/>
    <w:tblPr>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style>
  <w:style w:type="table" w:customStyle="1" w:styleId="GridTable2-Accent1">
    <w:name w:val="Grid Table 2 - Accent 1"/>
    <w:rsid w:val="00D10B2B"/>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style>
  <w:style w:type="table" w:customStyle="1" w:styleId="GridTable5Dark-Accent1">
    <w:name w:val="Grid Table 5 Dark- Accent 1"/>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GridTable3-Accent5">
    <w:name w:val="Grid Table 3 - Accent 5"/>
    <w:rsid w:val="00D10B2B"/>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GridTable7Colorful">
    <w:name w:val="Grid Table 7 Colorful"/>
    <w:rsid w:val="00D10B2B"/>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style>
  <w:style w:type="table" w:customStyle="1" w:styleId="GridTable2-Accent4">
    <w:name w:val="Grid Table 2 - Accent 4"/>
    <w:rsid w:val="00D10B2B"/>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Bordered-Accent5">
    <w:name w:val="Bordered - Accent 5"/>
    <w:rsid w:val="00D10B2B"/>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style>
  <w:style w:type="table" w:customStyle="1" w:styleId="ListTable3-Accent4">
    <w:name w:val="List Table 3 - Accent 4"/>
    <w:rsid w:val="00D10B2B"/>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style>
  <w:style w:type="table" w:customStyle="1" w:styleId="ListTable2-Accent3">
    <w:name w:val="List Table 2 - Accent 3"/>
    <w:rsid w:val="00D10B2B"/>
    <w:tblPr>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style>
  <w:style w:type="table" w:customStyle="1" w:styleId="ListTable6Colorful-Accent2">
    <w:name w:val="List Table 6 Colorful - Accent 2"/>
    <w:rsid w:val="00D10B2B"/>
    <w:tblPr>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style>
  <w:style w:type="table" w:customStyle="1" w:styleId="GridTable3-Accent4">
    <w:name w:val="Grid Table 3 - Accent 4"/>
    <w:rsid w:val="00D10B2B"/>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GridTable5Dark-Accent6">
    <w:name w:val="Grid Table 5 Dark - Accent 6"/>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7Colorful-Accent5">
    <w:name w:val="List Table 7 Colorful - Accent 5"/>
    <w:rsid w:val="00D10B2B"/>
    <w:tblPr>
      <w:tblInd w:w="0" w:type="dxa"/>
      <w:tblBorders>
        <w:right w:val="single" w:sz="4" w:space="0" w:color="92CCDC" w:themeColor="accent5" w:themeTint="9A"/>
      </w:tblBorders>
      <w:tblCellMar>
        <w:top w:w="0" w:type="dxa"/>
        <w:left w:w="0" w:type="dxa"/>
        <w:bottom w:w="0" w:type="dxa"/>
        <w:right w:w="0" w:type="dxa"/>
      </w:tblCellMar>
    </w:tblPr>
  </w:style>
  <w:style w:type="table" w:customStyle="1" w:styleId="GridTable5Dark-Accent3">
    <w:name w:val="Grid Table 5 Dark - Accent 3"/>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ned-Accent">
    <w:name w:val="Lined - Accent"/>
    <w:rsid w:val="00D10B2B"/>
    <w:rPr>
      <w:color w:val="404040"/>
    </w:rPr>
    <w:tblPr>
      <w:tblInd w:w="0" w:type="dxa"/>
      <w:tblCellMar>
        <w:top w:w="0" w:type="dxa"/>
        <w:left w:w="0" w:type="dxa"/>
        <w:bottom w:w="0" w:type="dxa"/>
        <w:right w:w="0" w:type="dxa"/>
      </w:tblCellMar>
    </w:tblPr>
  </w:style>
  <w:style w:type="table" w:customStyle="1" w:styleId="Bordered-Accent4">
    <w:name w:val="Bordered - Accent 4"/>
    <w:rsid w:val="00D10B2B"/>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style>
  <w:style w:type="table" w:customStyle="1" w:styleId="ListTable5Dark-Accent5">
    <w:name w:val="List Table 5 Dark - Accent 5"/>
    <w:rsid w:val="00D10B2B"/>
    <w:tblPr>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style>
  <w:style w:type="table" w:customStyle="1" w:styleId="ListTable3-Accent3">
    <w:name w:val="List Table 3 - Accent 3"/>
    <w:rsid w:val="00D10B2B"/>
    <w:tblPr>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style>
  <w:style w:type="table" w:customStyle="1" w:styleId="GridTable6Colorful-Accent6">
    <w:name w:val="Grid Table 6 Colorful - Accent 6"/>
    <w:rsid w:val="00D10B2B"/>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TableGridLight">
    <w:name w:val="Table Grid Light"/>
    <w:rsid w:val="00D10B2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4-Accent1">
    <w:name w:val="Grid Table 4 - Accent 1"/>
    <w:rsid w:val="00D10B2B"/>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style>
  <w:style w:type="table" w:customStyle="1" w:styleId="GridTable6Colorful-Accent5">
    <w:name w:val="Grid Table 6 Colorful - Accent 5"/>
    <w:rsid w:val="00D10B2B"/>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ListTable2-Accent6">
    <w:name w:val="List Table 2 - Accent 6"/>
    <w:rsid w:val="00D10B2B"/>
    <w:tblPr>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style>
  <w:style w:type="table" w:customStyle="1" w:styleId="Bordered-Accent1">
    <w:name w:val="Bordered - Accent 1"/>
    <w:rsid w:val="00D10B2B"/>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style>
  <w:style w:type="table" w:customStyle="1" w:styleId="PlainTable5">
    <w:name w:val="Plain Table 5"/>
    <w:rsid w:val="00D10B2B"/>
    <w:tblPr>
      <w:tblInd w:w="0" w:type="dxa"/>
      <w:tblCellMar>
        <w:top w:w="0" w:type="dxa"/>
        <w:left w:w="0" w:type="dxa"/>
        <w:bottom w:w="0" w:type="dxa"/>
        <w:right w:w="0" w:type="dxa"/>
      </w:tblCellMar>
    </w:tblPr>
  </w:style>
  <w:style w:type="table" w:customStyle="1" w:styleId="ListTable2-Accent4">
    <w:name w:val="List Table 2 - Accent 4"/>
    <w:rsid w:val="00D10B2B"/>
    <w:tblPr>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style>
  <w:style w:type="table" w:customStyle="1" w:styleId="ListTable2-Accent2">
    <w:name w:val="List Table 2 - Accent 2"/>
    <w:rsid w:val="00D10B2B"/>
    <w:tblPr>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style>
  <w:style w:type="table" w:customStyle="1" w:styleId="Bordered-Accent2">
    <w:name w:val="Bordered - Accent 2"/>
    <w:rsid w:val="00D10B2B"/>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style>
  <w:style w:type="table" w:customStyle="1" w:styleId="Bordered-Accent6">
    <w:name w:val="Bordered - Accent 6"/>
    <w:rsid w:val="00D10B2B"/>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style>
  <w:style w:type="table" w:customStyle="1" w:styleId="GridTable6Colorful-Accent1">
    <w:name w:val="Grid Table 6 Colorful - Accent 1"/>
    <w:rsid w:val="00D10B2B"/>
    <w:tblPr>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style>
  <w:style w:type="table" w:customStyle="1" w:styleId="GridTable6Colorful-Accent4">
    <w:name w:val="Grid Table 6 Colorful - Accent 4"/>
    <w:rsid w:val="00D10B2B"/>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GridTable4">
    <w:name w:val="Grid Table 4"/>
    <w:rsid w:val="00D10B2B"/>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style>
  <w:style w:type="table" w:customStyle="1" w:styleId="GridTable4-Accent3">
    <w:name w:val="Grid Table 4 - Accent 3"/>
    <w:rsid w:val="00D10B2B"/>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style>
  <w:style w:type="table" w:customStyle="1" w:styleId="ListTable7Colorful-Accent1">
    <w:name w:val="List Table 7 Colorful - Accent 1"/>
    <w:rsid w:val="00D10B2B"/>
    <w:tblPr>
      <w:tblInd w:w="0" w:type="dxa"/>
      <w:tblBorders>
        <w:right w:val="single" w:sz="4" w:space="0" w:color="4F81BD" w:themeColor="accent1"/>
      </w:tblBorders>
      <w:tblCellMar>
        <w:top w:w="0" w:type="dxa"/>
        <w:left w:w="0" w:type="dxa"/>
        <w:bottom w:w="0" w:type="dxa"/>
        <w:right w:w="0" w:type="dxa"/>
      </w:tblCellMar>
    </w:tblPr>
  </w:style>
  <w:style w:type="table" w:customStyle="1" w:styleId="ListTable2-Accent1">
    <w:name w:val="List Table 2 - Accent 1"/>
    <w:rsid w:val="00D10B2B"/>
    <w:tblPr>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style>
  <w:style w:type="table" w:customStyle="1" w:styleId="ListTable5Dark-Accent3">
    <w:name w:val="List Table 5 Dark - Accent 3"/>
    <w:rsid w:val="00D10B2B"/>
    <w:tblPr>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style>
  <w:style w:type="table" w:customStyle="1" w:styleId="GridTable5Dark-Accent5">
    <w:name w:val="Grid Table 5 Dark - Accent 5"/>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7Colorful-Accent3">
    <w:name w:val="List Table 7 Colorful - Accent 3"/>
    <w:rsid w:val="00D10B2B"/>
    <w:tblPr>
      <w:tblInd w:w="0" w:type="dxa"/>
      <w:tblBorders>
        <w:right w:val="single" w:sz="4" w:space="0" w:color="C3D69B" w:themeColor="accent3" w:themeTint="98"/>
      </w:tblBorders>
      <w:tblCellMar>
        <w:top w:w="0" w:type="dxa"/>
        <w:left w:w="0" w:type="dxa"/>
        <w:bottom w:w="0" w:type="dxa"/>
        <w:right w:w="0" w:type="dxa"/>
      </w:tblCellMar>
    </w:tblPr>
  </w:style>
  <w:style w:type="table" w:customStyle="1" w:styleId="ListTable4">
    <w:name w:val="List Table 4"/>
    <w:rsid w:val="00D10B2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style>
  <w:style w:type="table" w:customStyle="1" w:styleId="BorderedLined-Accent3">
    <w:name w:val="Bordered &amp; Lined - Accent 3"/>
    <w:rsid w:val="00D10B2B"/>
    <w:rPr>
      <w:color w:val="404040"/>
    </w:rPr>
    <w:tblPr>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style>
  <w:style w:type="table" w:customStyle="1" w:styleId="ListTable6Colorful-Accent5">
    <w:name w:val="List Table 6 Colorful - Accent 5"/>
    <w:rsid w:val="00D10B2B"/>
    <w:tblPr>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style>
  <w:style w:type="table" w:customStyle="1" w:styleId="PlainTable3">
    <w:name w:val="Plain Table 3"/>
    <w:rsid w:val="00D10B2B"/>
    <w:tblPr>
      <w:tblInd w:w="0" w:type="dxa"/>
      <w:tblCellMar>
        <w:top w:w="0" w:type="dxa"/>
        <w:left w:w="0" w:type="dxa"/>
        <w:bottom w:w="0" w:type="dxa"/>
        <w:right w:w="0" w:type="dxa"/>
      </w:tblCellMar>
    </w:tblPr>
  </w:style>
  <w:style w:type="paragraph" w:styleId="afff">
    <w:name w:val="footnote text"/>
    <w:basedOn w:val="a"/>
    <w:link w:val="1f"/>
    <w:semiHidden/>
    <w:rsid w:val="00A179CE"/>
    <w:rPr>
      <w:sz w:val="20"/>
    </w:rPr>
  </w:style>
  <w:style w:type="character" w:customStyle="1" w:styleId="1f">
    <w:name w:val="Текст сноски Знак1"/>
    <w:basedOn w:val="a0"/>
    <w:link w:val="afff"/>
    <w:uiPriority w:val="99"/>
    <w:semiHidden/>
    <w:rsid w:val="00A179CE"/>
    <w:rPr>
      <w:sz w:val="20"/>
    </w:rPr>
  </w:style>
  <w:style w:type="paragraph" w:customStyle="1" w:styleId="s16">
    <w:name w:val="s_16"/>
    <w:basedOn w:val="a"/>
    <w:rsid w:val="00A179CE"/>
    <w:pPr>
      <w:spacing w:before="100" w:beforeAutospacing="1" w:after="100" w:afterAutospacing="1"/>
    </w:p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511382924">
      <w:bodyDiv w:val="1"/>
      <w:marLeft w:val="0"/>
      <w:marRight w:val="0"/>
      <w:marTop w:val="0"/>
      <w:marBottom w:val="0"/>
      <w:divBdr>
        <w:top w:val="none" w:sz="0" w:space="0" w:color="auto"/>
        <w:left w:val="none" w:sz="0" w:space="0" w:color="auto"/>
        <w:bottom w:val="none" w:sz="0" w:space="0" w:color="auto"/>
        <w:right w:val="none" w:sz="0" w:space="0" w:color="auto"/>
      </w:divBdr>
      <w:divsChild>
        <w:div w:id="697777534">
          <w:marLeft w:val="0"/>
          <w:marRight w:val="0"/>
          <w:marTop w:val="0"/>
          <w:marBottom w:val="75"/>
          <w:divBdr>
            <w:top w:val="none" w:sz="0" w:space="0" w:color="auto"/>
            <w:left w:val="none" w:sz="0" w:space="0" w:color="auto"/>
            <w:bottom w:val="none" w:sz="0" w:space="0" w:color="auto"/>
            <w:right w:val="none" w:sz="0" w:space="0" w:color="auto"/>
          </w:divBdr>
        </w:div>
        <w:div w:id="909653750">
          <w:marLeft w:val="0"/>
          <w:marRight w:val="0"/>
          <w:marTop w:val="0"/>
          <w:marBottom w:val="75"/>
          <w:divBdr>
            <w:top w:val="none" w:sz="0" w:space="0" w:color="auto"/>
            <w:left w:val="none" w:sz="0" w:space="0" w:color="auto"/>
            <w:bottom w:val="none" w:sz="0" w:space="0" w:color="auto"/>
            <w:right w:val="none" w:sz="0" w:space="0" w:color="auto"/>
          </w:divBdr>
        </w:div>
      </w:divsChild>
    </w:div>
    <w:div w:id="1803619604">
      <w:bodyDiv w:val="1"/>
      <w:marLeft w:val="0"/>
      <w:marRight w:val="0"/>
      <w:marTop w:val="0"/>
      <w:marBottom w:val="0"/>
      <w:divBdr>
        <w:top w:val="none" w:sz="0" w:space="0" w:color="auto"/>
        <w:left w:val="none" w:sz="0" w:space="0" w:color="auto"/>
        <w:bottom w:val="none" w:sz="0" w:space="0" w:color="auto"/>
        <w:right w:val="none" w:sz="0" w:space="0" w:color="auto"/>
      </w:divBdr>
      <w:divsChild>
        <w:div w:id="77628861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 Type="http://schemas.openxmlformats.org/officeDocument/2006/relationships/styles" Target="styles.xml"/><Relationship Id="rId21" Type="http://schemas.openxmlformats.org/officeDocument/2006/relationships/hyperlink" Target="http://ivo.garant.ru/" TargetMode="External"/><Relationship Id="rId34" Type="http://schemas.openxmlformats.org/officeDocument/2006/relationships/hyperlink" Target="http://www.sberbank-ast.ru/" TargetMode="External"/><Relationship Id="rId7" Type="http://schemas.openxmlformats.org/officeDocument/2006/relationships/endnotes" Target="endnotes.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29" Type="http://schemas.openxmlformats.org/officeDocument/2006/relationships/hyperlink" Target="http://www.sberbank-ast.ru/CAList.aspx" TargetMode="External"/><Relationship Id="rId7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theme" Target="theme/theme1.xm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31" Type="http://schemas.openxmlformats.org/officeDocument/2006/relationships/hyperlink" Target="https://torgi.gov.ru/new/public/infomaterials/reg" TargetMode="External"/><Relationship Id="rId4" Type="http://schemas.openxmlformats.org/officeDocument/2006/relationships/settings" Target="setting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www.torgi.gov.ru/" TargetMode="External"/><Relationship Id="rId35"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
        <a:cs typeface=""/>
      </a:majorFont>
      <a:minorFont>
        <a:latin typeface="Arial"/>
        <a:ea typeface=""/>
        <a:cs typeface=""/>
      </a:minorFont>
    </a:fontScheme>
    <a:fmtScheme>
      <a:fillStyleLst>
        <a:solidFill>
          <a:schemeClr val="phClr"/>
        </a:solidFill>
        <a:solidFill/>
        <a:soli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1C34E2-A937-427A-8B01-AF59C3AB5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6551</Words>
  <Characters>37342</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Серафима Вячеславовна Кнутова</dc:creator>
  <cp:lastModifiedBy>knutova.serafima</cp:lastModifiedBy>
  <cp:revision>2</cp:revision>
  <cp:lastPrinted>2023-06-28T13:54:00Z</cp:lastPrinted>
  <dcterms:created xsi:type="dcterms:W3CDTF">2023-09-12T09:01:00Z</dcterms:created>
  <dcterms:modified xsi:type="dcterms:W3CDTF">2023-09-12T09:01:00Z</dcterms:modified>
</cp:coreProperties>
</file>