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Извещение</w:t>
      </w:r>
    </w:p>
    <w:p w:rsidR="00D10B2B" w:rsidRDefault="008B2AB8">
      <w:pPr>
        <w:pStyle w:val="33"/>
        <w:ind w:left="0"/>
        <w:rPr>
          <w:rFonts w:ascii="PT Astra Serif;Times New Roman" w:hAnsi="PT Astra Serif;Times New Roman"/>
          <w:sz w:val="24"/>
        </w:rPr>
      </w:pPr>
      <w:r>
        <w:rPr>
          <w:rFonts w:ascii="PT Astra Serif;Times New Roman" w:hAnsi="PT Astra Serif;Times New Roman"/>
          <w:sz w:val="24"/>
        </w:rPr>
        <w:t xml:space="preserve">о проведении аукциона по продаже права </w:t>
      </w:r>
      <w:r w:rsidR="007D39DA">
        <w:rPr>
          <w:rFonts w:ascii="PT Astra Serif;Times New Roman" w:hAnsi="PT Astra Serif;Times New Roman"/>
          <w:sz w:val="24"/>
        </w:rPr>
        <w:t xml:space="preserve">собственности и права </w:t>
      </w:r>
      <w:r>
        <w:rPr>
          <w:rFonts w:ascii="PT Astra Serif;Times New Roman" w:hAnsi="PT Astra Serif;Times New Roman"/>
          <w:sz w:val="24"/>
        </w:rPr>
        <w:t>на заключение договор</w:t>
      </w:r>
      <w:r w:rsidR="007D39DA">
        <w:rPr>
          <w:rFonts w:ascii="PT Astra Serif;Times New Roman" w:hAnsi="PT Astra Serif;Times New Roman"/>
          <w:sz w:val="24"/>
        </w:rPr>
        <w:t>а</w:t>
      </w:r>
      <w:r>
        <w:rPr>
          <w:rFonts w:ascii="PT Astra Serif;Times New Roman" w:hAnsi="PT Astra Serif;Times New Roman"/>
          <w:sz w:val="24"/>
        </w:rPr>
        <w:t xml:space="preserve"> аренды земельн</w:t>
      </w:r>
      <w:r w:rsidR="007D39DA">
        <w:rPr>
          <w:rFonts w:ascii="PT Astra Serif;Times New Roman" w:hAnsi="PT Astra Serif;Times New Roman"/>
          <w:sz w:val="24"/>
        </w:rPr>
        <w:t>ого</w:t>
      </w:r>
      <w:r>
        <w:rPr>
          <w:rFonts w:ascii="PT Astra Serif;Times New Roman" w:hAnsi="PT Astra Serif;Times New Roman"/>
          <w:sz w:val="24"/>
        </w:rPr>
        <w:t xml:space="preserve"> участк</w:t>
      </w:r>
      <w:r w:rsidR="007D39DA">
        <w:rPr>
          <w:rFonts w:ascii="PT Astra Serif;Times New Roman" w:hAnsi="PT Astra Serif;Times New Roman"/>
          <w:sz w:val="24"/>
        </w:rPr>
        <w:t>а</w:t>
      </w:r>
      <w:r>
        <w:rPr>
          <w:rFonts w:ascii="PT Astra Serif;Times New Roman" w:hAnsi="PT Astra Serif;Times New Roman"/>
          <w:sz w:val="24"/>
        </w:rPr>
        <w:t xml:space="preserve"> в электронной форме </w:t>
      </w:r>
      <w:proofErr w:type="gramStart"/>
      <w:r>
        <w:rPr>
          <w:rFonts w:ascii="PT Astra Serif;Times New Roman" w:hAnsi="PT Astra Serif;Times New Roman"/>
          <w:sz w:val="24"/>
        </w:rPr>
        <w:t>назначенных</w:t>
      </w:r>
      <w:proofErr w:type="gramEnd"/>
      <w:r>
        <w:rPr>
          <w:rFonts w:ascii="PT Astra Serif;Times New Roman" w:hAnsi="PT Astra Serif;Times New Roman"/>
          <w:sz w:val="24"/>
        </w:rPr>
        <w:t xml:space="preserve"> на</w:t>
      </w:r>
      <w:r>
        <w:rPr>
          <w:rStyle w:val="StrongEmphasis0"/>
          <w:rFonts w:ascii="PT Astra Serif;Times New Roman" w:hAnsi="PT Astra Serif;Times New Roman"/>
          <w:b/>
          <w:sz w:val="24"/>
        </w:rPr>
        <w:t xml:space="preserve"> </w:t>
      </w:r>
      <w:r w:rsidR="001D400A">
        <w:rPr>
          <w:rStyle w:val="StrongEmphasis0"/>
          <w:rFonts w:ascii="PT Astra Serif;Times New Roman" w:hAnsi="PT Astra Serif;Times New Roman"/>
          <w:sz w:val="24"/>
        </w:rPr>
        <w:t>19</w:t>
      </w:r>
      <w:r>
        <w:rPr>
          <w:rStyle w:val="StrongEmphasis0"/>
          <w:rFonts w:ascii="PT Astra Serif;Times New Roman" w:hAnsi="PT Astra Serif;Times New Roman"/>
          <w:sz w:val="24"/>
        </w:rPr>
        <w:t>.06.2023 года</w:t>
      </w:r>
    </w:p>
    <w:p w:rsidR="00D10B2B" w:rsidRDefault="00D10B2B">
      <w:pPr>
        <w:pStyle w:val="33"/>
        <w:jc w:val="both"/>
        <w:rPr>
          <w:rFonts w:ascii="PT Astra Serif;Times New Roman" w:hAnsi="PT Astra Serif;Times New Roman"/>
          <w:sz w:val="24"/>
        </w:rPr>
      </w:pPr>
    </w:p>
    <w:p w:rsidR="00D10B2B" w:rsidRDefault="008B2AB8">
      <w:pPr>
        <w:ind w:firstLine="720"/>
        <w:jc w:val="both"/>
      </w:pPr>
      <w:r>
        <w:rPr>
          <w:rFonts w:ascii="PT Astra Serif;Times New Roman" w:hAnsi="PT Astra Serif;Times New Roman"/>
          <w:b/>
        </w:rPr>
        <w:t xml:space="preserve">Организатор аукциона: </w:t>
      </w:r>
      <w:r>
        <w:t>Комитет имущественных и земельных отношений администрации муниципального образования город Алексин.</w:t>
      </w:r>
    </w:p>
    <w:p w:rsidR="00D10B2B" w:rsidRDefault="008B2AB8">
      <w:pPr>
        <w:ind w:firstLine="708"/>
        <w:jc w:val="both"/>
      </w:pPr>
      <w:r>
        <w:t xml:space="preserve">Место нахождения и почтовый адрес Организатора аукциона – Тульская область, </w:t>
      </w:r>
      <w:proofErr w:type="gramStart"/>
      <w:r>
        <w:t>г</w:t>
      </w:r>
      <w:proofErr w:type="gramEnd"/>
      <w:r>
        <w:t xml:space="preserve">. Алексин, ул. Героев - </w:t>
      </w:r>
      <w:proofErr w:type="spellStart"/>
      <w:r>
        <w:t>Алексинцев</w:t>
      </w:r>
      <w:proofErr w:type="spellEnd"/>
      <w:r>
        <w:t>, д.10. тел. 8(48753) 4-71-39</w:t>
      </w:r>
    </w:p>
    <w:p w:rsidR="00D10B2B" w:rsidRDefault="008B2AB8">
      <w:pPr>
        <w:ind w:firstLine="720"/>
        <w:jc w:val="both"/>
      </w:pPr>
      <w:r>
        <w:rPr>
          <w:rFonts w:ascii="PT Astra Serif;Times New Roman" w:hAnsi="PT Astra Serif;Times New Roman"/>
        </w:rPr>
        <w:t xml:space="preserve">Адрес электронной почты: </w:t>
      </w:r>
      <w:proofErr w:type="spellStart"/>
      <w:r>
        <w:t>kizo.aleksin@tularegion.ru</w:t>
      </w:r>
      <w:proofErr w:type="spellEnd"/>
      <w:r>
        <w:rPr>
          <w:rFonts w:ascii="PT Astra Serif;Times New Roman" w:hAnsi="PT Astra Serif;Times New Roman"/>
        </w:rPr>
        <w:t xml:space="preserve">, ИНН </w:t>
      </w:r>
      <w:r>
        <w:t>7111019715</w:t>
      </w:r>
      <w:r>
        <w:rPr>
          <w:rFonts w:ascii="PT Astra Serif;Times New Roman" w:hAnsi="PT Astra Serif;Times New Roman"/>
        </w:rPr>
        <w:t xml:space="preserve">.  </w:t>
      </w:r>
    </w:p>
    <w:p w:rsidR="00D10B2B" w:rsidRDefault="008B2AB8">
      <w:pPr>
        <w:ind w:firstLine="708"/>
        <w:jc w:val="both"/>
        <w:rPr>
          <w:rFonts w:ascii="PT Astra Serif;Times New Roman" w:hAnsi="PT Astra Serif;Times New Roman"/>
        </w:rPr>
      </w:pPr>
      <w:r>
        <w:rPr>
          <w:rFonts w:ascii="PT Astra Serif;Times New Roman" w:hAnsi="PT Astra Serif;Times New Roman"/>
          <w:b/>
        </w:rPr>
        <w:t>Оператор электронной площадки:</w:t>
      </w:r>
      <w:r>
        <w:rPr>
          <w:rFonts w:ascii="PT Astra Serif;Times New Roman" w:hAnsi="PT Astra Serif;Times New Roman"/>
        </w:rPr>
        <w:t xml:space="preserve"> Акционерное общество «Сбербанк - Автоматизированная система торгов» (АО «Сбербанк - АСТ»).</w:t>
      </w:r>
    </w:p>
    <w:p w:rsidR="00D10B2B" w:rsidRDefault="008B2AB8">
      <w:pPr>
        <w:ind w:firstLine="708"/>
        <w:jc w:val="both"/>
      </w:pPr>
      <w:r>
        <w:rPr>
          <w:rFonts w:ascii="PT Astra Serif;Times New Roman" w:hAnsi="PT Astra Serif;Times New Roman"/>
        </w:rPr>
        <w:t>Адрес: 119435, г. Москва, Большой Саввинский переулок, д. 12, стр. 9, тел. 8 (495) 787-29-97.</w:t>
      </w:r>
    </w:p>
    <w:p w:rsidR="00D10B2B" w:rsidRPr="00CF68C4" w:rsidRDefault="008B2AB8">
      <w:pPr>
        <w:ind w:firstLine="708"/>
        <w:jc w:val="both"/>
        <w:rPr>
          <w:rFonts w:ascii="PT Astra Serif;Times New Roman" w:hAnsi="PT Astra Serif;Times New Roman"/>
          <w:lang w:val="en-US"/>
        </w:rPr>
      </w:pPr>
      <w:proofErr w:type="gramStart"/>
      <w:r>
        <w:rPr>
          <w:rFonts w:ascii="PT Astra Serif;Times New Roman" w:hAnsi="PT Astra Serif;Times New Roman"/>
        </w:rPr>
        <w:t>Е</w:t>
      </w:r>
      <w:proofErr w:type="gramEnd"/>
      <w:r w:rsidRPr="00CF68C4">
        <w:rPr>
          <w:rFonts w:ascii="PT Astra Serif;Times New Roman" w:hAnsi="PT Astra Serif;Times New Roman"/>
          <w:lang w:val="en-US"/>
        </w:rPr>
        <w:t>-mail: info@sberbank-ast.ru.</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Адрес электронной площадки в информационно-телекоммуникационной сети «Интернет»:</w:t>
      </w:r>
      <w:r>
        <w:rPr>
          <w:rFonts w:ascii="PT Astra Serif;Times New Roman" w:hAnsi="PT Astra Serif;Times New Roman"/>
          <w:b/>
        </w:rPr>
        <w:t xml:space="preserve"> </w:t>
      </w:r>
      <w:hyperlink r:id="rId8" w:tooltip="http://utp.sberbank-ast.ru/" w:history="1">
        <w:r>
          <w:rPr>
            <w:rStyle w:val="afa"/>
            <w:rFonts w:ascii="PT Astra Serif;Times New Roman" w:hAnsi="PT Astra Serif;Times New Roman"/>
          </w:rPr>
          <w:t>http://utp.sberbank-ast.ru</w:t>
        </w:r>
      </w:hyperlink>
      <w:r>
        <w:rPr>
          <w:rFonts w:ascii="PT Astra Serif;Times New Roman" w:hAnsi="PT Astra Serif;Times New Roman"/>
        </w:rPr>
        <w:t>.</w:t>
      </w:r>
    </w:p>
    <w:p w:rsidR="00D10B2B" w:rsidRDefault="00D10B2B">
      <w:pPr>
        <w:pStyle w:val="Default"/>
        <w:ind w:firstLine="708"/>
        <w:jc w:val="both"/>
        <w:rPr>
          <w:rFonts w:ascii="PT Astra Serif;Times New Roman" w:hAnsi="PT Astra Serif;Times New Roman"/>
        </w:rPr>
      </w:pPr>
    </w:p>
    <w:p w:rsidR="00D10B2B" w:rsidRDefault="008B2AB8">
      <w:pPr>
        <w:spacing w:line="264" w:lineRule="exact"/>
        <w:ind w:firstLine="708"/>
        <w:jc w:val="both"/>
      </w:pPr>
      <w:r>
        <w:t>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 295 от 27.02.2023</w:t>
      </w:r>
      <w:r w:rsidR="00FC175C">
        <w:t xml:space="preserve"> и </w:t>
      </w:r>
      <w:r>
        <w:t xml:space="preserve"> </w:t>
      </w:r>
      <w:r w:rsidR="00FC175C">
        <w:t xml:space="preserve">№ 517 от 28.03.2023 </w:t>
      </w:r>
      <w:r>
        <w:t xml:space="preserve">«О проведении торгов по продаже права собственности земельных участков», статьями 39.12 и 39.13 Земельного кодекса РФ объявляет аукцион </w:t>
      </w:r>
      <w:r>
        <w:rPr>
          <w:b/>
        </w:rPr>
        <w:t>по продаже</w:t>
      </w:r>
      <w:r>
        <w:t xml:space="preserve"> земельных участков.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D10B2B" w:rsidRDefault="00D10B2B">
      <w:pPr>
        <w:ind w:firstLine="708"/>
        <w:jc w:val="both"/>
        <w:rPr>
          <w:sz w:val="27"/>
        </w:rPr>
      </w:pPr>
    </w:p>
    <w:p w:rsidR="00D10B2B" w:rsidRDefault="008B2AB8">
      <w:pPr>
        <w:ind w:firstLine="708"/>
        <w:jc w:val="both"/>
        <w:rPr>
          <w:rFonts w:ascii="PT Astra Serif;Times New Roman" w:hAnsi="PT Astra Serif;Times New Roman"/>
          <w:b/>
        </w:rPr>
      </w:pPr>
      <w:r>
        <w:rPr>
          <w:rFonts w:ascii="PT Astra Serif;Times New Roman" w:hAnsi="PT Astra Serif;Times New Roman"/>
          <w:b/>
        </w:rPr>
        <w:t xml:space="preserve">Лот №1: </w:t>
      </w:r>
      <w:r>
        <w:t xml:space="preserve">земельный участок по адресу: Российская Федерация, Тульская область, Алексинский район, в районе </w:t>
      </w:r>
      <w:proofErr w:type="gramStart"/>
      <w:r>
        <w:t>СТ</w:t>
      </w:r>
      <w:proofErr w:type="gramEnd"/>
      <w:r>
        <w:t xml:space="preserve"> </w:t>
      </w:r>
      <w:proofErr w:type="spellStart"/>
      <w:r>
        <w:t>Егнышевка</w:t>
      </w:r>
      <w:proofErr w:type="spellEnd"/>
      <w:r>
        <w:t>, площадью 571 кв.м., с кадастровым номером 71:01:010301:2418, категория земель - земли сельскохозяйственного назначения, разрешенное использование: садоводство</w:t>
      </w:r>
      <w:r>
        <w:rPr>
          <w:rFonts w:ascii="PT Astra Serif;Times New Roman" w:hAnsi="PT Astra Serif;Times New Roman"/>
        </w:rPr>
        <w:t>. Форма собственности – не разграниченная.</w:t>
      </w:r>
    </w:p>
    <w:p w:rsidR="00D10B2B" w:rsidRDefault="008B2AB8">
      <w:pPr>
        <w:ind w:firstLine="709"/>
        <w:jc w:val="both"/>
      </w:pPr>
      <w:r>
        <w:rPr>
          <w:rFonts w:ascii="PT Astra Serif;Times New Roman" w:hAnsi="PT Astra Serif;Times New Roman"/>
          <w:b/>
        </w:rPr>
        <w:t>Начальная цена:</w:t>
      </w:r>
      <w:r>
        <w:rPr>
          <w:rFonts w:ascii="PT Astra Serif;Times New Roman" w:hAnsi="PT Astra Serif;Times New Roman"/>
        </w:rPr>
        <w:t xml:space="preserve"> (начальный размер годовой арендной платы за земельный участок) – 167 566 (сто шестьдесят семь пятьсот шестьдесят шесть) руб.</w:t>
      </w:r>
    </w:p>
    <w:p w:rsidR="00D10B2B" w:rsidRDefault="008B2AB8">
      <w:pPr>
        <w:ind w:firstLine="709"/>
        <w:jc w:val="both"/>
        <w:rPr>
          <w:rFonts w:ascii="PT Astra Serif;Times New Roman" w:hAnsi="PT Astra Serif;Times New Roman"/>
        </w:rPr>
      </w:pPr>
      <w:r>
        <w:rPr>
          <w:rFonts w:ascii="PT Astra Serif;Times New Roman" w:hAnsi="PT Astra Serif;Times New Roman"/>
          <w:b/>
        </w:rPr>
        <w:t>Сумма задатка</w:t>
      </w:r>
      <w:r>
        <w:rPr>
          <w:rFonts w:ascii="PT Astra Serif;Times New Roman" w:hAnsi="PT Astra Serif;Times New Roman"/>
        </w:rPr>
        <w:t xml:space="preserve">:  </w:t>
      </w:r>
      <w:r w:rsidR="00EC3AA8" w:rsidRPr="00EE18DF">
        <w:rPr>
          <w:iCs/>
          <w:szCs w:val="24"/>
        </w:rPr>
        <w:t>20% от начальной цены предмета аукциона</w:t>
      </w:r>
      <w:r>
        <w:rPr>
          <w:rFonts w:ascii="PT Astra Serif;Times New Roman" w:hAnsi="PT Astra Serif;Times New Roman"/>
        </w:rPr>
        <w:t xml:space="preserve"> – </w:t>
      </w:r>
      <w:r w:rsidRPr="00EC3AA8">
        <w:rPr>
          <w:rFonts w:ascii="PT Astra Serif;Times New Roman" w:hAnsi="PT Astra Serif;Times New Roman"/>
        </w:rPr>
        <w:t>33 513 (тридцать</w:t>
      </w:r>
      <w:r>
        <w:rPr>
          <w:rFonts w:ascii="PT Astra Serif;Times New Roman" w:hAnsi="PT Astra Serif;Times New Roman"/>
        </w:rPr>
        <w:t xml:space="preserve"> три пятьсот тринадцать) руб. 20 коп.</w:t>
      </w:r>
    </w:p>
    <w:p w:rsidR="00D10B2B" w:rsidRDefault="008B2AB8">
      <w:pPr>
        <w:ind w:firstLine="709"/>
        <w:jc w:val="both"/>
        <w:rPr>
          <w:rFonts w:ascii="PT Astra Serif;Times New Roman" w:hAnsi="PT Astra Serif;Times New Roman"/>
        </w:rPr>
      </w:pPr>
      <w:r>
        <w:rPr>
          <w:rFonts w:ascii="PT Astra Serif;Times New Roman" w:hAnsi="PT Astra Serif;Times New Roman"/>
          <w:b/>
        </w:rPr>
        <w:t>Шаг аукциона:</w:t>
      </w:r>
      <w:r>
        <w:rPr>
          <w:rFonts w:ascii="PT Astra Serif;Times New Roman" w:hAnsi="PT Astra Serif;Times New Roman"/>
        </w:rPr>
        <w:t xml:space="preserve"> 3% от</w:t>
      </w:r>
      <w:r>
        <w:t xml:space="preserve"> начального размера годовой арендной платы</w:t>
      </w:r>
      <w:r>
        <w:rPr>
          <w:rFonts w:ascii="PT Astra Serif;Times New Roman" w:hAnsi="PT Astra Serif;Times New Roman"/>
        </w:rPr>
        <w:t xml:space="preserve"> – 5 026 (пять тысяч двадцать шесть) руб. 98 коп.</w:t>
      </w:r>
    </w:p>
    <w:p w:rsidR="00D10B2B" w:rsidRDefault="008B2AB8">
      <w:pPr>
        <w:ind w:firstLine="540"/>
        <w:jc w:val="both"/>
        <w:rPr>
          <w:rFonts w:ascii="PT Astra Serif;Times New Roman" w:hAnsi="PT Astra Serif;Times New Roman"/>
          <w:b/>
        </w:rPr>
      </w:pPr>
      <w:r>
        <w:rPr>
          <w:rFonts w:ascii="PT Astra Serif;Times New Roman" w:hAnsi="PT Astra Serif;Times New Roman"/>
          <w:b/>
        </w:rPr>
        <w:t>Осмотр земельного участка</w:t>
      </w:r>
      <w:r>
        <w:rPr>
          <w:rFonts w:ascii="PT Astra Serif;Times New Roman" w:hAnsi="PT Astra Serif;Times New Roman"/>
        </w:rPr>
        <w:t xml:space="preserve"> производится заявителями самостоятельно.</w:t>
      </w:r>
    </w:p>
    <w:p w:rsidR="00D10B2B" w:rsidRDefault="00D10B2B">
      <w:pPr>
        <w:spacing w:line="274" w:lineRule="exact"/>
        <w:ind w:firstLine="708"/>
        <w:jc w:val="both"/>
        <w:rPr>
          <w:rStyle w:val="27"/>
        </w:rPr>
      </w:pPr>
    </w:p>
    <w:p w:rsidR="00D10B2B" w:rsidRDefault="008B2AB8">
      <w:pPr>
        <w:spacing w:line="274" w:lineRule="exact"/>
        <w:ind w:firstLine="708"/>
        <w:jc w:val="both"/>
      </w:pPr>
      <w:r>
        <w:rPr>
          <w:rStyle w:val="27"/>
        </w:rPr>
        <w:t>Сведения об обременениях: Земельный участок попадает в з</w:t>
      </w:r>
      <w:r>
        <w:t xml:space="preserve">ону с </w:t>
      </w:r>
      <w:proofErr w:type="gramStart"/>
      <w:r>
        <w:t>особыми</w:t>
      </w:r>
      <w:proofErr w:type="gramEnd"/>
      <w:r>
        <w:t xml:space="preserve"> условиями использования территории охранная зона инженерных коммуникаций. Реестровый номер: </w:t>
      </w:r>
      <w:r>
        <w:rPr>
          <w:rStyle w:val="button-search0"/>
        </w:rPr>
        <w:t xml:space="preserve">71:01-6.184. Наименование: </w:t>
      </w:r>
      <w:r>
        <w:t xml:space="preserve">Тульская область, Алексинский район, охранная зона ВЛ-6 кВ </w:t>
      </w:r>
      <w:proofErr w:type="spellStart"/>
      <w:r>
        <w:t>Егнышевка</w:t>
      </w:r>
      <w:proofErr w:type="spellEnd"/>
      <w:r>
        <w:t xml:space="preserve"> ПС-155 </w:t>
      </w:r>
      <w:proofErr w:type="spellStart"/>
      <w:r>
        <w:t>Хрипково</w:t>
      </w:r>
      <w:proofErr w:type="spellEnd"/>
      <w:r>
        <w:t xml:space="preserve">. Ограничения: Содержание ограничений использования объектов недвижимости в границах охранной зоны приведены в Правилах установления охранных зон объектов </w:t>
      </w:r>
      <w:proofErr w:type="spellStart"/>
      <w:r>
        <w:t>электросетевого</w:t>
      </w:r>
      <w:proofErr w:type="spellEnd"/>
      <w:r>
        <w:t xml:space="preserve">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№160.</w:t>
      </w:r>
    </w:p>
    <w:p w:rsidR="00D10B2B" w:rsidRDefault="00D10B2B">
      <w:pPr>
        <w:spacing w:line="274" w:lineRule="exact"/>
        <w:ind w:firstLine="708"/>
        <w:jc w:val="both"/>
      </w:pPr>
    </w:p>
    <w:p w:rsidR="00D10B2B" w:rsidRDefault="008B2AB8">
      <w:pPr>
        <w:ind w:firstLine="708"/>
        <w:jc w:val="both"/>
      </w:pPr>
      <w:r>
        <w:rPr>
          <w:rFonts w:ascii="PT Astra Serif;Times New Roman" w:hAnsi="PT Astra Serif;Times New Roman"/>
        </w:rPr>
        <w:t xml:space="preserve">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w:t>
      </w:r>
      <w:proofErr w:type="gramStart"/>
      <w:r>
        <w:rPr>
          <w:rFonts w:ascii="PT Astra Serif;Times New Roman" w:hAnsi="PT Astra Serif;Times New Roman"/>
        </w:rPr>
        <w:t>расположен в территориальной зоне з</w:t>
      </w:r>
      <w:r>
        <w:rPr>
          <w:color w:val="212121"/>
        </w:rPr>
        <w:t>емельный участок расположен</w:t>
      </w:r>
      <w:proofErr w:type="gramEnd"/>
      <w:r>
        <w:rPr>
          <w:color w:val="212121"/>
        </w:rPr>
        <w:t xml:space="preserve"> в зоне Сх-2:</w:t>
      </w:r>
      <w:r>
        <w:t xml:space="preserve"> Зона, занятая объектами сельскохозяйственного назначения.</w:t>
      </w:r>
    </w:p>
    <w:p w:rsidR="00A179CE" w:rsidRPr="001D1A79" w:rsidRDefault="00A179CE" w:rsidP="00A179CE">
      <w:pPr>
        <w:widowControl w:val="0"/>
        <w:autoSpaceDE w:val="0"/>
        <w:autoSpaceDN w:val="0"/>
        <w:adjustRightInd w:val="0"/>
        <w:ind w:firstLine="540"/>
        <w:jc w:val="both"/>
        <w:rPr>
          <w:b/>
          <w:bCs/>
        </w:rPr>
      </w:pPr>
      <w:r w:rsidRPr="001D1A79">
        <w:rPr>
          <w:b/>
          <w:bCs/>
        </w:rPr>
        <w:t>Сх</w:t>
      </w:r>
      <w:proofErr w:type="gramStart"/>
      <w:r w:rsidRPr="001D1A79">
        <w:rPr>
          <w:b/>
          <w:bCs/>
        </w:rPr>
        <w:t>2</w:t>
      </w:r>
      <w:proofErr w:type="gramEnd"/>
      <w:r w:rsidRPr="001D1A79">
        <w:rPr>
          <w:b/>
          <w:bCs/>
        </w:rPr>
        <w:t xml:space="preserve"> – Зона, занятая объектами сельскохозяйственного назначения.</w:t>
      </w:r>
    </w:p>
    <w:p w:rsidR="00A179CE" w:rsidRPr="001D1A79" w:rsidRDefault="00A179CE" w:rsidP="00A179CE">
      <w:pPr>
        <w:widowControl w:val="0"/>
        <w:autoSpaceDE w:val="0"/>
        <w:autoSpaceDN w:val="0"/>
        <w:adjustRightInd w:val="0"/>
        <w:ind w:firstLine="540"/>
        <w:jc w:val="both"/>
      </w:pPr>
      <w:r w:rsidRPr="001D1A79">
        <w:t xml:space="preserve">Основные и условно разрешенные виды использования земельных участков и объектов </w:t>
      </w:r>
      <w:r w:rsidRPr="001D1A79">
        <w:lastRenderedPageBreak/>
        <w:t>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A179CE" w:rsidRPr="001D1A79" w:rsidRDefault="00A179CE" w:rsidP="00C60525">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C60525">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C60525">
            <w:pPr>
              <w:widowControl w:val="0"/>
              <w:autoSpaceDE w:val="0"/>
              <w:autoSpaceDN w:val="0"/>
              <w:adjustRightInd w:val="0"/>
              <w:jc w:val="center"/>
            </w:pPr>
            <w:r w:rsidRPr="001D1A79">
              <w:t>Код</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rPr>
                <w:b/>
                <w:bCs/>
              </w:rPr>
            </w:pPr>
            <w:r w:rsidRPr="001D1A79">
              <w:rPr>
                <w:b/>
                <w:bCs/>
              </w:rPr>
              <w:t>Основные виды разрешенного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Сельскохозяйственное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Ведение сельского хозяйства.</w:t>
            </w:r>
          </w:p>
          <w:p w:rsidR="00A179CE" w:rsidRPr="001D1A79" w:rsidRDefault="00A179CE" w:rsidP="00C60525">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9" w:anchor="/document/70736874/entry/1011" w:history="1">
              <w:r w:rsidRPr="001D1A79">
                <w:t>кодами 1.1 - 1.20</w:t>
              </w:r>
            </w:hyperlink>
            <w:r w:rsidRPr="001D1A79">
              <w:t>, в том числе размещение зданий и сооружений, используемых для хранения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Растениеводство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связанной с выращиванием сельскохозяйственных культур.</w:t>
            </w:r>
          </w:p>
          <w:p w:rsidR="00A179CE" w:rsidRPr="001D1A79" w:rsidRDefault="00A179CE" w:rsidP="00C60525">
            <w:pPr>
              <w:ind w:firstLine="1"/>
              <w:jc w:val="both"/>
            </w:pPr>
            <w:r w:rsidRPr="001D1A79">
              <w:t>Содержание данного вида разрешенного использования включает в себя содержание видов разрешенного использования с </w:t>
            </w:r>
            <w:hyperlink r:id="rId10" w:anchor="/document/70736874/entry/1012" w:history="1">
              <w:r w:rsidRPr="001D1A79">
                <w:t>кодами 1.2-1.6</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Выращивание зерновых и иных сельскохозяйственных культур</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Овощеводство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Выращивание тонизирующих, лекарственных, цветочных культур</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Садоводство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1.5</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Выращивание льна и конопли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Животноводство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179CE" w:rsidRPr="001D1A79" w:rsidRDefault="00A179CE" w:rsidP="00C60525">
            <w:pPr>
              <w:ind w:firstLine="1"/>
              <w:jc w:val="both"/>
            </w:pPr>
            <w:r w:rsidRPr="001D1A79">
              <w:lastRenderedPageBreak/>
              <w:t>Содержание данного вида разрешенного использования включает в себя содержание видов разрешенного использования с </w:t>
            </w:r>
            <w:hyperlink r:id="rId11" w:anchor="/document/70736874/entry/1018" w:history="1">
              <w:r w:rsidRPr="001D1A79">
                <w:t>кодами 1.8-1.11</w:t>
              </w:r>
            </w:hyperlink>
            <w:r w:rsidRPr="001D1A79">
              <w:t>, </w:t>
            </w:r>
            <w:hyperlink r:id="rId12" w:anchor="/document/70736874/entry/10115" w:history="1">
              <w:r w:rsidRPr="001D1A79">
                <w:t>1.15</w:t>
              </w:r>
            </w:hyperlink>
            <w:r w:rsidRPr="001D1A79">
              <w:t>, </w:t>
            </w:r>
            <w:hyperlink r:id="rId13" w:anchor="/document/70736874/entry/1119" w:history="1">
              <w:r w:rsidRPr="001D1A79">
                <w:t>1.19</w:t>
              </w:r>
            </w:hyperlink>
            <w:r w:rsidRPr="001D1A79">
              <w:t>, </w:t>
            </w:r>
            <w:hyperlink r:id="rId14" w:anchor="/document/70736874/entry/1120" w:history="1">
              <w:r w:rsidRPr="001D1A79">
                <w:t>1.20</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lastRenderedPageBreak/>
              <w:t>1.7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lastRenderedPageBreak/>
              <w:t>Скотоводство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179CE" w:rsidRPr="001D1A79" w:rsidRDefault="00A179CE" w:rsidP="00C60525">
            <w:pPr>
              <w:ind w:firstLine="1"/>
              <w:jc w:val="both"/>
            </w:pPr>
            <w:r w:rsidRPr="001D1A79">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1.8</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Звероводство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связанной с разведением в неволе ценных пушных зверей;</w:t>
            </w:r>
          </w:p>
          <w:p w:rsidR="00A179CE" w:rsidRPr="001D1A79" w:rsidRDefault="00A179CE" w:rsidP="00C60525">
            <w:pPr>
              <w:ind w:firstLine="1"/>
              <w:jc w:val="both"/>
            </w:pPr>
            <w:r w:rsidRPr="001D1A79">
              <w:t>размещение зданий, сооружений, используемых для содержания и разведения животных, производства, хранения и первичной переработки продукции;</w:t>
            </w:r>
          </w:p>
          <w:p w:rsidR="00A179CE" w:rsidRPr="001D1A79" w:rsidRDefault="00A179CE" w:rsidP="00C60525">
            <w:pPr>
              <w:ind w:firstLine="1"/>
              <w:jc w:val="both"/>
            </w:pPr>
            <w:r w:rsidRPr="001D1A79">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1.9</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Птицеводство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связанной с разведением домашних пород птиц, в том числе водоплавающих;</w:t>
            </w:r>
          </w:p>
          <w:p w:rsidR="00A179CE" w:rsidRPr="001D1A79" w:rsidRDefault="00A179CE" w:rsidP="00C60525">
            <w:pPr>
              <w:ind w:firstLine="1"/>
              <w:jc w:val="both"/>
            </w:pPr>
            <w:r w:rsidRPr="001D1A79">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179CE" w:rsidRPr="001D1A79" w:rsidRDefault="00A179CE" w:rsidP="00C60525">
            <w:pPr>
              <w:ind w:firstLine="1"/>
              <w:jc w:val="both"/>
            </w:pPr>
            <w:r w:rsidRPr="001D1A79">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1.10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Свиноводство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связанной с разведением свиней;</w:t>
            </w:r>
          </w:p>
          <w:p w:rsidR="00A179CE" w:rsidRPr="001D1A79" w:rsidRDefault="00A179CE" w:rsidP="00C60525">
            <w:pPr>
              <w:ind w:firstLine="1"/>
              <w:jc w:val="both"/>
            </w:pPr>
            <w:r w:rsidRPr="001D1A79">
              <w:t>размещение зданий, сооружений, используемых для содержания и разведения животных, производства, хранения и первичной переработки продукции;</w:t>
            </w:r>
          </w:p>
          <w:p w:rsidR="00A179CE" w:rsidRPr="001D1A79" w:rsidRDefault="00A179CE" w:rsidP="00C60525">
            <w:pPr>
              <w:ind w:firstLine="1"/>
              <w:jc w:val="both"/>
            </w:pPr>
            <w:r w:rsidRPr="001D1A79">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1.11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Пчеловодство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179CE" w:rsidRPr="001D1A79" w:rsidRDefault="00A179CE" w:rsidP="00C60525">
            <w:pPr>
              <w:ind w:firstLine="1"/>
              <w:jc w:val="both"/>
            </w:pPr>
            <w:r w:rsidRPr="001D1A79">
              <w:t>размещение ульев, иных объектов и оборудования, необходимого для пчеловодства и разведениях иных полезных насекомых;</w:t>
            </w:r>
          </w:p>
          <w:p w:rsidR="00A179CE" w:rsidRPr="001D1A79" w:rsidRDefault="00A179CE" w:rsidP="00C60525">
            <w:pPr>
              <w:ind w:firstLine="1"/>
              <w:jc w:val="both"/>
            </w:pPr>
            <w:r w:rsidRPr="001D1A79">
              <w:t>размещение сооружений используемых для хранения и первичной переработки продукции пчеловодства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Рыбоводство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хозяйственной деятельности, связанной с разведением и (или) содержанием, выращиванием объектов рыбоводства (</w:t>
            </w:r>
            <w:proofErr w:type="spellStart"/>
            <w:r w:rsidRPr="001D1A79">
              <w:t>аквакультуры</w:t>
            </w:r>
            <w:proofErr w:type="spellEnd"/>
            <w:r w:rsidRPr="001D1A79">
              <w:t xml:space="preserve">); размещение зданий, сооружений, оборудования, необходимых для осуществления рыбоводства </w:t>
            </w:r>
            <w:r w:rsidRPr="001D1A79">
              <w:lastRenderedPageBreak/>
              <w:t>(</w:t>
            </w:r>
            <w:proofErr w:type="spellStart"/>
            <w:r w:rsidRPr="001D1A79">
              <w:t>аквакультуры</w:t>
            </w:r>
            <w:proofErr w:type="spellEnd"/>
            <w:r w:rsidRPr="001D1A79">
              <w:t>)</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lastRenderedPageBreak/>
              <w:t>1.13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lastRenderedPageBreak/>
              <w:t>Научное обеспечение сельского хозяйства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1.14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ind w:firstLine="1"/>
              <w:jc w:val="both"/>
            </w:pPr>
            <w:r w:rsidRPr="001D1A79">
              <w:t>Хранение и переработка</w:t>
            </w:r>
          </w:p>
          <w:p w:rsidR="00A179CE" w:rsidRPr="001D1A79" w:rsidRDefault="00A179CE" w:rsidP="00C60525">
            <w:pPr>
              <w:ind w:firstLine="1"/>
              <w:jc w:val="both"/>
            </w:pPr>
            <w:r w:rsidRPr="001D1A79">
              <w:t>сельскохозяйственной</w:t>
            </w:r>
          </w:p>
          <w:p w:rsidR="00A179CE" w:rsidRPr="001D1A79" w:rsidRDefault="00A179CE" w:rsidP="00C60525">
            <w:pPr>
              <w:ind w:firstLine="1"/>
              <w:jc w:val="both"/>
            </w:pPr>
            <w:r w:rsidRPr="001D1A79">
              <w:t>продукции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1.15</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Ведение личного подсобного хозяйства на полевых участках</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Производство сельскохозяйственной продукции без права возведения объектов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1.16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Питомники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179CE" w:rsidRPr="001D1A79" w:rsidRDefault="00A179CE" w:rsidP="00C60525">
            <w:pPr>
              <w:shd w:val="clear" w:color="auto" w:fill="FFFFFF"/>
              <w:jc w:val="both"/>
            </w:pPr>
            <w:r w:rsidRPr="001D1A79">
              <w:t>размещение сооружений, необходимых для указанных видов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pPr>
            <w:r w:rsidRPr="001D1A79">
              <w:t>1.17</w:t>
            </w:r>
          </w:p>
        </w:tc>
      </w:tr>
      <w:tr w:rsidR="00A179CE" w:rsidRPr="001D1A79" w:rsidTr="00C60525">
        <w:trPr>
          <w:trHeight w:val="148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Обеспечение сельскохозяйственного производства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ind w:firstLine="1"/>
              <w:jc w:val="both"/>
            </w:pPr>
            <w:r w:rsidRPr="001D1A79">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pPr>
            <w:r w:rsidRPr="001D1A79">
              <w:t>1.18</w:t>
            </w:r>
          </w:p>
        </w:tc>
      </w:tr>
      <w:tr w:rsidR="00A179CE" w:rsidRPr="001D1A79" w:rsidTr="00C60525">
        <w:trPr>
          <w:trHeight w:val="720"/>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зданий и сооружений в целях обеспечения физических и юридических лиц коммунальными услугами. </w:t>
            </w:r>
          </w:p>
          <w:p w:rsidR="00A179CE" w:rsidRPr="001D1A79" w:rsidRDefault="00A179CE" w:rsidP="00C60525">
            <w:pPr>
              <w:jc w:val="both"/>
            </w:pPr>
          </w:p>
          <w:p w:rsidR="00A179CE" w:rsidRPr="001D1A79" w:rsidRDefault="00A179CE" w:rsidP="00C60525">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179CE" w:rsidRPr="001D1A79" w:rsidRDefault="00A179CE" w:rsidP="00C60525">
            <w:pPr>
              <w:jc w:val="both"/>
            </w:pPr>
          </w:p>
          <w:p w:rsidR="00A179CE" w:rsidRPr="001D1A79" w:rsidRDefault="00A179CE" w:rsidP="00C60525">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3.1</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 xml:space="preserve">Административные здания организаций, обеспечивающих </w:t>
            </w:r>
            <w:r w:rsidRPr="001D1A79">
              <w:lastRenderedPageBreak/>
              <w:t>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lastRenderedPageBreak/>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Земельные участки общего пользования.</w:t>
            </w:r>
          </w:p>
          <w:p w:rsidR="00A179CE" w:rsidRPr="001D1A79" w:rsidRDefault="00A179CE" w:rsidP="00C60525">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15"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A179CE" w:rsidRPr="001D1A79" w:rsidRDefault="00A179CE" w:rsidP="00C60525">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16" w:anchor="/document/70736874/entry/10271" w:history="1">
              <w:r w:rsidRPr="001D1A79">
                <w:t>кодами 2.7.1</w:t>
              </w:r>
            </w:hyperlink>
            <w:r w:rsidRPr="001D1A79">
              <w:t>, </w:t>
            </w:r>
            <w:hyperlink r:id="rId17" w:anchor="/document/70736874/entry/1049" w:history="1">
              <w:r w:rsidRPr="001D1A79">
                <w:t>4.9</w:t>
              </w:r>
            </w:hyperlink>
            <w:r w:rsidRPr="001D1A79">
              <w:t>, </w:t>
            </w:r>
            <w:hyperlink r:id="rId18"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12.0.2</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pPr>
            <w:r w:rsidRPr="001D1A79">
              <w:rPr>
                <w:b/>
                <w:bCs/>
              </w:rPr>
              <w:t>Условно разрешенные виды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13.1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331B81" w:rsidRDefault="00A179CE" w:rsidP="00C60525">
            <w:pPr>
              <w:jc w:val="both"/>
              <w:rPr>
                <w:lang w:val="en-US"/>
              </w:rPr>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9" w:anchor="/document/70736874/entry/1021" w:history="1">
              <w:r w:rsidRPr="001D1A79">
                <w:t>кодом 2.1</w:t>
              </w:r>
            </w:hyperlink>
            <w:r w:rsidRPr="001D1A79">
              <w:t>,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13.2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r w:rsidRPr="001D1A79">
              <w:t>Охота и рыбалка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r w:rsidRPr="001D1A79">
              <w:t>Склады</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w:t>
            </w:r>
            <w:r w:rsidRPr="001D1A79">
              <w:lastRenderedPageBreak/>
              <w:t>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lastRenderedPageBreak/>
              <w:t>6.9</w:t>
            </w:r>
          </w:p>
        </w:tc>
      </w:tr>
    </w:tbl>
    <w:p w:rsidR="00A179CE" w:rsidRDefault="00A179CE">
      <w:pPr>
        <w:ind w:firstLine="708"/>
        <w:jc w:val="both"/>
      </w:pPr>
    </w:p>
    <w:p w:rsidR="00D10B2B" w:rsidRDefault="00D10B2B">
      <w:pPr>
        <w:ind w:firstLine="708"/>
        <w:jc w:val="both"/>
      </w:pPr>
    </w:p>
    <w:p w:rsidR="00D10B2B" w:rsidRDefault="008B2AB8">
      <w:pPr>
        <w:ind w:firstLine="708"/>
        <w:jc w:val="both"/>
        <w:rPr>
          <w:b/>
          <w:color w:val="010101"/>
          <w:highlight w:val="white"/>
        </w:rPr>
      </w:pPr>
      <w:r>
        <w:rPr>
          <w:b/>
          <w:color w:val="010101"/>
          <w:highlight w:val="white"/>
        </w:rPr>
        <w:t>Предварительные технические условия подключения объектов строительства к сетям инженерно-технического обеспечения:</w:t>
      </w:r>
    </w:p>
    <w:p w:rsidR="00D10B2B" w:rsidRDefault="008B2AB8">
      <w:pPr>
        <w:ind w:firstLine="708"/>
        <w:jc w:val="both"/>
      </w:pPr>
      <w:r>
        <w:t>Технические условия подключения объекта к сетям инженерно-технического обеспечения не требуются, так как строительство на данном земельном участке осуществляться не будет.</w:t>
      </w:r>
    </w:p>
    <w:p w:rsidR="00FC175C" w:rsidRDefault="00FC175C">
      <w:pPr>
        <w:ind w:firstLine="708"/>
        <w:jc w:val="both"/>
      </w:pPr>
    </w:p>
    <w:p w:rsidR="00FC175C" w:rsidRDefault="00FC175C" w:rsidP="00FC175C">
      <w:pPr>
        <w:ind w:firstLine="708"/>
        <w:jc w:val="both"/>
        <w:rPr>
          <w:rFonts w:ascii="PT Astra Serif;Times New Roman" w:hAnsi="PT Astra Serif;Times New Roman"/>
          <w:b/>
        </w:rPr>
      </w:pPr>
      <w:r w:rsidRPr="00FC175C">
        <w:rPr>
          <w:b/>
        </w:rPr>
        <w:t>Лот 2:</w:t>
      </w:r>
      <w:r>
        <w:rPr>
          <w:b/>
        </w:rPr>
        <w:t xml:space="preserve"> </w:t>
      </w:r>
      <w:r w:rsidRPr="00EE18DF">
        <w:rPr>
          <w:szCs w:val="24"/>
        </w:rPr>
        <w:t xml:space="preserve">земельный участок по адресу: </w:t>
      </w:r>
      <w:proofErr w:type="gramStart"/>
      <w:r>
        <w:t>Российская Федерация,</w:t>
      </w:r>
      <w:r w:rsidRPr="00EE18DF">
        <w:rPr>
          <w:szCs w:val="24"/>
        </w:rPr>
        <w:t xml:space="preserve"> Тульская область, Алексинский район, </w:t>
      </w:r>
      <w:r>
        <w:rPr>
          <w:szCs w:val="24"/>
        </w:rPr>
        <w:t>ст. Суходол, ул. Почтовая</w:t>
      </w:r>
      <w:r w:rsidRPr="00EE18DF">
        <w:rPr>
          <w:szCs w:val="24"/>
        </w:rPr>
        <w:t xml:space="preserve">, площадью </w:t>
      </w:r>
      <w:r>
        <w:rPr>
          <w:szCs w:val="24"/>
        </w:rPr>
        <w:t>611</w:t>
      </w:r>
      <w:r w:rsidRPr="00EE18DF">
        <w:rPr>
          <w:szCs w:val="24"/>
        </w:rPr>
        <w:t xml:space="preserve"> кв.м., с кадастровым номером 71:</w:t>
      </w:r>
      <w:r>
        <w:rPr>
          <w:szCs w:val="24"/>
        </w:rPr>
        <w:t>01</w:t>
      </w:r>
      <w:r w:rsidRPr="00EE18DF">
        <w:rPr>
          <w:szCs w:val="24"/>
        </w:rPr>
        <w:t>:0</w:t>
      </w:r>
      <w:r>
        <w:rPr>
          <w:szCs w:val="24"/>
        </w:rPr>
        <w:t>20506</w:t>
      </w:r>
      <w:r w:rsidRPr="00EE18DF">
        <w:rPr>
          <w:szCs w:val="24"/>
        </w:rPr>
        <w:t>:</w:t>
      </w:r>
      <w:r>
        <w:rPr>
          <w:szCs w:val="24"/>
        </w:rPr>
        <w:t>191</w:t>
      </w:r>
      <w:r w:rsidRPr="00EE18DF">
        <w:rPr>
          <w:szCs w:val="24"/>
        </w:rPr>
        <w:t xml:space="preserve">, категория земель - земли населенных пунктов, разрешенное использование: для </w:t>
      </w:r>
      <w:r>
        <w:rPr>
          <w:szCs w:val="24"/>
        </w:rPr>
        <w:t>ведения личного подсобного хозяйства</w:t>
      </w:r>
      <w:r w:rsidRPr="00EE18DF">
        <w:rPr>
          <w:szCs w:val="24"/>
        </w:rPr>
        <w:t>.</w:t>
      </w:r>
      <w:proofErr w:type="gramEnd"/>
      <w:r w:rsidRPr="00EE18DF">
        <w:rPr>
          <w:szCs w:val="24"/>
        </w:rPr>
        <w:t xml:space="preserve"> </w:t>
      </w:r>
      <w:r>
        <w:rPr>
          <w:rFonts w:ascii="PT Astra Serif;Times New Roman" w:hAnsi="PT Astra Serif;Times New Roman"/>
        </w:rPr>
        <w:t>Форма собственности – не разграниченная.</w:t>
      </w:r>
    </w:p>
    <w:p w:rsidR="00FC175C" w:rsidRDefault="00FC175C" w:rsidP="00FC175C">
      <w:pPr>
        <w:ind w:firstLine="709"/>
        <w:jc w:val="both"/>
      </w:pPr>
      <w:r>
        <w:rPr>
          <w:rFonts w:ascii="PT Astra Serif;Times New Roman" w:hAnsi="PT Astra Serif;Times New Roman"/>
          <w:b/>
        </w:rPr>
        <w:t>Начальная цена:</w:t>
      </w:r>
      <w:r>
        <w:rPr>
          <w:rFonts w:ascii="PT Astra Serif;Times New Roman" w:hAnsi="PT Astra Serif;Times New Roman"/>
        </w:rPr>
        <w:t xml:space="preserve"> (начальный размер годовой арендной платы за земельный участок) – 109 369 (сто девять тысяч триста шестьдесят девять) руб.</w:t>
      </w:r>
    </w:p>
    <w:p w:rsidR="00FC175C" w:rsidRDefault="00FC175C" w:rsidP="00FC175C">
      <w:pPr>
        <w:ind w:firstLine="709"/>
        <w:jc w:val="both"/>
        <w:rPr>
          <w:rFonts w:ascii="PT Astra Serif;Times New Roman" w:hAnsi="PT Astra Serif;Times New Roman"/>
        </w:rPr>
      </w:pPr>
      <w:r>
        <w:rPr>
          <w:rFonts w:ascii="PT Astra Serif;Times New Roman" w:hAnsi="PT Astra Serif;Times New Roman"/>
          <w:b/>
        </w:rPr>
        <w:t>Сумма задатка</w:t>
      </w:r>
      <w:r>
        <w:rPr>
          <w:rFonts w:ascii="PT Astra Serif;Times New Roman" w:hAnsi="PT Astra Serif;Times New Roman"/>
        </w:rPr>
        <w:t xml:space="preserve">:  </w:t>
      </w:r>
      <w:r w:rsidR="00EC3AA8" w:rsidRPr="00EE18DF">
        <w:rPr>
          <w:iCs/>
          <w:szCs w:val="24"/>
        </w:rPr>
        <w:t>20% от начальной цены предмета аукциона</w:t>
      </w:r>
      <w:r>
        <w:rPr>
          <w:rFonts w:ascii="PT Astra Serif;Times New Roman" w:hAnsi="PT Astra Serif;Times New Roman"/>
        </w:rPr>
        <w:t xml:space="preserve"> – </w:t>
      </w:r>
      <w:r w:rsidRPr="00EC3AA8">
        <w:rPr>
          <w:rFonts w:ascii="PT Astra Serif;Times New Roman" w:hAnsi="PT Astra Serif;Times New Roman"/>
        </w:rPr>
        <w:t>2</w:t>
      </w:r>
      <w:r w:rsidR="00EC3AA8" w:rsidRPr="00EC3AA8">
        <w:rPr>
          <w:rFonts w:ascii="PT Astra Serif;Times New Roman" w:hAnsi="PT Astra Serif;Times New Roman"/>
        </w:rPr>
        <w:t>1</w:t>
      </w:r>
      <w:r w:rsidRPr="00EC3AA8">
        <w:rPr>
          <w:rFonts w:ascii="PT Astra Serif;Times New Roman" w:hAnsi="PT Astra Serif;Times New Roman"/>
        </w:rPr>
        <w:t xml:space="preserve"> </w:t>
      </w:r>
      <w:r w:rsidR="00EC3AA8">
        <w:rPr>
          <w:rFonts w:ascii="PT Astra Serif;Times New Roman" w:hAnsi="PT Astra Serif;Times New Roman"/>
        </w:rPr>
        <w:t>873</w:t>
      </w:r>
      <w:r>
        <w:rPr>
          <w:rFonts w:ascii="PT Astra Serif;Times New Roman" w:hAnsi="PT Astra Serif;Times New Roman"/>
        </w:rPr>
        <w:t xml:space="preserve"> (двадцать </w:t>
      </w:r>
      <w:r w:rsidR="00EC3AA8">
        <w:rPr>
          <w:rFonts w:ascii="PT Astra Serif;Times New Roman" w:hAnsi="PT Astra Serif;Times New Roman"/>
        </w:rPr>
        <w:t>одна</w:t>
      </w:r>
      <w:r>
        <w:rPr>
          <w:rFonts w:ascii="PT Astra Serif;Times New Roman" w:hAnsi="PT Astra Serif;Times New Roman"/>
        </w:rPr>
        <w:t xml:space="preserve"> тысяч</w:t>
      </w:r>
      <w:r w:rsidR="00EC3AA8">
        <w:rPr>
          <w:rFonts w:ascii="PT Astra Serif;Times New Roman" w:hAnsi="PT Astra Serif;Times New Roman"/>
        </w:rPr>
        <w:t>а</w:t>
      </w:r>
      <w:r>
        <w:rPr>
          <w:rFonts w:ascii="PT Astra Serif;Times New Roman" w:hAnsi="PT Astra Serif;Times New Roman"/>
        </w:rPr>
        <w:t xml:space="preserve"> </w:t>
      </w:r>
      <w:r w:rsidR="00EC3AA8">
        <w:rPr>
          <w:rFonts w:ascii="PT Astra Serif;Times New Roman" w:hAnsi="PT Astra Serif;Times New Roman"/>
        </w:rPr>
        <w:t>восемьсот семьдесят три</w:t>
      </w:r>
      <w:r>
        <w:rPr>
          <w:rFonts w:ascii="PT Astra Serif;Times New Roman" w:hAnsi="PT Astra Serif;Times New Roman"/>
        </w:rPr>
        <w:t xml:space="preserve">) руб. </w:t>
      </w:r>
      <w:r w:rsidR="00EC3AA8">
        <w:rPr>
          <w:rFonts w:ascii="PT Astra Serif;Times New Roman" w:hAnsi="PT Astra Serif;Times New Roman"/>
        </w:rPr>
        <w:t>80</w:t>
      </w:r>
      <w:r>
        <w:rPr>
          <w:rFonts w:ascii="PT Astra Serif;Times New Roman" w:hAnsi="PT Astra Serif;Times New Roman"/>
        </w:rPr>
        <w:t xml:space="preserve"> коп.</w:t>
      </w:r>
    </w:p>
    <w:p w:rsidR="00FC175C" w:rsidRDefault="00FC175C" w:rsidP="00FC175C">
      <w:pPr>
        <w:ind w:firstLine="709"/>
        <w:jc w:val="both"/>
        <w:rPr>
          <w:rFonts w:ascii="PT Astra Serif;Times New Roman" w:hAnsi="PT Astra Serif;Times New Roman"/>
        </w:rPr>
      </w:pPr>
      <w:r>
        <w:rPr>
          <w:rFonts w:ascii="PT Astra Serif;Times New Roman" w:hAnsi="PT Astra Serif;Times New Roman"/>
          <w:b/>
        </w:rPr>
        <w:t>Шаг аукциона:</w:t>
      </w:r>
      <w:r>
        <w:rPr>
          <w:rFonts w:ascii="PT Astra Serif;Times New Roman" w:hAnsi="PT Astra Serif;Times New Roman"/>
        </w:rPr>
        <w:t xml:space="preserve"> 3% от</w:t>
      </w:r>
      <w:r>
        <w:t xml:space="preserve"> начального размера годовой арендной платы</w:t>
      </w:r>
      <w:r>
        <w:rPr>
          <w:rFonts w:ascii="PT Astra Serif;Times New Roman" w:hAnsi="PT Astra Serif;Times New Roman"/>
        </w:rPr>
        <w:t xml:space="preserve"> – 3 281 (пять тысяч двадцать шесть) руб. 07 коп.</w:t>
      </w:r>
    </w:p>
    <w:p w:rsidR="00FC175C" w:rsidRDefault="00FC175C" w:rsidP="00FC175C">
      <w:pPr>
        <w:ind w:firstLine="540"/>
        <w:jc w:val="both"/>
        <w:rPr>
          <w:rFonts w:ascii="PT Astra Serif;Times New Roman" w:hAnsi="PT Astra Serif;Times New Roman"/>
          <w:b/>
        </w:rPr>
      </w:pPr>
      <w:r>
        <w:rPr>
          <w:rFonts w:ascii="PT Astra Serif;Times New Roman" w:hAnsi="PT Astra Serif;Times New Roman"/>
          <w:b/>
        </w:rPr>
        <w:t>Осмотр земельного участка</w:t>
      </w:r>
      <w:r>
        <w:rPr>
          <w:rFonts w:ascii="PT Astra Serif;Times New Roman" w:hAnsi="PT Astra Serif;Times New Roman"/>
        </w:rPr>
        <w:t xml:space="preserve"> производится заявителями самостоятельно.</w:t>
      </w:r>
    </w:p>
    <w:p w:rsidR="00FC175C" w:rsidRPr="009C1D65" w:rsidRDefault="00FC175C" w:rsidP="00FC175C">
      <w:pPr>
        <w:spacing w:line="274" w:lineRule="exact"/>
        <w:ind w:firstLine="708"/>
        <w:jc w:val="both"/>
        <w:rPr>
          <w:szCs w:val="24"/>
        </w:rPr>
      </w:pPr>
    </w:p>
    <w:p w:rsidR="00FC175C" w:rsidRDefault="00FC175C" w:rsidP="00FC175C">
      <w:pPr>
        <w:spacing w:line="274" w:lineRule="exact"/>
        <w:ind w:firstLine="708"/>
        <w:jc w:val="both"/>
        <w:rPr>
          <w:szCs w:val="24"/>
        </w:rPr>
      </w:pPr>
      <w:r w:rsidRPr="00794CBB">
        <w:rPr>
          <w:rFonts w:eastAsia="Arial Unicode MS"/>
        </w:rPr>
        <w:t xml:space="preserve">Сведения об обременениях: </w:t>
      </w:r>
      <w:r w:rsidRPr="00794CBB">
        <w:rPr>
          <w:szCs w:val="24"/>
        </w:rPr>
        <w:t>обременения и ограничения в использовании земельного участка согласно ситуационному плану отсутствуют.</w:t>
      </w:r>
    </w:p>
    <w:p w:rsidR="00FC175C" w:rsidRPr="009C1D65" w:rsidRDefault="00FC175C" w:rsidP="00FC175C">
      <w:pPr>
        <w:spacing w:line="274" w:lineRule="exact"/>
        <w:ind w:firstLine="708"/>
        <w:jc w:val="both"/>
        <w:rPr>
          <w:szCs w:val="24"/>
        </w:rPr>
      </w:pPr>
    </w:p>
    <w:p w:rsidR="00FC175C" w:rsidRDefault="00FC175C" w:rsidP="00FC175C">
      <w:pPr>
        <w:shd w:val="clear" w:color="auto" w:fill="FFFFFF"/>
        <w:ind w:firstLine="720"/>
        <w:jc w:val="both"/>
        <w:rPr>
          <w:b/>
          <w:bCs/>
          <w:color w:val="212121"/>
          <w:szCs w:val="24"/>
        </w:rPr>
      </w:pPr>
      <w:r w:rsidRPr="009C1D65">
        <w:rPr>
          <w:b/>
          <w:bCs/>
          <w:color w:val="212121"/>
          <w:szCs w:val="24"/>
        </w:rPr>
        <w:t>Параметры разрешенного строительства объекта капитального строительства</w:t>
      </w:r>
    </w:p>
    <w:p w:rsidR="00EC3AA8" w:rsidRPr="009C1D65" w:rsidRDefault="00EC3AA8" w:rsidP="00FC175C">
      <w:pPr>
        <w:shd w:val="clear" w:color="auto" w:fill="FFFFFF"/>
        <w:ind w:firstLine="720"/>
        <w:jc w:val="both"/>
        <w:rPr>
          <w:color w:val="212121"/>
          <w:szCs w:val="24"/>
        </w:rPr>
      </w:pPr>
    </w:p>
    <w:p w:rsidR="00FC175C" w:rsidRDefault="00EC3AA8" w:rsidP="00FC175C">
      <w:pPr>
        <w:shd w:val="clear" w:color="auto" w:fill="FFFFFF"/>
        <w:ind w:firstLine="708"/>
        <w:jc w:val="both"/>
        <w:rPr>
          <w:szCs w:val="24"/>
        </w:rPr>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00FC175C" w:rsidRPr="009C1D65">
        <w:rPr>
          <w:color w:val="212121"/>
          <w:szCs w:val="24"/>
        </w:rPr>
        <w:t xml:space="preserve"> Ж</w:t>
      </w:r>
      <w:proofErr w:type="gramStart"/>
      <w:r w:rsidR="00FC175C" w:rsidRPr="009C1D65">
        <w:rPr>
          <w:color w:val="212121"/>
          <w:szCs w:val="24"/>
        </w:rPr>
        <w:t>1</w:t>
      </w:r>
      <w:proofErr w:type="gramEnd"/>
      <w:r w:rsidR="00FC175C" w:rsidRPr="009C1D65">
        <w:rPr>
          <w:color w:val="212121"/>
          <w:szCs w:val="24"/>
        </w:rPr>
        <w:t>:</w:t>
      </w:r>
      <w:r w:rsidR="00FC175C" w:rsidRPr="009C1D65">
        <w:rPr>
          <w:szCs w:val="24"/>
        </w:rPr>
        <w:t xml:space="preserve"> Зона застройки индивидуальными жилыми домами </w:t>
      </w:r>
      <w:proofErr w:type="spellStart"/>
      <w:r w:rsidR="00FC175C" w:rsidRPr="009C1D65">
        <w:rPr>
          <w:szCs w:val="24"/>
        </w:rPr>
        <w:t>коттеджного</w:t>
      </w:r>
      <w:proofErr w:type="spellEnd"/>
      <w:r w:rsidR="00FC175C" w:rsidRPr="009C1D65">
        <w:rPr>
          <w:szCs w:val="24"/>
        </w:rPr>
        <w:t xml:space="preserve"> и усадебного типа.</w:t>
      </w:r>
    </w:p>
    <w:p w:rsidR="00A179CE" w:rsidRPr="001D1A79" w:rsidRDefault="00A179CE" w:rsidP="00A179CE">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A179CE" w:rsidRPr="001D1A79" w:rsidRDefault="00A179CE" w:rsidP="00A179CE">
      <w:pPr>
        <w:widowControl w:val="0"/>
        <w:autoSpaceDE w:val="0"/>
        <w:autoSpaceDN w:val="0"/>
        <w:adjustRightInd w:val="0"/>
        <w:ind w:firstLine="540"/>
        <w:jc w:val="both"/>
      </w:pPr>
      <w:r w:rsidRPr="001D1A79">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A179CE" w:rsidRPr="001D1A79" w:rsidRDefault="00A179CE" w:rsidP="00C60525">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C60525">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C60525">
            <w:pPr>
              <w:widowControl w:val="0"/>
              <w:autoSpaceDE w:val="0"/>
              <w:autoSpaceDN w:val="0"/>
              <w:adjustRightInd w:val="0"/>
              <w:jc w:val="center"/>
            </w:pPr>
            <w:r w:rsidRPr="001D1A79">
              <w:t>Код</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pPr>
            <w:r w:rsidRPr="001D1A79">
              <w:t>Основные виды разрешенного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proofErr w:type="gramStart"/>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lastRenderedPageBreak/>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2.2</w:t>
            </w:r>
          </w:p>
        </w:tc>
      </w:tr>
      <w:tr w:rsidR="00A179CE" w:rsidRPr="001D1A79" w:rsidTr="00C60525">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A179CE" w:rsidRPr="001D1A79" w:rsidRDefault="00A179CE" w:rsidP="00C60525">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2.3</w:t>
            </w:r>
          </w:p>
        </w:tc>
      </w:tr>
      <w:tr w:rsidR="00A179CE" w:rsidRPr="001D1A79" w:rsidTr="00C60525">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r w:rsidRPr="001D1A79">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A179CE" w:rsidRPr="001D1A79" w:rsidRDefault="00A179CE" w:rsidP="00C60525">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2.1.1</w:t>
            </w:r>
          </w:p>
        </w:tc>
      </w:tr>
      <w:tr w:rsidR="00A179CE" w:rsidRPr="001D1A79" w:rsidTr="00C60525">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t>3.7</w:t>
            </w:r>
          </w:p>
        </w:tc>
      </w:tr>
      <w:tr w:rsidR="00A179CE" w:rsidRPr="001D1A79" w:rsidTr="00C60525">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машино-места</w:t>
            </w:r>
            <w:proofErr w:type="spellEnd"/>
            <w:r w:rsidRPr="001D1A79">
              <w:t>, за исключением гаражей, размещение которых предусмотрено содержанием вида разрешенного использования с </w:t>
            </w:r>
            <w:hyperlink r:id="rId20"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2.7.1</w:t>
            </w:r>
          </w:p>
        </w:tc>
      </w:tr>
      <w:tr w:rsidR="00A179CE" w:rsidRPr="001D1A79" w:rsidTr="00C60525">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lastRenderedPageBreak/>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зданий и сооружений в целях обеспечения физических и юридических лиц коммунальными услугами. </w:t>
            </w:r>
          </w:p>
          <w:p w:rsidR="00A179CE" w:rsidRPr="001D1A79" w:rsidRDefault="00A179CE" w:rsidP="00C60525">
            <w:pPr>
              <w:jc w:val="both"/>
            </w:pPr>
          </w:p>
          <w:p w:rsidR="00A179CE" w:rsidRPr="001D1A79" w:rsidRDefault="00A179CE" w:rsidP="00C60525">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179CE" w:rsidRPr="001D1A79" w:rsidRDefault="00A179CE" w:rsidP="00C60525">
            <w:pPr>
              <w:jc w:val="both"/>
            </w:pPr>
          </w:p>
          <w:p w:rsidR="00A179CE" w:rsidRPr="001D1A79" w:rsidRDefault="00A179CE" w:rsidP="00C60525">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3.1</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21" w:anchor="/document/70736874/entry/1031" w:history="1">
              <w:r w:rsidRPr="001D1A79">
                <w:t>кодами 3.1</w:t>
              </w:r>
            </w:hyperlink>
            <w:r w:rsidRPr="001D1A79">
              <w:t>, </w:t>
            </w:r>
            <w:hyperlink r:id="rId22" w:anchor="/document/70736874/entry/1032" w:history="1">
              <w:r w:rsidRPr="001D1A79">
                <w:t>3.2</w:t>
              </w:r>
            </w:hyperlink>
            <w:r w:rsidRPr="001D1A79">
              <w:t>, </w:t>
            </w:r>
            <w:hyperlink r:id="rId23" w:anchor="/document/70736874/entry/1033" w:history="1">
              <w:r w:rsidRPr="001D1A79">
                <w:t>3.3</w:t>
              </w:r>
            </w:hyperlink>
            <w:r w:rsidRPr="001D1A79">
              <w:t>, </w:t>
            </w:r>
            <w:hyperlink r:id="rId24" w:anchor="/document/70736874/entry/1034" w:history="1">
              <w:r w:rsidRPr="001D1A79">
                <w:t>3.4</w:t>
              </w:r>
            </w:hyperlink>
            <w:r w:rsidRPr="001D1A79">
              <w:t>, </w:t>
            </w:r>
            <w:hyperlink r:id="rId25" w:anchor="/document/70736874/entry/10341" w:history="1">
              <w:r w:rsidRPr="001D1A79">
                <w:t>3.4.1</w:t>
              </w:r>
            </w:hyperlink>
            <w:r w:rsidRPr="001D1A79">
              <w:t>, </w:t>
            </w:r>
            <w:hyperlink r:id="rId26" w:anchor="/document/70736874/entry/10351" w:history="1">
              <w:r w:rsidRPr="001D1A79">
                <w:t>3.5.1</w:t>
              </w:r>
            </w:hyperlink>
            <w:r w:rsidRPr="001D1A79">
              <w:t>, </w:t>
            </w:r>
            <w:hyperlink r:id="rId27" w:anchor="/document/70736874/entry/1036" w:history="1">
              <w:r w:rsidRPr="001D1A79">
                <w:t>3.6</w:t>
              </w:r>
            </w:hyperlink>
            <w:r w:rsidRPr="001D1A79">
              <w:t>,  </w:t>
            </w:r>
            <w:hyperlink r:id="rId28" w:anchor="/document/70736874/entry/1041" w:history="1">
              <w:r w:rsidRPr="001D1A79">
                <w:t>4.1</w:t>
              </w:r>
            </w:hyperlink>
            <w:r w:rsidRPr="001D1A79">
              <w:t>,  </w:t>
            </w:r>
            <w:hyperlink r:id="rId29" w:anchor="/document/70736874/entry/1046" w:history="1">
              <w:r w:rsidRPr="001D1A79">
                <w:t>4.6</w:t>
              </w:r>
            </w:hyperlink>
            <w:r w:rsidRPr="001D1A79">
              <w:t>, </w:t>
            </w:r>
            <w:hyperlink r:id="rId30" w:anchor="/document/70736874/entry/1512" w:history="1">
              <w:r w:rsidRPr="001D1A79">
                <w:t>5.1.2</w:t>
              </w:r>
            </w:hyperlink>
            <w:r w:rsidRPr="001D1A79">
              <w:t>, </w:t>
            </w:r>
            <w:hyperlink r:id="rId31" w:anchor="/document/70736874/entry/1513" w:history="1">
              <w:r w:rsidRPr="001D1A79">
                <w:t>5.1.3</w:t>
              </w:r>
            </w:hyperlink>
            <w:r w:rsidRPr="001D1A79">
              <w:rPr>
                <w:rStyle w:val="aff5"/>
              </w:rPr>
              <w:footnoteReference w:id="1"/>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3.1.2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Земельные участки общего пользования.</w:t>
            </w:r>
          </w:p>
          <w:p w:rsidR="00A179CE" w:rsidRPr="001D1A79" w:rsidRDefault="00A179CE" w:rsidP="00C60525">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32"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12.0.2</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rPr>
                <w:highlight w:val="yellow"/>
              </w:rPr>
            </w:pPr>
            <w:r w:rsidRPr="001D1A79">
              <w:rPr>
                <w:b/>
                <w:bCs/>
              </w:rPr>
              <w:lastRenderedPageBreak/>
              <w:t>Условно разрешенные виды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179CE" w:rsidRPr="001D1A79" w:rsidRDefault="00A179CE" w:rsidP="00C60525">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A179CE" w:rsidRPr="001D1A79" w:rsidRDefault="00A179CE" w:rsidP="00C60525">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5.0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оказания гражданам социальной помощи.</w:t>
            </w:r>
          </w:p>
          <w:p w:rsidR="00A179CE" w:rsidRPr="001D1A79" w:rsidRDefault="00A179CE" w:rsidP="00C60525">
            <w:pPr>
              <w:jc w:val="both"/>
            </w:pP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p>
          <w:p w:rsidR="00A179CE" w:rsidRPr="001D1A79" w:rsidRDefault="00A179CE" w:rsidP="00C60525">
            <w:pPr>
              <w:widowControl w:val="0"/>
              <w:autoSpaceDE w:val="0"/>
              <w:autoSpaceDN w:val="0"/>
              <w:adjustRightInd w:val="0"/>
              <w:jc w:val="center"/>
            </w:pPr>
            <w:r w:rsidRPr="001D1A79">
              <w:t>3.2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A179CE" w:rsidRPr="001D1A79" w:rsidRDefault="00A179CE" w:rsidP="00C60525">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3.2.1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3.2.2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3.2.3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rPr>
                <w:b/>
                <w:bCs/>
              </w:rPr>
            </w:pPr>
            <w:r w:rsidRPr="001D1A7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3.4.1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rPr>
                <w:b/>
                <w:bCs/>
              </w:rPr>
            </w:pPr>
            <w:r w:rsidRPr="001D1A79">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1D1A79">
              <w:lastRenderedPageBreak/>
              <w:t xml:space="preserve">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A179CE" w:rsidRPr="001D1A79" w:rsidRDefault="00A179CE" w:rsidP="00C60525">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lastRenderedPageBreak/>
              <w:t>3.4.2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rPr>
                <w:b/>
                <w:bCs/>
              </w:rPr>
            </w:pPr>
            <w:r w:rsidRPr="001D1A79">
              <w:lastRenderedPageBreak/>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3.5.1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 xml:space="preserve">Объекты </w:t>
            </w:r>
            <w:proofErr w:type="spellStart"/>
            <w:r w:rsidRPr="001D1A79">
              <w:t>культурно-досуговой</w:t>
            </w:r>
            <w:proofErr w:type="spellEnd"/>
            <w:r w:rsidRPr="001D1A79">
              <w:t xml:space="preserve"> деятельности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3.6.1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3.6.2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3.8</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pStyle w:val="s16"/>
              <w:jc w:val="center"/>
            </w:pPr>
            <w:r w:rsidRPr="001D1A79">
              <w:t>3.8.1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Магазины</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 xml:space="preserve">Банковская и страховая </w:t>
            </w:r>
            <w:r w:rsidRPr="001D1A79">
              <w:lastRenderedPageBreak/>
              <w:t>деятельность</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lastRenderedPageBreak/>
              <w:t xml:space="preserve">Размещение объектов капитального строительства, предназначенных для размещения организаций, оказывающих </w:t>
            </w:r>
            <w:r w:rsidRPr="001D1A79">
              <w:lastRenderedPageBreak/>
              <w:t>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lastRenderedPageBreak/>
              <w:t>4.5</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lastRenderedPageBreak/>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DC2FB3" w:rsidRDefault="00A179CE" w:rsidP="00C60525">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A179CE" w:rsidRPr="00DC2FB3" w:rsidRDefault="00A179CE" w:rsidP="00C60525">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3"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rPr>
                <w:color w:val="22272F"/>
                <w:sz w:val="26"/>
                <w:szCs w:val="26"/>
              </w:rPr>
            </w:pPr>
            <w:r w:rsidRPr="001D1A79">
              <w:rPr>
                <w:color w:val="22272F"/>
                <w:sz w:val="26"/>
                <w:szCs w:val="26"/>
              </w:rPr>
              <w:t>5.1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5.1.5</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w:t>
            </w:r>
            <w:r w:rsidRPr="001D1A79">
              <w:lastRenderedPageBreak/>
              <w:t>синагоги)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lastRenderedPageBreak/>
              <w:t>3.7.1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lastRenderedPageBreak/>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3.7.2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3.10.1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4" w:anchor="/document/70736874/entry/1030" w:history="1">
              <w:r w:rsidRPr="001D1A79">
                <w:t>кодами 3.0</w:t>
              </w:r>
            </w:hyperlink>
            <w:r w:rsidRPr="001D1A79">
              <w:t>, </w:t>
            </w:r>
            <w:hyperlink r:id="rId35"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6"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4.9.1.4</w:t>
            </w:r>
          </w:p>
        </w:tc>
      </w:tr>
      <w:tr w:rsidR="00A179CE" w:rsidRPr="001D1A79" w:rsidTr="00C60525">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8.3</w:t>
            </w:r>
          </w:p>
        </w:tc>
      </w:tr>
      <w:tr w:rsidR="00A179CE" w:rsidRPr="001D1A79" w:rsidTr="00C60525">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A179CE" w:rsidRPr="001D1A79" w:rsidRDefault="00A179CE" w:rsidP="00C60525">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37" w:anchor="/document/70736874/entry/10271" w:history="1">
              <w:r w:rsidRPr="001D1A79">
                <w:t>кодами 2.7.1</w:t>
              </w:r>
            </w:hyperlink>
            <w:r w:rsidRPr="001D1A79">
              <w:t>, </w:t>
            </w:r>
            <w:hyperlink r:id="rId38" w:anchor="/document/70736874/entry/1049" w:history="1">
              <w:r w:rsidRPr="001D1A79">
                <w:t>4.9</w:t>
              </w:r>
            </w:hyperlink>
            <w:r w:rsidRPr="001D1A79">
              <w:t>, </w:t>
            </w:r>
            <w:hyperlink r:id="rId39"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13.1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13.2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E16D68" w:rsidRDefault="00A179CE" w:rsidP="00C60525">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A179CE" w:rsidRPr="00E16D68" w:rsidRDefault="00A179CE" w:rsidP="00C60525">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E16D68" w:rsidRDefault="00A179CE" w:rsidP="00C60525">
            <w:pPr>
              <w:widowControl w:val="0"/>
              <w:autoSpaceDE w:val="0"/>
              <w:autoSpaceDN w:val="0"/>
              <w:adjustRightInd w:val="0"/>
              <w:jc w:val="center"/>
            </w:pPr>
            <w:r w:rsidRPr="00E16D68">
              <w:t>9.3</w:t>
            </w:r>
          </w:p>
        </w:tc>
      </w:tr>
    </w:tbl>
    <w:p w:rsidR="00A179CE" w:rsidRPr="001D1A79" w:rsidRDefault="00A179CE" w:rsidP="00A179CE">
      <w:pPr>
        <w:widowControl w:val="0"/>
        <w:autoSpaceDE w:val="0"/>
        <w:autoSpaceDN w:val="0"/>
        <w:adjustRightInd w:val="0"/>
        <w:ind w:firstLine="540"/>
        <w:jc w:val="both"/>
        <w:rPr>
          <w:b/>
          <w:bCs/>
        </w:rPr>
      </w:pPr>
    </w:p>
    <w:p w:rsidR="00A179CE" w:rsidRPr="009C1D65" w:rsidRDefault="00A179CE" w:rsidP="00A179CE">
      <w:pPr>
        <w:shd w:val="clear" w:color="auto" w:fill="FFFFFF"/>
        <w:ind w:firstLine="708"/>
        <w:jc w:val="both"/>
        <w:rPr>
          <w:szCs w:val="24"/>
        </w:rPr>
      </w:pPr>
      <w:r>
        <w:rPr>
          <w:b/>
          <w:bCs/>
          <w:highlight w:val="yellow"/>
        </w:rPr>
        <w:br w:type="page"/>
      </w:r>
    </w:p>
    <w:p w:rsidR="00FC175C" w:rsidRPr="009C1D65" w:rsidRDefault="00FC175C" w:rsidP="00FC175C">
      <w:pPr>
        <w:pStyle w:val="ae"/>
        <w:spacing w:before="0" w:after="0"/>
        <w:jc w:val="both"/>
      </w:pPr>
      <w:r w:rsidRPr="009C1D65">
        <w:lastRenderedPageBreak/>
        <w:t>Предельные параметры земельных участков и разрешенного строительства:</w:t>
      </w:r>
    </w:p>
    <w:p w:rsidR="00FC175C" w:rsidRPr="009C1D65" w:rsidRDefault="00FC175C" w:rsidP="00FC175C">
      <w:pPr>
        <w:pStyle w:val="ae"/>
        <w:numPr>
          <w:ilvl w:val="0"/>
          <w:numId w:val="2"/>
        </w:numPr>
        <w:suppressAutoHyphens/>
        <w:spacing w:before="0" w:after="0"/>
        <w:jc w:val="both"/>
      </w:pPr>
      <w:r w:rsidRPr="009C1D65">
        <w:t>минимальная (максимальная) площадь земельных участков – 300(1500) кв.м.;</w:t>
      </w:r>
    </w:p>
    <w:p w:rsidR="00FC175C" w:rsidRPr="009C1D65" w:rsidRDefault="00FC175C" w:rsidP="00FC175C">
      <w:pPr>
        <w:pStyle w:val="ae"/>
        <w:numPr>
          <w:ilvl w:val="0"/>
          <w:numId w:val="2"/>
        </w:numPr>
        <w:suppressAutoHyphens/>
        <w:spacing w:before="0" w:after="0"/>
        <w:jc w:val="both"/>
      </w:pPr>
      <w:r w:rsidRPr="009C1D65">
        <w:t>минимальная (максимальная) ширина земельного участка вдоль фронта улицы (проезда) – 10-40м;</w:t>
      </w:r>
    </w:p>
    <w:p w:rsidR="00FC175C" w:rsidRPr="009C1D65" w:rsidRDefault="00FC175C" w:rsidP="00FC175C">
      <w:pPr>
        <w:pStyle w:val="ae"/>
        <w:numPr>
          <w:ilvl w:val="0"/>
          <w:numId w:val="2"/>
        </w:numPr>
        <w:suppressAutoHyphens/>
        <w:spacing w:before="0" w:after="0"/>
        <w:jc w:val="both"/>
      </w:pPr>
      <w:r w:rsidRPr="009C1D65">
        <w:t>максимальное количество этажей зданий- 3;</w:t>
      </w:r>
    </w:p>
    <w:p w:rsidR="00FC175C" w:rsidRPr="009C1D65" w:rsidRDefault="00FC175C" w:rsidP="00FC175C">
      <w:pPr>
        <w:pStyle w:val="ae"/>
        <w:numPr>
          <w:ilvl w:val="0"/>
          <w:numId w:val="2"/>
        </w:numPr>
        <w:suppressAutoHyphens/>
        <w:spacing w:before="0" w:after="0"/>
        <w:jc w:val="both"/>
      </w:pPr>
      <w:r w:rsidRPr="009C1D65">
        <w:t>максимальная высота зданий от уровня земли до верха перекрытия последнего этажа – 12м;</w:t>
      </w:r>
    </w:p>
    <w:p w:rsidR="00FC175C" w:rsidRPr="009C1D65" w:rsidRDefault="00FC175C" w:rsidP="00FC175C">
      <w:pPr>
        <w:pStyle w:val="ae"/>
        <w:numPr>
          <w:ilvl w:val="0"/>
          <w:numId w:val="2"/>
        </w:numPr>
        <w:suppressAutoHyphens/>
        <w:spacing w:before="0" w:after="0"/>
        <w:jc w:val="both"/>
      </w:pPr>
      <w:r w:rsidRPr="009C1D65">
        <w:t>максимальный процент застройки участка – 60%;</w:t>
      </w:r>
    </w:p>
    <w:p w:rsidR="00FC175C" w:rsidRPr="009C1D65" w:rsidRDefault="00FC175C" w:rsidP="00FC175C">
      <w:pPr>
        <w:pStyle w:val="ae"/>
        <w:numPr>
          <w:ilvl w:val="0"/>
          <w:numId w:val="2"/>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FC175C" w:rsidRPr="009C1D65" w:rsidRDefault="00FC175C" w:rsidP="00FC175C">
      <w:pPr>
        <w:pStyle w:val="ae"/>
        <w:numPr>
          <w:ilvl w:val="0"/>
          <w:numId w:val="2"/>
        </w:numPr>
        <w:suppressAutoHyphens/>
        <w:spacing w:before="0" w:after="0"/>
        <w:jc w:val="both"/>
      </w:pPr>
      <w:r w:rsidRPr="009C1D65">
        <w:t>минимальный отступ от границ соседнего участка до жилого дома – 3 м;</w:t>
      </w:r>
    </w:p>
    <w:p w:rsidR="00FC175C" w:rsidRPr="009C1D65" w:rsidRDefault="00FC175C" w:rsidP="00FC175C">
      <w:pPr>
        <w:pStyle w:val="ae"/>
        <w:numPr>
          <w:ilvl w:val="0"/>
          <w:numId w:val="2"/>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FC175C" w:rsidRPr="009C1D65" w:rsidRDefault="00FC175C" w:rsidP="00FC175C">
      <w:pPr>
        <w:pStyle w:val="ae"/>
        <w:numPr>
          <w:ilvl w:val="0"/>
          <w:numId w:val="2"/>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FC175C" w:rsidRPr="009C1D65" w:rsidRDefault="00FC175C" w:rsidP="00FC175C">
      <w:pPr>
        <w:pStyle w:val="ae"/>
        <w:numPr>
          <w:ilvl w:val="0"/>
          <w:numId w:val="2"/>
        </w:numPr>
        <w:suppressAutoHyphens/>
        <w:spacing w:before="0" w:after="0"/>
        <w:jc w:val="both"/>
      </w:pPr>
      <w:r w:rsidRPr="009C1D65">
        <w:t xml:space="preserve"> требования к ограждению земельных участков:</w:t>
      </w:r>
    </w:p>
    <w:p w:rsidR="00FC175C" w:rsidRPr="009C1D65" w:rsidRDefault="00FC175C" w:rsidP="00FC175C">
      <w:pPr>
        <w:pStyle w:val="ae"/>
        <w:spacing w:before="0" w:after="0"/>
        <w:ind w:left="720"/>
        <w:jc w:val="both"/>
      </w:pPr>
      <w:r w:rsidRPr="009C1D65">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FC175C" w:rsidRPr="009C1D65" w:rsidRDefault="00FC175C" w:rsidP="00FC175C">
      <w:pPr>
        <w:pStyle w:val="ae"/>
        <w:spacing w:before="0" w:after="0"/>
        <w:ind w:left="720"/>
        <w:jc w:val="both"/>
      </w:pPr>
      <w:r w:rsidRPr="009C1D65">
        <w:t>- высота ограждения земельных участок должна быть не более 2 метров;</w:t>
      </w:r>
    </w:p>
    <w:p w:rsidR="00FC175C" w:rsidRPr="009C1D65" w:rsidRDefault="00FC175C" w:rsidP="00FC175C">
      <w:pPr>
        <w:pStyle w:val="ae"/>
        <w:spacing w:before="0" w:after="0"/>
        <w:ind w:left="720"/>
        <w:jc w:val="both"/>
      </w:pPr>
      <w:r w:rsidRPr="009C1D65">
        <w:t>- ограждение может быть глухим при согласии землепользователей смежных участков;</w:t>
      </w:r>
    </w:p>
    <w:p w:rsidR="00FC175C" w:rsidRPr="009C1D65" w:rsidRDefault="00FC175C" w:rsidP="00FC175C">
      <w:pPr>
        <w:pStyle w:val="ae"/>
        <w:spacing w:before="0" w:after="0"/>
        <w:ind w:left="720"/>
        <w:jc w:val="both"/>
      </w:pPr>
      <w:r w:rsidRPr="009C1D65">
        <w:t>- ограждения между смежными земельными участками должны быть проветриваемыми на высоту не менее 0,3 м от уровня земли;</w:t>
      </w:r>
    </w:p>
    <w:p w:rsidR="00FC175C" w:rsidRPr="009C1D65" w:rsidRDefault="00FC175C" w:rsidP="00FC175C">
      <w:pPr>
        <w:pStyle w:val="ae"/>
        <w:spacing w:before="0" w:after="0"/>
        <w:ind w:left="720"/>
        <w:jc w:val="both"/>
      </w:pPr>
      <w:r w:rsidRPr="009C1D65">
        <w:t>ограждение огорода при домовладении должно быть решетчатым;</w:t>
      </w:r>
    </w:p>
    <w:p w:rsidR="00FC175C" w:rsidRPr="009C1D65" w:rsidRDefault="00FC175C" w:rsidP="00FC175C">
      <w:pPr>
        <w:shd w:val="clear" w:color="auto" w:fill="FFFFFF"/>
        <w:ind w:firstLine="708"/>
        <w:jc w:val="both"/>
        <w:rPr>
          <w:color w:val="212121"/>
          <w:szCs w:val="24"/>
        </w:rPr>
      </w:pPr>
      <w:r w:rsidRPr="009C1D65">
        <w:rPr>
          <w:szCs w:val="24"/>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FC175C" w:rsidRPr="009C1D65" w:rsidRDefault="00FC175C" w:rsidP="00FC175C">
      <w:pPr>
        <w:pStyle w:val="37"/>
        <w:rPr>
          <w:sz w:val="24"/>
          <w:szCs w:val="24"/>
        </w:rPr>
      </w:pPr>
      <w:r w:rsidRPr="009C1D65">
        <w:rPr>
          <w:sz w:val="24"/>
          <w:szCs w:val="24"/>
        </w:rPr>
        <w:t xml:space="preserve"> </w:t>
      </w:r>
    </w:p>
    <w:p w:rsidR="00FC175C" w:rsidRDefault="00FC175C" w:rsidP="00FC175C">
      <w:pPr>
        <w:ind w:firstLine="708"/>
        <w:jc w:val="both"/>
        <w:rPr>
          <w:szCs w:val="24"/>
        </w:rPr>
      </w:pPr>
      <w:r w:rsidRPr="009C1D65">
        <w:rPr>
          <w:b/>
          <w:bCs/>
          <w:color w:val="010101"/>
          <w:szCs w:val="24"/>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rPr>
          <w:szCs w:val="24"/>
        </w:rPr>
        <w:t xml:space="preserve"> </w:t>
      </w:r>
    </w:p>
    <w:p w:rsidR="00FC175C" w:rsidRPr="009C1D65" w:rsidRDefault="00FC175C" w:rsidP="00FC175C">
      <w:pPr>
        <w:ind w:firstLine="708"/>
        <w:jc w:val="both"/>
        <w:rPr>
          <w:szCs w:val="24"/>
        </w:rPr>
      </w:pPr>
    </w:p>
    <w:p w:rsidR="00FC175C" w:rsidRPr="009C1D65" w:rsidRDefault="00FC175C" w:rsidP="00FC175C">
      <w:pPr>
        <w:ind w:firstLine="708"/>
        <w:jc w:val="both"/>
        <w:rPr>
          <w:szCs w:val="24"/>
        </w:rPr>
      </w:pPr>
      <w:r w:rsidRPr="009C1D65">
        <w:rPr>
          <w:szCs w:val="24"/>
        </w:rPr>
        <w:t xml:space="preserve">- Технологическое присоединение </w:t>
      </w:r>
      <w:proofErr w:type="spellStart"/>
      <w:r w:rsidRPr="009C1D65">
        <w:rPr>
          <w:szCs w:val="24"/>
        </w:rPr>
        <w:t>энергопринимающих</w:t>
      </w:r>
      <w:proofErr w:type="spellEnd"/>
      <w:r w:rsidRPr="009C1D65">
        <w:rPr>
          <w:szCs w:val="24"/>
        </w:rPr>
        <w:t xml:space="preserve"> устройств к электрическим сетям регулируется «Правилами технологического присоединения </w:t>
      </w:r>
      <w:proofErr w:type="spellStart"/>
      <w:r w:rsidRPr="009C1D65">
        <w:rPr>
          <w:szCs w:val="24"/>
        </w:rPr>
        <w:t>энергопринимающих</w:t>
      </w:r>
      <w:proofErr w:type="spellEnd"/>
      <w:r w:rsidRPr="009C1D65">
        <w:rPr>
          <w:szCs w:val="24"/>
        </w:rPr>
        <w:t xml:space="preserve">   устройств потребителей электрической энергии, объектов по производству электрической энергии, а так же объектов </w:t>
      </w:r>
      <w:proofErr w:type="spellStart"/>
      <w:r w:rsidRPr="009C1D65">
        <w:rPr>
          <w:szCs w:val="24"/>
        </w:rPr>
        <w:t>электросетевого</w:t>
      </w:r>
      <w:proofErr w:type="spellEnd"/>
      <w:r w:rsidRPr="009C1D65">
        <w:rPr>
          <w:szCs w:val="24"/>
        </w:rPr>
        <w:t xml:space="preserve">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FC175C" w:rsidRPr="009C1D65" w:rsidRDefault="00FC175C" w:rsidP="00FC175C">
      <w:pPr>
        <w:ind w:firstLine="708"/>
        <w:jc w:val="both"/>
        <w:rPr>
          <w:szCs w:val="24"/>
        </w:rPr>
      </w:pPr>
      <w:r w:rsidRPr="009C1D65">
        <w:rPr>
          <w:szCs w:val="24"/>
        </w:rPr>
        <w:t xml:space="preserve">Сведения по центрам питания можно получить на сайте </w:t>
      </w:r>
      <w:hyperlink r:id="rId40" w:history="1">
        <w:r w:rsidRPr="009C1D65">
          <w:rPr>
            <w:rStyle w:val="afa"/>
            <w:szCs w:val="24"/>
            <w:lang w:val="en-US"/>
          </w:rPr>
          <w:t>www</w:t>
        </w:r>
        <w:r w:rsidRPr="009C1D65">
          <w:rPr>
            <w:rStyle w:val="afa"/>
            <w:szCs w:val="24"/>
          </w:rPr>
          <w:t>.</w:t>
        </w:r>
        <w:proofErr w:type="spellStart"/>
        <w:r w:rsidRPr="009C1D65">
          <w:rPr>
            <w:rStyle w:val="afa"/>
            <w:szCs w:val="24"/>
            <w:lang w:val="en-US"/>
          </w:rPr>
          <w:t>mrsk</w:t>
        </w:r>
        <w:proofErr w:type="spellEnd"/>
        <w:r w:rsidRPr="009C1D65">
          <w:rPr>
            <w:rStyle w:val="afa"/>
            <w:szCs w:val="24"/>
          </w:rPr>
          <w:t>-</w:t>
        </w:r>
        <w:r w:rsidRPr="009C1D65">
          <w:rPr>
            <w:rStyle w:val="afa"/>
            <w:szCs w:val="24"/>
            <w:lang w:val="en-US"/>
          </w:rPr>
          <w:t>cp</w:t>
        </w:r>
        <w:r w:rsidRPr="009C1D65">
          <w:rPr>
            <w:rStyle w:val="afa"/>
            <w:szCs w:val="24"/>
          </w:rPr>
          <w:t>.</w:t>
        </w:r>
        <w:proofErr w:type="spellStart"/>
        <w:r w:rsidRPr="009C1D65">
          <w:rPr>
            <w:rStyle w:val="afa"/>
            <w:szCs w:val="24"/>
            <w:lang w:val="en-US"/>
          </w:rPr>
          <w:t>ru</w:t>
        </w:r>
        <w:proofErr w:type="spellEnd"/>
      </w:hyperlink>
      <w:r w:rsidRPr="009C1D65">
        <w:rPr>
          <w:szCs w:val="24"/>
        </w:rPr>
        <w:t xml:space="preserve">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кВ и ниже»/ «</w:t>
      </w:r>
      <w:proofErr w:type="spellStart"/>
      <w:r w:rsidRPr="009C1D65">
        <w:rPr>
          <w:szCs w:val="24"/>
        </w:rPr>
        <w:t>Тулэнерго</w:t>
      </w:r>
      <w:proofErr w:type="spellEnd"/>
      <w:r w:rsidRPr="009C1D65">
        <w:rPr>
          <w:szCs w:val="24"/>
        </w:rPr>
        <w:t xml:space="preserve">». В таблице приведен перечень центров питания филиала </w:t>
      </w:r>
      <w:proofErr w:type="spellStart"/>
      <w:r w:rsidRPr="009C1D65">
        <w:rPr>
          <w:szCs w:val="24"/>
        </w:rPr>
        <w:t>Тулэнерго</w:t>
      </w:r>
      <w:proofErr w:type="spellEnd"/>
      <w:r w:rsidRPr="009C1D65">
        <w:rPr>
          <w:szCs w:val="24"/>
        </w:rPr>
        <w:t xml:space="preserve"> с указанием текущего и перспективного для ТП резервов и других данных. Информация обновляется ежеквартально.</w:t>
      </w:r>
    </w:p>
    <w:p w:rsidR="00FC175C" w:rsidRDefault="00FC175C" w:rsidP="00FC175C">
      <w:pPr>
        <w:ind w:firstLine="708"/>
        <w:jc w:val="both"/>
        <w:rPr>
          <w:szCs w:val="24"/>
        </w:rPr>
      </w:pPr>
      <w:r w:rsidRPr="009C1D65">
        <w:rPr>
          <w:szCs w:val="24"/>
        </w:rPr>
        <w:t>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регулируемые виды деятельности для организаций, оказывающих услуги по передаче электрической энергии на территории Тульской области»</w:t>
      </w:r>
    </w:p>
    <w:p w:rsidR="00FC175C" w:rsidRDefault="00FC175C" w:rsidP="00FC175C">
      <w:pPr>
        <w:pStyle w:val="ae"/>
        <w:spacing w:before="0" w:after="0"/>
        <w:ind w:firstLine="708"/>
        <w:jc w:val="both"/>
      </w:pPr>
      <w:r w:rsidRPr="00566F34">
        <w:t xml:space="preserve">По сведениям МКП «АРЦКО» </w:t>
      </w:r>
      <w:r>
        <w:t xml:space="preserve">централизованных </w:t>
      </w:r>
      <w:r w:rsidRPr="00566F34">
        <w:t>сетей</w:t>
      </w:r>
      <w:r>
        <w:t xml:space="preserve"> водоснабжения и </w:t>
      </w:r>
      <w:proofErr w:type="gramStart"/>
      <w:r>
        <w:t>канализации</w:t>
      </w:r>
      <w:proofErr w:type="gramEnd"/>
      <w:r w:rsidRPr="00566F34">
        <w:t xml:space="preserve"> обслуживаемых МКП «АРЦКО» в районе </w:t>
      </w:r>
      <w:r w:rsidR="0060169B">
        <w:rPr>
          <w:szCs w:val="24"/>
        </w:rPr>
        <w:t>ст. Суходол</w:t>
      </w:r>
      <w:r w:rsidRPr="00566F34">
        <w:t xml:space="preserve"> нет.</w:t>
      </w:r>
    </w:p>
    <w:p w:rsidR="0060169B" w:rsidRDefault="0060169B" w:rsidP="00FC175C">
      <w:pPr>
        <w:pStyle w:val="ae"/>
        <w:spacing w:before="0" w:after="0"/>
        <w:ind w:firstLine="708"/>
        <w:jc w:val="both"/>
      </w:pPr>
      <w:r>
        <w:t>Возможная точка подключения к существующим сетям газовым сетям АО «Газпром газораспределение Тула»:</w:t>
      </w:r>
    </w:p>
    <w:p w:rsidR="0060169B" w:rsidRDefault="0060169B" w:rsidP="00FC175C">
      <w:pPr>
        <w:pStyle w:val="ae"/>
        <w:spacing w:before="0" w:after="0"/>
        <w:ind w:firstLine="708"/>
        <w:jc w:val="both"/>
      </w:pPr>
      <w:r>
        <w:lastRenderedPageBreak/>
        <w:t>Строящийся распределительный подземный полиэтиленовый</w:t>
      </w:r>
      <w:r>
        <w:tab/>
        <w:t xml:space="preserve"> газопровод низкого давления (Рпр-0,005МПа, Рф-0,0018 МПа</w:t>
      </w:r>
      <w:proofErr w:type="gramStart"/>
      <w:r>
        <w:t>)</w:t>
      </w:r>
      <w:r w:rsidR="006344A2">
        <w:t>Ф</w:t>
      </w:r>
      <w:proofErr w:type="gramEnd"/>
      <w:r w:rsidR="006344A2">
        <w:t xml:space="preserve">160мм по адресу: Алексинский район, ст. Суходол, ул. </w:t>
      </w:r>
      <w:proofErr w:type="gramStart"/>
      <w:r w:rsidR="006344A2">
        <w:t>Почтовая</w:t>
      </w:r>
      <w:proofErr w:type="gramEnd"/>
    </w:p>
    <w:p w:rsidR="006344A2" w:rsidRDefault="006344A2" w:rsidP="00FC175C">
      <w:pPr>
        <w:pStyle w:val="ae"/>
        <w:spacing w:before="0" w:after="0"/>
        <w:ind w:firstLine="708"/>
        <w:jc w:val="both"/>
      </w:pPr>
      <w:r>
        <w:t>Ориентировочное расстояние от места врезки до объекта – 30 метров.</w:t>
      </w:r>
    </w:p>
    <w:p w:rsidR="006344A2" w:rsidRDefault="006344A2" w:rsidP="00FC175C">
      <w:pPr>
        <w:pStyle w:val="ae"/>
        <w:spacing w:before="0" w:after="0"/>
        <w:ind w:firstLine="708"/>
        <w:jc w:val="both"/>
      </w:pPr>
      <w:r>
        <w:t>Источник газоснабжения – ГРС им. Горького.</w:t>
      </w:r>
    </w:p>
    <w:p w:rsidR="006344A2" w:rsidRDefault="006344A2" w:rsidP="00FC175C">
      <w:pPr>
        <w:pStyle w:val="ae"/>
        <w:spacing w:before="0" w:after="0"/>
        <w:ind w:firstLine="708"/>
        <w:jc w:val="both"/>
      </w:pPr>
      <w:r>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6344A2" w:rsidRDefault="006344A2" w:rsidP="00FC175C">
      <w:pPr>
        <w:pStyle w:val="ae"/>
        <w:spacing w:before="0" w:after="0"/>
        <w:ind w:firstLine="708"/>
        <w:jc w:val="both"/>
      </w:pPr>
      <w:r>
        <w:t>Данные расчеты выполнены на максимальный  часовой расход газа 5,0м3/час</w:t>
      </w:r>
    </w:p>
    <w:p w:rsidR="00EC3AA8" w:rsidRDefault="006344A2" w:rsidP="00EC3AA8">
      <w:pPr>
        <w:jc w:val="both"/>
      </w:pPr>
      <w:r>
        <w:t>Данная информация является предварительной и на момент получения технических условий возможны изменения.</w:t>
      </w:r>
      <w:r w:rsidR="00EC3AA8" w:rsidRPr="00EC3AA8">
        <w:rPr>
          <w:rFonts w:ascii="PT Astra Serif;Times New Roman" w:hAnsi="PT Astra Serif;Times New Roman"/>
          <w:color w:val="010101"/>
        </w:rPr>
        <w:t xml:space="preserve"> </w:t>
      </w:r>
      <w:r w:rsidR="00EC3AA8">
        <w:rPr>
          <w:rFonts w:ascii="PT Astra Serif;Times New Roman" w:hAnsi="PT Astra Serif;Times New Roman"/>
          <w:color w:val="010101"/>
        </w:rPr>
        <w:t xml:space="preserve">     Подключение объектов капитального строительства  к сетям инженерно-технического обеспечения ПА</w:t>
      </w:r>
      <w:proofErr w:type="gramStart"/>
      <w:r w:rsidR="00EC3AA8">
        <w:rPr>
          <w:rFonts w:ascii="PT Astra Serif;Times New Roman" w:hAnsi="PT Astra Serif;Times New Roman"/>
          <w:color w:val="010101"/>
        </w:rPr>
        <w:t>О"</w:t>
      </w:r>
      <w:proofErr w:type="gramEnd"/>
      <w:r w:rsidR="00EC3AA8">
        <w:rPr>
          <w:rFonts w:ascii="PT Astra Serif;Times New Roman" w:hAnsi="PT Astra Serif;Times New Roman"/>
          <w:color w:val="010101"/>
        </w:rPr>
        <w:t>Ростелеком" возможна, для этого необходимо получить и выполнить технические условия на предоставление комплекса услуг связи.</w:t>
      </w:r>
    </w:p>
    <w:p w:rsidR="00EC3AA8" w:rsidRDefault="00EC3AA8" w:rsidP="00EC3AA8">
      <w:pPr>
        <w:ind w:firstLine="709"/>
        <w:jc w:val="both"/>
      </w:pPr>
      <w:r>
        <w:rPr>
          <w:rFonts w:ascii="PT Astra Serif;Times New Roman" w:hAnsi="PT Astra Serif;Times New Roman"/>
          <w:color w:val="010101"/>
        </w:rPr>
        <w:t>Максимальная нагрузка в возможных точках подключения (технологического подключения</w:t>
      </w:r>
      <w:proofErr w:type="gramStart"/>
      <w:r>
        <w:rPr>
          <w:rFonts w:ascii="PT Astra Serif;Times New Roman" w:hAnsi="PT Astra Serif;Times New Roman"/>
          <w:color w:val="010101"/>
        </w:rPr>
        <w:t> )</w:t>
      </w:r>
      <w:proofErr w:type="gramEnd"/>
      <w:r>
        <w:rPr>
          <w:rFonts w:ascii="PT Astra Serif;Times New Roman" w:hAnsi="PT Astra Serif;Times New Roman"/>
          <w:color w:val="010101"/>
        </w:rPr>
        <w:t> не менее 100МБ.</w:t>
      </w:r>
    </w:p>
    <w:p w:rsidR="00EC3AA8" w:rsidRDefault="00EC3AA8" w:rsidP="00EC3AA8">
      <w:pPr>
        <w:ind w:firstLine="709"/>
        <w:jc w:val="both"/>
        <w:rPr>
          <w:rFonts w:ascii="PT Astra Serif;Times New Roman" w:hAnsi="PT Astra Serif;Times New Roman"/>
          <w:color w:val="010101"/>
        </w:rPr>
      </w:pPr>
      <w:r>
        <w:rPr>
          <w:rFonts w:ascii="PT Astra Serif;Times New Roman" w:hAnsi="PT Astra Serif;Times New Roman"/>
          <w:color w:val="010101"/>
        </w:rPr>
        <w:t>Срок в течение, которого правообладатель земельного участка может обратиться к правообладателю инженерно-технического обеспечения в целях заключения договора о подключении (технологического присоединения) не менее 12 месяцев.</w:t>
      </w:r>
    </w:p>
    <w:p w:rsidR="00EC3AA8" w:rsidRDefault="00EC3AA8" w:rsidP="00EC3AA8">
      <w:pPr>
        <w:ind w:firstLine="709"/>
        <w:jc w:val="both"/>
        <w:rPr>
          <w:rFonts w:ascii="PT Astra Serif;Times New Roman" w:hAnsi="PT Astra Serif;Times New Roman"/>
          <w:color w:val="010101"/>
        </w:rPr>
      </w:pPr>
    </w:p>
    <w:p w:rsidR="00EC3AA8" w:rsidRDefault="00EC3AA8" w:rsidP="00EC3AA8">
      <w:pPr>
        <w:spacing w:line="264" w:lineRule="exact"/>
        <w:ind w:firstLine="708"/>
        <w:jc w:val="both"/>
      </w:pPr>
      <w:r>
        <w:t xml:space="preserve">Комитет имущественных и земельных отношений администрации муниципального образования город Алексин в соответствии с постановлением администрации МО город Алексин о проведении торгов от 29.03.2023 №521, статьями 39.12 и 39.13 Земельного кодекса РФ объявляет аукцион </w:t>
      </w:r>
      <w:r>
        <w:rPr>
          <w:rStyle w:val="27"/>
        </w:rPr>
        <w:t>на право заключения договор</w:t>
      </w:r>
      <w:r w:rsidR="008F642E">
        <w:rPr>
          <w:rStyle w:val="27"/>
        </w:rPr>
        <w:t>а</w:t>
      </w:r>
      <w:r>
        <w:rPr>
          <w:rStyle w:val="27"/>
        </w:rPr>
        <w:t xml:space="preserve"> аренды </w:t>
      </w:r>
      <w:r>
        <w:t>земельн</w:t>
      </w:r>
      <w:r w:rsidR="008F642E">
        <w:t>ого</w:t>
      </w:r>
      <w:r>
        <w:t xml:space="preserve"> участк</w:t>
      </w:r>
      <w:r w:rsidR="008F642E">
        <w:t>а</w:t>
      </w:r>
      <w:r>
        <w:t xml:space="preserve">. Аукцион </w:t>
      </w:r>
      <w:r>
        <w:rPr>
          <w:rFonts w:ascii="PT Astra Serif;Times New Roman" w:hAnsi="PT Astra Serif;Times New Roman"/>
        </w:rPr>
        <w:t>проводится в электронной форме в соответствии с Земельным кодексом РФ, Гражданским кодексом РФ. Электронный аукцион является открытым по составу участников.</w:t>
      </w:r>
    </w:p>
    <w:p w:rsidR="00EC3AA8" w:rsidRDefault="00EC3AA8" w:rsidP="00EC3AA8">
      <w:pPr>
        <w:pStyle w:val="afd"/>
        <w:ind w:firstLine="709"/>
        <w:rPr>
          <w:rFonts w:ascii="PT Astra Serif;Times New Roman" w:hAnsi="PT Astra Serif;Times New Roman"/>
          <w:b/>
          <w:sz w:val="24"/>
        </w:rPr>
      </w:pPr>
    </w:p>
    <w:p w:rsidR="00EC3AA8" w:rsidRDefault="00EC3AA8" w:rsidP="00EC3AA8">
      <w:pPr>
        <w:ind w:firstLine="708"/>
        <w:jc w:val="both"/>
        <w:rPr>
          <w:b/>
        </w:rPr>
      </w:pPr>
      <w:r>
        <w:rPr>
          <w:b/>
        </w:rPr>
        <w:t>Лот №3: з</w:t>
      </w:r>
      <w:r>
        <w:t xml:space="preserve">емельный участок с кадастровым номером 71:01:030113:199, общей площадью: 1500 кв. м, расположенный по адресу: Российская Федерация, Тульская область, Алексинский район, д. </w:t>
      </w:r>
      <w:proofErr w:type="spellStart"/>
      <w:r>
        <w:t>Кирзино</w:t>
      </w:r>
      <w:proofErr w:type="spellEnd"/>
      <w:r>
        <w:t>, вид разрешенного использования: для ведения личного подсобного хозяйства. Форма собственности – не разграниченная.</w:t>
      </w:r>
    </w:p>
    <w:p w:rsidR="00EC3AA8" w:rsidRDefault="00EC3AA8" w:rsidP="00EC3AA8">
      <w:pPr>
        <w:ind w:firstLine="709"/>
        <w:jc w:val="both"/>
      </w:pPr>
      <w:r>
        <w:rPr>
          <w:b/>
        </w:rPr>
        <w:t>Начальная цена:</w:t>
      </w:r>
      <w:r>
        <w:t xml:space="preserve"> (начальный размер годовой арендной платы за земельный участок) – 37 057 (тридцать семь тысяч пятьдесят семь) руб.</w:t>
      </w:r>
    </w:p>
    <w:p w:rsidR="00EC3AA8" w:rsidRDefault="00EC3AA8" w:rsidP="00EC3AA8">
      <w:pPr>
        <w:ind w:firstLine="709"/>
        <w:jc w:val="both"/>
      </w:pPr>
      <w:r>
        <w:rPr>
          <w:b/>
        </w:rPr>
        <w:t>Сумма задатка</w:t>
      </w:r>
      <w:r>
        <w:t>:  25 % от начального размера годовой арендной платы –9 264 (девять тысяч двести шестьдесят четыре) руб. 25 коп.</w:t>
      </w:r>
    </w:p>
    <w:p w:rsidR="00EC3AA8" w:rsidRDefault="00EC3AA8" w:rsidP="00EC3AA8">
      <w:pPr>
        <w:ind w:firstLine="709"/>
        <w:jc w:val="both"/>
      </w:pPr>
      <w:r>
        <w:rPr>
          <w:b/>
        </w:rPr>
        <w:t>Шаг аукциона:</w:t>
      </w:r>
      <w:r>
        <w:t xml:space="preserve"> 3% от начального размера годовой арендной платы – 1 111 (одна </w:t>
      </w:r>
      <w:proofErr w:type="spellStart"/>
      <w:r>
        <w:t>тысячя</w:t>
      </w:r>
      <w:proofErr w:type="spellEnd"/>
      <w:r>
        <w:t xml:space="preserve"> сто одиннадцать) руб. 71 коп.</w:t>
      </w:r>
    </w:p>
    <w:p w:rsidR="00EC3AA8" w:rsidRDefault="00EC3AA8" w:rsidP="00EC3AA8">
      <w:pPr>
        <w:ind w:firstLine="540"/>
        <w:jc w:val="both"/>
      </w:pPr>
      <w:r>
        <w:rPr>
          <w:b/>
        </w:rPr>
        <w:t>Осмотр земельного участка</w:t>
      </w:r>
      <w:r>
        <w:t xml:space="preserve"> производится заявителями самостоятельно.</w:t>
      </w:r>
    </w:p>
    <w:p w:rsidR="00EC3AA8" w:rsidRDefault="00EC3AA8" w:rsidP="00EC3AA8">
      <w:pPr>
        <w:spacing w:line="274" w:lineRule="exact"/>
        <w:ind w:firstLine="708"/>
        <w:jc w:val="both"/>
        <w:rPr>
          <w:rFonts w:eastAsia="Arial Unicode MS"/>
        </w:rPr>
      </w:pPr>
    </w:p>
    <w:p w:rsidR="00EC3AA8" w:rsidRDefault="00EC3AA8" w:rsidP="00EC3AA8">
      <w:pPr>
        <w:spacing w:line="274" w:lineRule="exact"/>
        <w:ind w:firstLine="708"/>
        <w:jc w:val="both"/>
        <w:rPr>
          <w:szCs w:val="24"/>
        </w:rPr>
      </w:pPr>
      <w:r w:rsidRPr="00794CBB">
        <w:rPr>
          <w:rFonts w:eastAsia="Arial Unicode MS"/>
        </w:rPr>
        <w:t xml:space="preserve">Сведения об обременениях: </w:t>
      </w:r>
      <w:r w:rsidRPr="00794CBB">
        <w:rPr>
          <w:szCs w:val="24"/>
        </w:rPr>
        <w:t>обременения и ограничения в использовании земельного участка согласно ситуационному плану отсутствуют.</w:t>
      </w:r>
    </w:p>
    <w:p w:rsidR="00EC3AA8" w:rsidRDefault="00EC3AA8" w:rsidP="00EC3AA8">
      <w:pPr>
        <w:ind w:firstLine="540"/>
        <w:jc w:val="both"/>
        <w:rPr>
          <w:b/>
        </w:rPr>
      </w:pPr>
    </w:p>
    <w:p w:rsidR="00EC3AA8" w:rsidRDefault="00EC3AA8" w:rsidP="00EC3AA8">
      <w:pPr>
        <w:shd w:val="clear" w:color="auto" w:fill="FFFFFF"/>
        <w:ind w:firstLine="720"/>
        <w:jc w:val="both"/>
        <w:rPr>
          <w:b/>
          <w:bCs/>
          <w:color w:val="212121"/>
          <w:szCs w:val="24"/>
        </w:rPr>
      </w:pPr>
      <w:r w:rsidRPr="009C1D65">
        <w:rPr>
          <w:b/>
          <w:bCs/>
          <w:color w:val="212121"/>
          <w:szCs w:val="24"/>
        </w:rPr>
        <w:t>Параметры разрешенного строительства объекта капитального строительства</w:t>
      </w:r>
    </w:p>
    <w:p w:rsidR="00EC3AA8" w:rsidRPr="009C1D65" w:rsidRDefault="00EC3AA8" w:rsidP="00EC3AA8">
      <w:pPr>
        <w:shd w:val="clear" w:color="auto" w:fill="FFFFFF"/>
        <w:ind w:firstLine="720"/>
        <w:jc w:val="both"/>
        <w:rPr>
          <w:color w:val="212121"/>
          <w:szCs w:val="24"/>
        </w:rPr>
      </w:pPr>
    </w:p>
    <w:p w:rsidR="00EC3AA8" w:rsidRDefault="00EC3AA8" w:rsidP="00EC3AA8">
      <w:pPr>
        <w:shd w:val="clear" w:color="auto" w:fill="FFFFFF"/>
        <w:ind w:firstLine="708"/>
        <w:jc w:val="both"/>
        <w:rPr>
          <w:szCs w:val="24"/>
        </w:rPr>
      </w:pPr>
      <w:r>
        <w:rPr>
          <w:rFonts w:ascii="PT Astra Serif;Times New Roman" w:hAnsi="PT Astra Serif;Times New Roman"/>
        </w:rPr>
        <w:t>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з</w:t>
      </w:r>
      <w:r>
        <w:rPr>
          <w:color w:val="212121"/>
        </w:rPr>
        <w:t>емельный участок расположен в зоне</w:t>
      </w:r>
      <w:r w:rsidRPr="009C1D65">
        <w:rPr>
          <w:color w:val="212121"/>
          <w:szCs w:val="24"/>
        </w:rPr>
        <w:t xml:space="preserve"> Ж</w:t>
      </w:r>
      <w:proofErr w:type="gramStart"/>
      <w:r w:rsidRPr="009C1D65">
        <w:rPr>
          <w:color w:val="212121"/>
          <w:szCs w:val="24"/>
        </w:rPr>
        <w:t>1</w:t>
      </w:r>
      <w:proofErr w:type="gramEnd"/>
      <w:r w:rsidRPr="009C1D65">
        <w:rPr>
          <w:color w:val="212121"/>
          <w:szCs w:val="24"/>
        </w:rPr>
        <w:t>:</w:t>
      </w:r>
      <w:r w:rsidRPr="009C1D65">
        <w:rPr>
          <w:szCs w:val="24"/>
        </w:rPr>
        <w:t xml:space="preserve"> Зона застройки индивидуальными жилыми домами </w:t>
      </w:r>
      <w:proofErr w:type="spellStart"/>
      <w:r w:rsidRPr="009C1D65">
        <w:rPr>
          <w:szCs w:val="24"/>
        </w:rPr>
        <w:t>коттеджного</w:t>
      </w:r>
      <w:proofErr w:type="spellEnd"/>
      <w:r w:rsidRPr="009C1D65">
        <w:rPr>
          <w:szCs w:val="24"/>
        </w:rPr>
        <w:t xml:space="preserve"> и усадебного типа.</w:t>
      </w:r>
    </w:p>
    <w:p w:rsidR="00A179CE" w:rsidRPr="001D1A79" w:rsidRDefault="00A179CE" w:rsidP="00A179CE">
      <w:pPr>
        <w:widowControl w:val="0"/>
        <w:autoSpaceDE w:val="0"/>
        <w:autoSpaceDN w:val="0"/>
        <w:adjustRightInd w:val="0"/>
        <w:ind w:firstLine="540"/>
        <w:jc w:val="both"/>
        <w:rPr>
          <w:b/>
          <w:bCs/>
        </w:rPr>
      </w:pPr>
      <w:r w:rsidRPr="001D1A79">
        <w:rPr>
          <w:b/>
          <w:bCs/>
        </w:rPr>
        <w:t>1. Ж</w:t>
      </w:r>
      <w:proofErr w:type="gramStart"/>
      <w:r w:rsidRPr="001D1A79">
        <w:rPr>
          <w:b/>
          <w:bCs/>
        </w:rPr>
        <w:t>1</w:t>
      </w:r>
      <w:proofErr w:type="gramEnd"/>
      <w:r w:rsidRPr="001D1A79">
        <w:rPr>
          <w:b/>
          <w:bCs/>
        </w:rPr>
        <w:t xml:space="preserve"> - Зона застройки индивидуальными жилыми домами.</w:t>
      </w:r>
    </w:p>
    <w:p w:rsidR="00A179CE" w:rsidRPr="001D1A79" w:rsidRDefault="00A179CE" w:rsidP="00A179CE">
      <w:pPr>
        <w:widowControl w:val="0"/>
        <w:autoSpaceDE w:val="0"/>
        <w:autoSpaceDN w:val="0"/>
        <w:adjustRightInd w:val="0"/>
        <w:ind w:firstLine="540"/>
        <w:jc w:val="both"/>
      </w:pPr>
      <w:r w:rsidRPr="001D1A79">
        <w:lastRenderedPageBreak/>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A179CE" w:rsidRPr="001D1A79" w:rsidRDefault="00A179CE" w:rsidP="00C60525">
            <w:pPr>
              <w:widowControl w:val="0"/>
              <w:autoSpaceDE w:val="0"/>
              <w:autoSpaceDN w:val="0"/>
              <w:adjustRightInd w:val="0"/>
              <w:jc w:val="center"/>
            </w:pPr>
            <w:r w:rsidRPr="001D1A79">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C60525">
            <w:pPr>
              <w:widowControl w:val="0"/>
              <w:autoSpaceDE w:val="0"/>
              <w:autoSpaceDN w:val="0"/>
              <w:adjustRightInd w:val="0"/>
              <w:jc w:val="center"/>
            </w:pPr>
            <w:r w:rsidRPr="001D1A79">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A179CE" w:rsidRPr="001D1A79" w:rsidRDefault="00A179CE" w:rsidP="00C60525">
            <w:pPr>
              <w:widowControl w:val="0"/>
              <w:autoSpaceDE w:val="0"/>
              <w:autoSpaceDN w:val="0"/>
              <w:adjustRightInd w:val="0"/>
              <w:jc w:val="center"/>
            </w:pPr>
            <w:r w:rsidRPr="001D1A79">
              <w:t>Код</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pPr>
            <w:r w:rsidRPr="001D1A79">
              <w:t>Основные виды разрешенного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proofErr w:type="gramStart"/>
            <w:r w:rsidRPr="001D1A7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1D1A79">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Для ведения личного подсобного хозяйства (приусадебный земельный участок)</w:t>
            </w:r>
            <w:r>
              <w:t xml:space="preserve">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r>
              <w:t xml:space="preserve">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2.2</w:t>
            </w:r>
          </w:p>
        </w:tc>
      </w:tr>
      <w:tr w:rsidR="00A179CE" w:rsidRPr="001D1A79" w:rsidTr="00C60525">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D1A79">
              <w:t xml:space="preserve"> пользования (жилые дома блокированной застройки);</w:t>
            </w:r>
          </w:p>
          <w:p w:rsidR="00A179CE" w:rsidRPr="001D1A79" w:rsidRDefault="00A179CE" w:rsidP="00C60525">
            <w:pPr>
              <w:jc w:val="both"/>
            </w:pPr>
            <w:r w:rsidRPr="001D1A79">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2.3</w:t>
            </w:r>
          </w:p>
        </w:tc>
      </w:tr>
      <w:tr w:rsidR="00A179CE" w:rsidRPr="001D1A79" w:rsidTr="00C60525">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r w:rsidRPr="001D1A79">
              <w:lastRenderedPageBreak/>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 xml:space="preserve">Размещение малоэтажных многоквартирных домов (многоквартирные дома высотой до 4 этажей, включая </w:t>
            </w:r>
            <w:proofErr w:type="gramStart"/>
            <w:r w:rsidRPr="001D1A79">
              <w:t>мансардный</w:t>
            </w:r>
            <w:proofErr w:type="gramEnd"/>
            <w:r w:rsidRPr="001D1A79">
              <w:t>);</w:t>
            </w:r>
          </w:p>
          <w:p w:rsidR="00A179CE" w:rsidRPr="001D1A79" w:rsidRDefault="00A179CE" w:rsidP="00C60525">
            <w:pPr>
              <w:jc w:val="both"/>
            </w:pPr>
            <w:r w:rsidRPr="001D1A79">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2.1.1</w:t>
            </w:r>
          </w:p>
        </w:tc>
      </w:tr>
      <w:tr w:rsidR="00A179CE" w:rsidRPr="001D1A79" w:rsidTr="00C60525">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t>3.7</w:t>
            </w:r>
          </w:p>
        </w:tc>
      </w:tr>
      <w:tr w:rsidR="00A179CE" w:rsidRPr="001D1A79" w:rsidTr="00C60525">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1A79">
              <w:t>машино-места</w:t>
            </w:r>
            <w:proofErr w:type="spellEnd"/>
            <w:r w:rsidRPr="001D1A79">
              <w:t>, за исключением гаражей, размещение которых предусмотрено содержанием вида разрешенного использования с </w:t>
            </w:r>
            <w:hyperlink r:id="rId41" w:anchor="/document/70736874/entry/1049" w:history="1">
              <w:r w:rsidRPr="001D1A79">
                <w:t>кодом 4.9</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2.7.1</w:t>
            </w:r>
          </w:p>
        </w:tc>
      </w:tr>
      <w:tr w:rsidR="00A179CE" w:rsidRPr="001D1A79" w:rsidTr="00C60525">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зданий и сооружений в целях обеспечения физических и юридических лиц коммунальными услугами. </w:t>
            </w:r>
          </w:p>
          <w:p w:rsidR="00A179CE" w:rsidRPr="001D1A79" w:rsidRDefault="00A179CE" w:rsidP="00C60525">
            <w:pPr>
              <w:jc w:val="both"/>
            </w:pPr>
          </w:p>
          <w:p w:rsidR="00A179CE" w:rsidRPr="001D1A79" w:rsidRDefault="00A179CE" w:rsidP="00C60525">
            <w:pPr>
              <w:jc w:val="both"/>
            </w:pPr>
            <w:proofErr w:type="gramStart"/>
            <w:r w:rsidRPr="001D1A7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179CE" w:rsidRPr="001D1A79" w:rsidRDefault="00A179CE" w:rsidP="00C60525">
            <w:pPr>
              <w:jc w:val="both"/>
            </w:pPr>
          </w:p>
          <w:p w:rsidR="00A179CE" w:rsidRPr="001D1A79" w:rsidRDefault="00A179CE" w:rsidP="00C60525">
            <w:pPr>
              <w:jc w:val="both"/>
            </w:pPr>
            <w:r w:rsidRPr="001D1A79">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3.1</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rPr>
                <w:highlight w:val="yellow"/>
              </w:rPr>
            </w:pPr>
            <w:r w:rsidRPr="001D1A79">
              <w:rPr>
                <w:b/>
                <w:bCs/>
              </w:rPr>
              <w:t>Вспомогательные виды разрешенного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объектов капитального строительства, размещение которых предусмотрено видами разрешенного использования с </w:t>
            </w:r>
            <w:hyperlink r:id="rId42" w:anchor="/document/70736874/entry/1031" w:history="1">
              <w:r w:rsidRPr="001D1A79">
                <w:t>кодами 3.1</w:t>
              </w:r>
            </w:hyperlink>
            <w:r w:rsidRPr="001D1A79">
              <w:t>, </w:t>
            </w:r>
            <w:hyperlink r:id="rId43" w:anchor="/document/70736874/entry/1032" w:history="1">
              <w:r w:rsidRPr="001D1A79">
                <w:t>3.2</w:t>
              </w:r>
            </w:hyperlink>
            <w:r w:rsidRPr="001D1A79">
              <w:t>, </w:t>
            </w:r>
            <w:hyperlink r:id="rId44" w:anchor="/document/70736874/entry/1033" w:history="1">
              <w:r w:rsidRPr="001D1A79">
                <w:t>3.3</w:t>
              </w:r>
            </w:hyperlink>
            <w:r w:rsidRPr="001D1A79">
              <w:t>, </w:t>
            </w:r>
            <w:hyperlink r:id="rId45" w:anchor="/document/70736874/entry/1034" w:history="1">
              <w:r w:rsidRPr="001D1A79">
                <w:t>3.4</w:t>
              </w:r>
            </w:hyperlink>
            <w:r w:rsidRPr="001D1A79">
              <w:t>, </w:t>
            </w:r>
            <w:hyperlink r:id="rId46" w:anchor="/document/70736874/entry/10341" w:history="1">
              <w:r w:rsidRPr="001D1A79">
                <w:t>3.4.1</w:t>
              </w:r>
            </w:hyperlink>
            <w:r w:rsidRPr="001D1A79">
              <w:t>, </w:t>
            </w:r>
            <w:hyperlink r:id="rId47" w:anchor="/document/70736874/entry/10351" w:history="1">
              <w:r w:rsidRPr="001D1A79">
                <w:t>3.5.1</w:t>
              </w:r>
            </w:hyperlink>
            <w:r w:rsidRPr="001D1A79">
              <w:t>, </w:t>
            </w:r>
            <w:hyperlink r:id="rId48" w:anchor="/document/70736874/entry/1036" w:history="1">
              <w:r w:rsidRPr="001D1A79">
                <w:t>3.6</w:t>
              </w:r>
            </w:hyperlink>
            <w:r w:rsidRPr="001D1A79">
              <w:t>,  </w:t>
            </w:r>
            <w:hyperlink r:id="rId49" w:anchor="/document/70736874/entry/1041" w:history="1">
              <w:r w:rsidRPr="001D1A79">
                <w:t>4.1</w:t>
              </w:r>
            </w:hyperlink>
            <w:r w:rsidRPr="001D1A79">
              <w:t>,  </w:t>
            </w:r>
            <w:hyperlink r:id="rId50" w:anchor="/document/70736874/entry/1046" w:history="1">
              <w:r w:rsidRPr="001D1A79">
                <w:t>4.6</w:t>
              </w:r>
            </w:hyperlink>
            <w:r w:rsidRPr="001D1A79">
              <w:t>, </w:t>
            </w:r>
            <w:hyperlink r:id="rId51" w:anchor="/document/70736874/entry/1512" w:history="1">
              <w:r w:rsidRPr="001D1A79">
                <w:t>5.1.2</w:t>
              </w:r>
            </w:hyperlink>
            <w:r w:rsidRPr="001D1A79">
              <w:t>, </w:t>
            </w:r>
            <w:hyperlink r:id="rId52" w:anchor="/document/70736874/entry/1513" w:history="1">
              <w:r w:rsidRPr="001D1A79">
                <w:t>5.1.3</w:t>
              </w:r>
            </w:hyperlink>
            <w:r w:rsidRPr="001D1A79">
              <w:rPr>
                <w:rStyle w:val="aff5"/>
              </w:rPr>
              <w:footnoteReference w:id="2"/>
            </w:r>
            <w:r w:rsidRPr="001D1A79">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Административны</w:t>
            </w:r>
            <w:r w:rsidRPr="001D1A79">
              <w:lastRenderedPageBreak/>
              <w:t>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lastRenderedPageBreak/>
              <w:t xml:space="preserve">Размещение зданий, предназначенных для приема физических и </w:t>
            </w:r>
            <w:r w:rsidRPr="001D1A79">
              <w:lastRenderedPageBreak/>
              <w:t>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lastRenderedPageBreak/>
              <w:t>3.1.2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lastRenderedPageBreak/>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Земельные участки общего пользования.</w:t>
            </w:r>
          </w:p>
          <w:p w:rsidR="00A179CE" w:rsidRPr="001D1A79" w:rsidRDefault="00A179CE" w:rsidP="00C60525">
            <w:pPr>
              <w:jc w:val="both"/>
            </w:pPr>
            <w:r w:rsidRPr="001D1A79">
              <w:t>Содержание данного вида разрешенного использования включает в себя содержание видов разрешенного использования с </w:t>
            </w:r>
            <w:hyperlink r:id="rId53" w:anchor="/document/70736874/entry/11201" w:history="1">
              <w:r w:rsidRPr="001D1A79">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12.0.2</w:t>
            </w:r>
          </w:p>
        </w:tc>
      </w:tr>
      <w:tr w:rsidR="00A179CE" w:rsidRPr="001D1A79" w:rsidTr="00C60525">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center"/>
              <w:rPr>
                <w:highlight w:val="yellow"/>
              </w:rPr>
            </w:pPr>
            <w:r w:rsidRPr="001D1A79">
              <w:rPr>
                <w:b/>
                <w:bCs/>
              </w:rPr>
              <w:t>Условно разрешенные виды использования</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pPr>
            <w:r w:rsidRPr="001D1A79">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179CE" w:rsidRPr="001D1A79" w:rsidRDefault="00A179CE" w:rsidP="00C60525">
            <w:pPr>
              <w:jc w:val="both"/>
            </w:pPr>
            <w:r w:rsidRPr="001D1A79">
              <w:t>создание и уход за городскими лесами, скверами, прудами, озерами, водохранилищами, пляжами, а также обустройство мест отдыха в них.</w:t>
            </w:r>
          </w:p>
          <w:p w:rsidR="00A179CE" w:rsidRPr="001D1A79" w:rsidRDefault="00A179CE" w:rsidP="00C60525">
            <w:pPr>
              <w:jc w:val="both"/>
            </w:pPr>
            <w:r w:rsidRPr="001D1A79">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5.0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rPr>
                <w:b/>
                <w:bCs/>
              </w:rPr>
            </w:pPr>
            <w:r w:rsidRPr="001D1A79">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оказания гражданам социальной помощи.</w:t>
            </w:r>
          </w:p>
          <w:p w:rsidR="00A179CE" w:rsidRPr="001D1A79" w:rsidRDefault="00A179CE" w:rsidP="00C60525">
            <w:pPr>
              <w:jc w:val="both"/>
            </w:pP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p>
          <w:p w:rsidR="00A179CE" w:rsidRPr="001D1A79" w:rsidRDefault="00A179CE" w:rsidP="00C60525">
            <w:pPr>
              <w:widowControl w:val="0"/>
              <w:autoSpaceDE w:val="0"/>
              <w:autoSpaceDN w:val="0"/>
              <w:adjustRightInd w:val="0"/>
              <w:jc w:val="center"/>
            </w:pPr>
            <w:r w:rsidRPr="001D1A79">
              <w:t>3.2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Размещение зданий, предназначенных для размещения домов престарелых, домов ребенка, детских домов, пунктов ночлега для бездомных граждан;</w:t>
            </w:r>
          </w:p>
          <w:p w:rsidR="00A179CE" w:rsidRPr="001D1A79" w:rsidRDefault="00A179CE" w:rsidP="00C60525">
            <w:pPr>
              <w:shd w:val="clear" w:color="auto" w:fill="FFFFFF"/>
              <w:jc w:val="both"/>
            </w:pPr>
            <w:r w:rsidRPr="001D1A79">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3.2.1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proofErr w:type="gramStart"/>
            <w:r w:rsidRPr="001D1A79">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3.2.2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lastRenderedPageBreak/>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shd w:val="clear" w:color="auto" w:fill="FFFFFF"/>
              <w:jc w:val="both"/>
            </w:pPr>
            <w:r w:rsidRPr="001D1A7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3.2.3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rPr>
                <w:b/>
                <w:bCs/>
              </w:rPr>
            </w:pPr>
            <w:r w:rsidRPr="001D1A79">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3.4.1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rPr>
                <w:b/>
                <w:bCs/>
              </w:rPr>
            </w:pPr>
            <w:r w:rsidRPr="001D1A79">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A179CE" w:rsidRPr="001D1A79" w:rsidRDefault="00A179CE" w:rsidP="00C60525">
            <w:pPr>
              <w:jc w:val="both"/>
            </w:pPr>
            <w:r w:rsidRPr="001D1A79">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3.4.2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rPr>
                <w:b/>
                <w:bCs/>
              </w:rPr>
            </w:pPr>
            <w:r w:rsidRPr="001D1A79">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3.5.1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 xml:space="preserve">Объекты </w:t>
            </w:r>
            <w:proofErr w:type="spellStart"/>
            <w:r w:rsidRPr="001D1A79">
              <w:t>культурно-досуговой</w:t>
            </w:r>
            <w:proofErr w:type="spellEnd"/>
            <w:r w:rsidRPr="001D1A79">
              <w:t xml:space="preserve"> деятельности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3.6.1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3.6.2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3.8</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pStyle w:val="s16"/>
            </w:pPr>
            <w:r w:rsidRPr="001D1A7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pStyle w:val="s16"/>
              <w:jc w:val="center"/>
            </w:pPr>
            <w:r w:rsidRPr="001D1A79">
              <w:t>3.8.1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lastRenderedPageBreak/>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4.0</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pPr>
            <w:r w:rsidRPr="001D1A79">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Магазины</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proofErr w:type="gramStart"/>
            <w:r w:rsidRPr="001D1A79">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4.5</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DC2FB3" w:rsidRDefault="00A179CE" w:rsidP="00C60525">
            <w:pPr>
              <w:jc w:val="both"/>
            </w:pPr>
            <w:r w:rsidRPr="00DC2FB3">
              <w:t>Спорт</w:t>
            </w:r>
          </w:p>
        </w:tc>
        <w:tc>
          <w:tcPr>
            <w:tcW w:w="6662" w:type="dxa"/>
            <w:tcBorders>
              <w:top w:val="single" w:sz="4" w:space="0" w:color="auto"/>
              <w:left w:val="single" w:sz="4" w:space="0" w:color="auto"/>
              <w:bottom w:val="single" w:sz="4" w:space="0" w:color="auto"/>
              <w:right w:val="single" w:sz="4" w:space="0" w:color="auto"/>
            </w:tcBorders>
          </w:tcPr>
          <w:p w:rsidR="00A179CE" w:rsidRPr="00DC2FB3" w:rsidRDefault="00A179CE" w:rsidP="00C60525">
            <w:pPr>
              <w:jc w:val="both"/>
            </w:pPr>
            <w:r w:rsidRPr="00DC2FB3">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4" w:anchor="/document/70736874/entry/1511" w:history="1">
              <w:r w:rsidRPr="00DC2FB3">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rPr>
                <w:color w:val="22272F"/>
                <w:sz w:val="26"/>
                <w:szCs w:val="26"/>
              </w:rPr>
            </w:pPr>
            <w:r w:rsidRPr="001D1A79">
              <w:rPr>
                <w:color w:val="22272F"/>
                <w:sz w:val="26"/>
                <w:szCs w:val="26"/>
              </w:rPr>
              <w:t>5.1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jc w:val="both"/>
            </w:pPr>
            <w:r w:rsidRPr="001D1A79">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Водный спорт</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5.1.5</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w:t>
            </w:r>
            <w:r w:rsidRPr="001D1A79">
              <w:lastRenderedPageBreak/>
              <w:t>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lastRenderedPageBreak/>
              <w:t>5.1.6</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lastRenderedPageBreak/>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5.1.7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2.4</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3.7.1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3.7.2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3.10.1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4.7</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5" w:anchor="/document/70736874/entry/1030" w:history="1">
              <w:r w:rsidRPr="001D1A79">
                <w:t>кодами 3.0</w:t>
              </w:r>
            </w:hyperlink>
            <w:r w:rsidRPr="001D1A79">
              <w:t>, </w:t>
            </w:r>
            <w:hyperlink r:id="rId56" w:anchor="/document/70736874/entry/1040" w:history="1">
              <w:r w:rsidRPr="001D1A79">
                <w:t>4.0</w:t>
              </w:r>
            </w:hyperlink>
            <w:r w:rsidRPr="001D1A79">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7" w:anchor="/document/70736874/entry/14911" w:history="1">
              <w:r w:rsidRPr="001D1A79">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 xml:space="preserve">Обеспечение </w:t>
            </w:r>
            <w:r w:rsidRPr="001D1A79">
              <w:lastRenderedPageBreak/>
              <w:t>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lastRenderedPageBreak/>
              <w:t xml:space="preserve">Размещение зданий для предоставления гостиничных услуг в </w:t>
            </w:r>
            <w:r w:rsidRPr="001D1A79">
              <w:lastRenderedPageBreak/>
              <w:t>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lastRenderedPageBreak/>
              <w:t>4.9.1.2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lastRenderedPageBreak/>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4.9.1.3</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4.9.1.4</w:t>
            </w:r>
          </w:p>
        </w:tc>
      </w:tr>
      <w:tr w:rsidR="00A179CE" w:rsidRPr="001D1A79" w:rsidTr="00C60525">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1A79">
              <w:t>Росгвардии</w:t>
            </w:r>
            <w:proofErr w:type="spellEnd"/>
            <w:r w:rsidRPr="001D1A79">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8.3</w:t>
            </w:r>
          </w:p>
        </w:tc>
      </w:tr>
      <w:tr w:rsidR="00A179CE" w:rsidRPr="001D1A79" w:rsidTr="00C60525">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pStyle w:val="s16"/>
            </w:pPr>
            <w:r w:rsidRPr="001D1A79">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1A79">
              <w:t>велотранспортной</w:t>
            </w:r>
            <w:proofErr w:type="spellEnd"/>
            <w:r w:rsidRPr="001D1A79">
              <w:t xml:space="preserve"> и инженерной инфраструктуры;</w:t>
            </w:r>
          </w:p>
          <w:p w:rsidR="00A179CE" w:rsidRPr="001D1A79" w:rsidRDefault="00A179CE" w:rsidP="00C60525">
            <w:pPr>
              <w:jc w:val="both"/>
            </w:pPr>
            <w:r w:rsidRPr="001D1A79">
              <w:t>размещение придорожных стоянок (парковок) транспортных сре</w:t>
            </w:r>
            <w:proofErr w:type="gramStart"/>
            <w:r w:rsidRPr="001D1A79">
              <w:t>дств в гр</w:t>
            </w:r>
            <w:proofErr w:type="gramEnd"/>
            <w:r w:rsidRPr="001D1A79">
              <w:t>аницах городских улиц и дорог, за исключением предусмотренных видами разрешенного использования с </w:t>
            </w:r>
            <w:hyperlink r:id="rId58" w:anchor="/document/70736874/entry/10271" w:history="1">
              <w:r w:rsidRPr="001D1A79">
                <w:t>кодами 2.7.1</w:t>
              </w:r>
            </w:hyperlink>
            <w:r w:rsidRPr="001D1A79">
              <w:t>, </w:t>
            </w:r>
            <w:hyperlink r:id="rId59" w:anchor="/document/70736874/entry/1049" w:history="1">
              <w:r w:rsidRPr="001D1A79">
                <w:t>4.9</w:t>
              </w:r>
            </w:hyperlink>
            <w:r w:rsidRPr="001D1A79">
              <w:t>, </w:t>
            </w:r>
            <w:hyperlink r:id="rId60" w:anchor="/document/70736874/entry/1723" w:history="1">
              <w:r w:rsidRPr="001D1A79">
                <w:t>7.2.3</w:t>
              </w:r>
            </w:hyperlink>
            <w:r w:rsidRPr="001D1A79">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center"/>
            </w:pPr>
            <w:r w:rsidRPr="001D1A79">
              <w:t>12.0.1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13.1</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1D1A79" w:rsidRDefault="00A179CE" w:rsidP="00C60525">
            <w:pPr>
              <w:widowControl w:val="0"/>
              <w:autoSpaceDE w:val="0"/>
              <w:autoSpaceDN w:val="0"/>
              <w:adjustRightInd w:val="0"/>
              <w:jc w:val="both"/>
            </w:pPr>
            <w:r w:rsidRPr="001D1A79">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jc w:val="both"/>
            </w:pPr>
            <w:r w:rsidRPr="001D1A79">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A179CE" w:rsidRPr="001D1A79" w:rsidRDefault="00A179CE" w:rsidP="00C60525">
            <w:pPr>
              <w:widowControl w:val="0"/>
              <w:autoSpaceDE w:val="0"/>
              <w:autoSpaceDN w:val="0"/>
              <w:adjustRightInd w:val="0"/>
              <w:jc w:val="center"/>
            </w:pPr>
            <w:r w:rsidRPr="001D1A79">
              <w:t>13.2</w:t>
            </w:r>
          </w:p>
        </w:tc>
      </w:tr>
      <w:tr w:rsidR="00A179CE" w:rsidRPr="001D1A79" w:rsidTr="00C60525">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A179CE" w:rsidRPr="00E16D68" w:rsidRDefault="00A179CE" w:rsidP="00C60525">
            <w:pPr>
              <w:widowControl w:val="0"/>
              <w:autoSpaceDE w:val="0"/>
              <w:autoSpaceDN w:val="0"/>
              <w:adjustRightInd w:val="0"/>
              <w:jc w:val="both"/>
            </w:pPr>
            <w:r w:rsidRPr="00E16D68">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A179CE" w:rsidRPr="00E16D68" w:rsidRDefault="00A179CE" w:rsidP="00C60525">
            <w:pPr>
              <w:jc w:val="both"/>
            </w:pPr>
            <w:proofErr w:type="gramStart"/>
            <w:r w:rsidRPr="00E16D6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A179CE" w:rsidRPr="00E16D68" w:rsidRDefault="00A179CE" w:rsidP="00C60525">
            <w:pPr>
              <w:widowControl w:val="0"/>
              <w:autoSpaceDE w:val="0"/>
              <w:autoSpaceDN w:val="0"/>
              <w:adjustRightInd w:val="0"/>
              <w:jc w:val="center"/>
            </w:pPr>
            <w:r w:rsidRPr="00E16D68">
              <w:t>9.3</w:t>
            </w:r>
          </w:p>
        </w:tc>
      </w:tr>
    </w:tbl>
    <w:p w:rsidR="00A179CE" w:rsidRPr="001D1A79" w:rsidRDefault="00A179CE" w:rsidP="00A179CE">
      <w:pPr>
        <w:widowControl w:val="0"/>
        <w:autoSpaceDE w:val="0"/>
        <w:autoSpaceDN w:val="0"/>
        <w:adjustRightInd w:val="0"/>
        <w:ind w:firstLine="540"/>
        <w:jc w:val="both"/>
        <w:rPr>
          <w:b/>
          <w:bCs/>
        </w:rPr>
      </w:pPr>
    </w:p>
    <w:p w:rsidR="00EC3AA8" w:rsidRPr="009C1D65" w:rsidRDefault="00A179CE" w:rsidP="00A179CE">
      <w:pPr>
        <w:shd w:val="clear" w:color="auto" w:fill="FFFFFF"/>
        <w:ind w:firstLine="708"/>
        <w:jc w:val="both"/>
      </w:pPr>
      <w:r>
        <w:rPr>
          <w:b/>
          <w:bCs/>
          <w:highlight w:val="yellow"/>
        </w:rPr>
        <w:br w:type="page"/>
      </w:r>
      <w:r w:rsidR="00EC3AA8" w:rsidRPr="009C1D65">
        <w:lastRenderedPageBreak/>
        <w:t>Предельные параметры земельных участков и разрешенного строительства:</w:t>
      </w:r>
    </w:p>
    <w:p w:rsidR="00EC3AA8" w:rsidRPr="009C1D65" w:rsidRDefault="00EC3AA8" w:rsidP="00EC3AA8">
      <w:pPr>
        <w:pStyle w:val="ae"/>
        <w:numPr>
          <w:ilvl w:val="0"/>
          <w:numId w:val="3"/>
        </w:numPr>
        <w:suppressAutoHyphens/>
        <w:spacing w:before="0" w:after="0"/>
        <w:jc w:val="both"/>
      </w:pPr>
      <w:r w:rsidRPr="009C1D65">
        <w:t>минимальная (максимальная) площадь земельных участков – 300(1500) кв.м.;</w:t>
      </w:r>
    </w:p>
    <w:p w:rsidR="00EC3AA8" w:rsidRPr="009C1D65" w:rsidRDefault="00EC3AA8" w:rsidP="00EC3AA8">
      <w:pPr>
        <w:pStyle w:val="ae"/>
        <w:numPr>
          <w:ilvl w:val="0"/>
          <w:numId w:val="3"/>
        </w:numPr>
        <w:suppressAutoHyphens/>
        <w:spacing w:before="0" w:after="0"/>
        <w:jc w:val="both"/>
      </w:pPr>
      <w:r w:rsidRPr="009C1D65">
        <w:t>минимальная (максимальная) ширина земельного участка вдоль фронта улицы (проезда) – 10-40м;</w:t>
      </w:r>
    </w:p>
    <w:p w:rsidR="00EC3AA8" w:rsidRPr="009C1D65" w:rsidRDefault="00EC3AA8" w:rsidP="00EC3AA8">
      <w:pPr>
        <w:pStyle w:val="ae"/>
        <w:numPr>
          <w:ilvl w:val="0"/>
          <w:numId w:val="3"/>
        </w:numPr>
        <w:suppressAutoHyphens/>
        <w:spacing w:before="0" w:after="0"/>
        <w:jc w:val="both"/>
      </w:pPr>
      <w:r w:rsidRPr="009C1D65">
        <w:t>максимальное количество этажей зданий- 3;</w:t>
      </w:r>
    </w:p>
    <w:p w:rsidR="00EC3AA8" w:rsidRPr="009C1D65" w:rsidRDefault="00EC3AA8" w:rsidP="00EC3AA8">
      <w:pPr>
        <w:pStyle w:val="ae"/>
        <w:numPr>
          <w:ilvl w:val="0"/>
          <w:numId w:val="3"/>
        </w:numPr>
        <w:suppressAutoHyphens/>
        <w:spacing w:before="0" w:after="0"/>
        <w:jc w:val="both"/>
      </w:pPr>
      <w:r w:rsidRPr="009C1D65">
        <w:t>максимальная высота зданий от уровня земли до верха перекрытия последнего этажа – 12м;</w:t>
      </w:r>
    </w:p>
    <w:p w:rsidR="00EC3AA8" w:rsidRPr="009C1D65" w:rsidRDefault="00EC3AA8" w:rsidP="00EC3AA8">
      <w:pPr>
        <w:pStyle w:val="ae"/>
        <w:numPr>
          <w:ilvl w:val="0"/>
          <w:numId w:val="3"/>
        </w:numPr>
        <w:suppressAutoHyphens/>
        <w:spacing w:before="0" w:after="0"/>
        <w:jc w:val="both"/>
      </w:pPr>
      <w:r w:rsidRPr="009C1D65">
        <w:t>максимальный процент застройки участка – 60%;</w:t>
      </w:r>
    </w:p>
    <w:p w:rsidR="00EC3AA8" w:rsidRPr="009C1D65" w:rsidRDefault="00EC3AA8" w:rsidP="00EC3AA8">
      <w:pPr>
        <w:pStyle w:val="ae"/>
        <w:numPr>
          <w:ilvl w:val="0"/>
          <w:numId w:val="3"/>
        </w:numPr>
        <w:suppressAutoHyphens/>
        <w:spacing w:before="0" w:after="0"/>
        <w:jc w:val="both"/>
      </w:pPr>
      <w:r w:rsidRPr="009C1D65">
        <w:t>минимальный отступ строений от передней границы участка (в случае, если иной показатель не установлен линией регулирования застройки- 5 м;</w:t>
      </w:r>
    </w:p>
    <w:p w:rsidR="00EC3AA8" w:rsidRPr="009C1D65" w:rsidRDefault="00EC3AA8" w:rsidP="00EC3AA8">
      <w:pPr>
        <w:pStyle w:val="ae"/>
        <w:numPr>
          <w:ilvl w:val="0"/>
          <w:numId w:val="3"/>
        </w:numPr>
        <w:suppressAutoHyphens/>
        <w:spacing w:before="0" w:after="0"/>
        <w:jc w:val="both"/>
      </w:pPr>
      <w:r w:rsidRPr="009C1D65">
        <w:t>минимальный отступ от границ соседнего участка до жилого дома – 3 м;</w:t>
      </w:r>
    </w:p>
    <w:p w:rsidR="00EC3AA8" w:rsidRPr="009C1D65" w:rsidRDefault="00EC3AA8" w:rsidP="00EC3AA8">
      <w:pPr>
        <w:pStyle w:val="ae"/>
        <w:numPr>
          <w:ilvl w:val="0"/>
          <w:numId w:val="3"/>
        </w:numPr>
        <w:suppressAutoHyphens/>
        <w:spacing w:before="0" w:after="0"/>
        <w:jc w:val="both"/>
      </w:pPr>
      <w:r w:rsidRPr="009C1D65">
        <w:t>минимальный отступ от границ соседнего участка до вспомогательных строений (бани, гаражи и др.) – 1 м;</w:t>
      </w:r>
    </w:p>
    <w:p w:rsidR="00EC3AA8" w:rsidRPr="009C1D65" w:rsidRDefault="00EC3AA8" w:rsidP="00EC3AA8">
      <w:pPr>
        <w:pStyle w:val="ae"/>
        <w:numPr>
          <w:ilvl w:val="0"/>
          <w:numId w:val="3"/>
        </w:numPr>
        <w:suppressAutoHyphens/>
        <w:spacing w:before="0" w:after="0"/>
        <w:jc w:val="both"/>
      </w:pPr>
      <w:r w:rsidRPr="009C1D65">
        <w:t>минимальный отступ от жилого дома до построек для содержания и разведения домашнего скота и птицы – 15м;</w:t>
      </w:r>
    </w:p>
    <w:p w:rsidR="00EC3AA8" w:rsidRPr="009C1D65" w:rsidRDefault="00EC3AA8" w:rsidP="00EC3AA8">
      <w:pPr>
        <w:pStyle w:val="ae"/>
        <w:numPr>
          <w:ilvl w:val="0"/>
          <w:numId w:val="3"/>
        </w:numPr>
        <w:suppressAutoHyphens/>
        <w:spacing w:before="0" w:after="0"/>
        <w:jc w:val="both"/>
      </w:pPr>
      <w:r w:rsidRPr="009C1D65">
        <w:t xml:space="preserve"> требования к ограждению земельных участков:</w:t>
      </w:r>
    </w:p>
    <w:p w:rsidR="00EC3AA8" w:rsidRPr="009C1D65" w:rsidRDefault="00EC3AA8" w:rsidP="00EC3AA8">
      <w:pPr>
        <w:pStyle w:val="ae"/>
        <w:spacing w:before="0" w:after="0"/>
        <w:ind w:left="720"/>
        <w:jc w:val="both"/>
      </w:pPr>
      <w:r w:rsidRPr="009C1D65">
        <w:t>-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EC3AA8" w:rsidRPr="009C1D65" w:rsidRDefault="00EC3AA8" w:rsidP="00EC3AA8">
      <w:pPr>
        <w:pStyle w:val="ae"/>
        <w:spacing w:before="0" w:after="0"/>
        <w:ind w:left="720"/>
        <w:jc w:val="both"/>
      </w:pPr>
      <w:r w:rsidRPr="009C1D65">
        <w:t>- высота ограждения земельных участок должна быть не более 2 метров;</w:t>
      </w:r>
    </w:p>
    <w:p w:rsidR="00EC3AA8" w:rsidRPr="009C1D65" w:rsidRDefault="00EC3AA8" w:rsidP="00EC3AA8">
      <w:pPr>
        <w:pStyle w:val="ae"/>
        <w:spacing w:before="0" w:after="0"/>
        <w:ind w:left="720"/>
        <w:jc w:val="both"/>
      </w:pPr>
      <w:r w:rsidRPr="009C1D65">
        <w:t>- ограждение может быть глухим при согласии землепользователей смежных участков;</w:t>
      </w:r>
    </w:p>
    <w:p w:rsidR="00EC3AA8" w:rsidRPr="009C1D65" w:rsidRDefault="00EC3AA8" w:rsidP="00EC3AA8">
      <w:pPr>
        <w:pStyle w:val="ae"/>
        <w:spacing w:before="0" w:after="0"/>
        <w:ind w:left="720"/>
        <w:jc w:val="both"/>
      </w:pPr>
      <w:r w:rsidRPr="009C1D65">
        <w:t>- ограждения между смежными земельными участками должны быть проветриваемыми на высоту не менее 0,3 м от уровня земли;</w:t>
      </w:r>
    </w:p>
    <w:p w:rsidR="00EC3AA8" w:rsidRPr="009C1D65" w:rsidRDefault="00EC3AA8" w:rsidP="00EC3AA8">
      <w:pPr>
        <w:pStyle w:val="ae"/>
        <w:spacing w:before="0" w:after="0"/>
        <w:ind w:left="720"/>
        <w:jc w:val="both"/>
      </w:pPr>
      <w:r w:rsidRPr="009C1D65">
        <w:t>ограждение огорода при домовладении должно быть решетчатым;</w:t>
      </w:r>
    </w:p>
    <w:p w:rsidR="00EC3AA8" w:rsidRPr="009C1D65" w:rsidRDefault="00EC3AA8" w:rsidP="00EC3AA8">
      <w:pPr>
        <w:shd w:val="clear" w:color="auto" w:fill="FFFFFF"/>
        <w:ind w:firstLine="708"/>
        <w:jc w:val="both"/>
        <w:rPr>
          <w:color w:val="212121"/>
          <w:szCs w:val="24"/>
        </w:rPr>
      </w:pPr>
      <w:r w:rsidRPr="009C1D65">
        <w:rPr>
          <w:szCs w:val="24"/>
        </w:rPr>
        <w:t>- характер ограждения и его высота со стороны улиц должны быть единообразными как минимум на протяжении одного квартала с обеих сторон улицы.</w:t>
      </w:r>
    </w:p>
    <w:p w:rsidR="00EC3AA8" w:rsidRPr="009C1D65" w:rsidRDefault="00EC3AA8" w:rsidP="00EC3AA8">
      <w:pPr>
        <w:pStyle w:val="37"/>
        <w:rPr>
          <w:sz w:val="24"/>
          <w:szCs w:val="24"/>
        </w:rPr>
      </w:pPr>
      <w:r w:rsidRPr="009C1D65">
        <w:rPr>
          <w:sz w:val="24"/>
          <w:szCs w:val="24"/>
        </w:rPr>
        <w:t xml:space="preserve"> </w:t>
      </w:r>
    </w:p>
    <w:p w:rsidR="00EC3AA8" w:rsidRDefault="00EC3AA8" w:rsidP="00EC3AA8">
      <w:pPr>
        <w:ind w:firstLine="708"/>
        <w:jc w:val="both"/>
        <w:rPr>
          <w:szCs w:val="24"/>
        </w:rPr>
      </w:pPr>
      <w:r w:rsidRPr="009C1D65">
        <w:rPr>
          <w:b/>
          <w:bCs/>
          <w:color w:val="010101"/>
          <w:szCs w:val="24"/>
          <w:shd w:val="clear" w:color="auto" w:fill="FFFFFF"/>
        </w:rPr>
        <w:t>Предварительные технические условия подключения объектов строительства к сетям инженерно-технического обеспечения:</w:t>
      </w:r>
      <w:r w:rsidRPr="009C1D65">
        <w:rPr>
          <w:szCs w:val="24"/>
        </w:rPr>
        <w:t xml:space="preserve"> </w:t>
      </w:r>
    </w:p>
    <w:p w:rsidR="00EC3AA8" w:rsidRPr="009C1D65" w:rsidRDefault="00EC3AA8" w:rsidP="00EC3AA8">
      <w:pPr>
        <w:ind w:firstLine="708"/>
        <w:jc w:val="both"/>
        <w:rPr>
          <w:szCs w:val="24"/>
        </w:rPr>
      </w:pPr>
    </w:p>
    <w:p w:rsidR="00EC3AA8" w:rsidRPr="009C1D65" w:rsidRDefault="00EC3AA8" w:rsidP="00EC3AA8">
      <w:pPr>
        <w:ind w:firstLine="708"/>
        <w:jc w:val="both"/>
        <w:rPr>
          <w:szCs w:val="24"/>
        </w:rPr>
      </w:pPr>
      <w:r w:rsidRPr="009C1D65">
        <w:rPr>
          <w:szCs w:val="24"/>
        </w:rPr>
        <w:t xml:space="preserve">- Технологическое присоединение </w:t>
      </w:r>
      <w:proofErr w:type="spellStart"/>
      <w:r w:rsidRPr="009C1D65">
        <w:rPr>
          <w:szCs w:val="24"/>
        </w:rPr>
        <w:t>энергопринимающих</w:t>
      </w:r>
      <w:proofErr w:type="spellEnd"/>
      <w:r w:rsidRPr="009C1D65">
        <w:rPr>
          <w:szCs w:val="24"/>
        </w:rPr>
        <w:t xml:space="preserve"> устройств к электрическим сетям регулируется «Правилами технологического присоединения </w:t>
      </w:r>
      <w:proofErr w:type="spellStart"/>
      <w:r w:rsidRPr="009C1D65">
        <w:rPr>
          <w:szCs w:val="24"/>
        </w:rPr>
        <w:t>энергопринимающих</w:t>
      </w:r>
      <w:proofErr w:type="spellEnd"/>
      <w:r w:rsidRPr="009C1D65">
        <w:rPr>
          <w:szCs w:val="24"/>
        </w:rPr>
        <w:t xml:space="preserve">   устройств потребителей электрической энергии, объектов по производству электрической энергии, а так же объектов </w:t>
      </w:r>
      <w:proofErr w:type="spellStart"/>
      <w:r w:rsidRPr="009C1D65">
        <w:rPr>
          <w:szCs w:val="24"/>
        </w:rPr>
        <w:t>электросетевого</w:t>
      </w:r>
      <w:proofErr w:type="spellEnd"/>
      <w:r w:rsidRPr="009C1D65">
        <w:rPr>
          <w:szCs w:val="24"/>
        </w:rPr>
        <w:t xml:space="preserve"> хозяйства, принадлежащим сетевым организациям и иным лицам к электрическим сетям», утвержденными Постановлением Правительства РФ от 27.12.2004 года № 861 (в последней редакции).</w:t>
      </w:r>
    </w:p>
    <w:p w:rsidR="00EC3AA8" w:rsidRPr="009C1D65" w:rsidRDefault="00EC3AA8" w:rsidP="00EC3AA8">
      <w:pPr>
        <w:ind w:firstLine="708"/>
        <w:jc w:val="both"/>
        <w:rPr>
          <w:szCs w:val="24"/>
        </w:rPr>
      </w:pPr>
      <w:r w:rsidRPr="009C1D65">
        <w:rPr>
          <w:szCs w:val="24"/>
        </w:rPr>
        <w:t xml:space="preserve">Сведения по центрам питания можно получить на сайте </w:t>
      </w:r>
      <w:hyperlink r:id="rId61" w:history="1">
        <w:r w:rsidRPr="009C1D65">
          <w:rPr>
            <w:rStyle w:val="afa"/>
            <w:szCs w:val="24"/>
            <w:lang w:val="en-US"/>
          </w:rPr>
          <w:t>www</w:t>
        </w:r>
        <w:r w:rsidRPr="009C1D65">
          <w:rPr>
            <w:rStyle w:val="afa"/>
            <w:szCs w:val="24"/>
          </w:rPr>
          <w:t>.</w:t>
        </w:r>
        <w:proofErr w:type="spellStart"/>
        <w:r w:rsidRPr="009C1D65">
          <w:rPr>
            <w:rStyle w:val="afa"/>
            <w:szCs w:val="24"/>
            <w:lang w:val="en-US"/>
          </w:rPr>
          <w:t>mrsk</w:t>
        </w:r>
        <w:proofErr w:type="spellEnd"/>
        <w:r w:rsidRPr="009C1D65">
          <w:rPr>
            <w:rStyle w:val="afa"/>
            <w:szCs w:val="24"/>
          </w:rPr>
          <w:t>-</w:t>
        </w:r>
        <w:r w:rsidRPr="009C1D65">
          <w:rPr>
            <w:rStyle w:val="afa"/>
            <w:szCs w:val="24"/>
            <w:lang w:val="en-US"/>
          </w:rPr>
          <w:t>cp</w:t>
        </w:r>
        <w:r w:rsidRPr="009C1D65">
          <w:rPr>
            <w:rStyle w:val="afa"/>
            <w:szCs w:val="24"/>
          </w:rPr>
          <w:t>.</w:t>
        </w:r>
        <w:proofErr w:type="spellStart"/>
        <w:r w:rsidRPr="009C1D65">
          <w:rPr>
            <w:rStyle w:val="afa"/>
            <w:szCs w:val="24"/>
            <w:lang w:val="en-US"/>
          </w:rPr>
          <w:t>ru</w:t>
        </w:r>
        <w:proofErr w:type="spellEnd"/>
      </w:hyperlink>
      <w:r w:rsidRPr="009C1D65">
        <w:rPr>
          <w:szCs w:val="24"/>
        </w:rPr>
        <w:t xml:space="preserve"> в разделе «Технологическое присоединение»/ «Сведения о наличие мощности, свободной для ТП»/ «Наличие объёма мощности, свободной для ТП трансформаторной мощности на центрах питания напряжением 35 кВ и ниже»/ «</w:t>
      </w:r>
      <w:proofErr w:type="spellStart"/>
      <w:r w:rsidRPr="009C1D65">
        <w:rPr>
          <w:szCs w:val="24"/>
        </w:rPr>
        <w:t>Тулэнерго</w:t>
      </w:r>
      <w:proofErr w:type="spellEnd"/>
      <w:r w:rsidRPr="009C1D65">
        <w:rPr>
          <w:szCs w:val="24"/>
        </w:rPr>
        <w:t xml:space="preserve">». В таблице приведен перечень центров питания филиала </w:t>
      </w:r>
      <w:proofErr w:type="spellStart"/>
      <w:r w:rsidRPr="009C1D65">
        <w:rPr>
          <w:szCs w:val="24"/>
        </w:rPr>
        <w:t>Тулэнерго</w:t>
      </w:r>
      <w:proofErr w:type="spellEnd"/>
      <w:r w:rsidRPr="009C1D65">
        <w:rPr>
          <w:szCs w:val="24"/>
        </w:rPr>
        <w:t xml:space="preserve"> с указанием текущего и перспективного для ТП резервов и других данных. Информация обновляется ежеквартально.</w:t>
      </w:r>
    </w:p>
    <w:p w:rsidR="00EC3AA8" w:rsidRDefault="00EC3AA8" w:rsidP="00EC3AA8">
      <w:pPr>
        <w:ind w:firstLine="708"/>
        <w:jc w:val="both"/>
        <w:rPr>
          <w:szCs w:val="24"/>
        </w:rPr>
      </w:pPr>
      <w:r w:rsidRPr="009C1D65">
        <w:rPr>
          <w:szCs w:val="24"/>
        </w:rPr>
        <w:t>Плата определяется в соответствии с постановлением Комитета Тульской области по тарифам от 23.12.2021 года №53/2 «Об утверждении отдельных тарифов (иных показателей) на регулируемые виды деятельности для организаций, оказывающих услуги по передаче электрической энергии на территории Тульской области»</w:t>
      </w:r>
    </w:p>
    <w:p w:rsidR="00EC3AA8" w:rsidRDefault="00EC3AA8" w:rsidP="00EC3AA8">
      <w:pPr>
        <w:pStyle w:val="ae"/>
        <w:spacing w:before="0" w:after="0"/>
        <w:ind w:firstLine="708"/>
        <w:jc w:val="both"/>
      </w:pPr>
      <w:r w:rsidRPr="00566F34">
        <w:t xml:space="preserve">По сведениям МКП «АРЦКО» </w:t>
      </w:r>
      <w:r>
        <w:t xml:space="preserve">централизованных </w:t>
      </w:r>
      <w:r w:rsidRPr="00566F34">
        <w:t>сетей</w:t>
      </w:r>
      <w:r>
        <w:t xml:space="preserve"> водоснабжения и канализации</w:t>
      </w:r>
      <w:r w:rsidRPr="00566F34">
        <w:t xml:space="preserve"> обслуживаемых МКП «АРЦКО» в районе </w:t>
      </w:r>
      <w:proofErr w:type="spellStart"/>
      <w:r>
        <w:t>д</w:t>
      </w:r>
      <w:proofErr w:type="gramStart"/>
      <w:r>
        <w:t>.</w:t>
      </w:r>
      <w:r>
        <w:rPr>
          <w:szCs w:val="24"/>
        </w:rPr>
        <w:t>К</w:t>
      </w:r>
      <w:proofErr w:type="gramEnd"/>
      <w:r>
        <w:rPr>
          <w:szCs w:val="24"/>
        </w:rPr>
        <w:t>ирзино</w:t>
      </w:r>
      <w:proofErr w:type="spellEnd"/>
      <w:r w:rsidRPr="00566F34">
        <w:t xml:space="preserve"> нет.</w:t>
      </w:r>
    </w:p>
    <w:p w:rsidR="00EC3AA8" w:rsidRDefault="00EC3AA8" w:rsidP="00EC3AA8">
      <w:pPr>
        <w:pStyle w:val="ae"/>
        <w:spacing w:before="0" w:after="0"/>
        <w:ind w:firstLine="708"/>
        <w:jc w:val="both"/>
      </w:pPr>
      <w:r>
        <w:t>Возможная точка подключения к существующим сетям газовым сетям АО «Газпром газораспределение Тула»:</w:t>
      </w:r>
    </w:p>
    <w:p w:rsidR="00EC3AA8" w:rsidRDefault="00EC3AA8" w:rsidP="00EC3AA8">
      <w:pPr>
        <w:pStyle w:val="ae"/>
        <w:spacing w:before="0" w:after="0"/>
        <w:ind w:firstLine="708"/>
        <w:jc w:val="both"/>
      </w:pPr>
      <w:r>
        <w:t xml:space="preserve">Источник газоснабжения – ГРС </w:t>
      </w:r>
      <w:proofErr w:type="gramStart"/>
      <w:r>
        <w:t>Алексинская</w:t>
      </w:r>
      <w:proofErr w:type="gramEnd"/>
      <w:r>
        <w:t>.</w:t>
      </w:r>
    </w:p>
    <w:p w:rsidR="00EC3AA8" w:rsidRDefault="00EC3AA8" w:rsidP="00EC3AA8">
      <w:pPr>
        <w:pStyle w:val="ae"/>
        <w:spacing w:before="0" w:after="0"/>
        <w:ind w:firstLine="708"/>
        <w:jc w:val="both"/>
      </w:pPr>
      <w:r>
        <w:t>Ориентировочное расстояние от места врезки до объекта – 60 метров.</w:t>
      </w:r>
    </w:p>
    <w:p w:rsidR="00EC3AA8" w:rsidRDefault="00EC3AA8" w:rsidP="00EC3AA8">
      <w:pPr>
        <w:pStyle w:val="ae"/>
        <w:spacing w:before="0" w:after="0"/>
        <w:ind w:firstLine="708"/>
        <w:jc w:val="both"/>
      </w:pPr>
      <w:r>
        <w:lastRenderedPageBreak/>
        <w:t>Для предоставления более точной информации, в соответствии с Постановлением Правительства РФ от 13.09.2021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необходимо предоставить данные о планируемой величине максимального часового расхода газа (м3/ч)».</w:t>
      </w:r>
    </w:p>
    <w:p w:rsidR="00EC3AA8" w:rsidRDefault="00EC3AA8" w:rsidP="00EC3AA8">
      <w:pPr>
        <w:pStyle w:val="ae"/>
        <w:spacing w:before="0" w:after="0"/>
        <w:ind w:firstLine="708"/>
        <w:jc w:val="both"/>
      </w:pPr>
      <w:r>
        <w:t>Данные расчеты выполнены на максимальный  часовой расход газа 5,0м3/час</w:t>
      </w:r>
    </w:p>
    <w:p w:rsidR="00EC3AA8" w:rsidRDefault="00EC3AA8" w:rsidP="00EC3AA8">
      <w:pPr>
        <w:jc w:val="both"/>
      </w:pPr>
      <w:r>
        <w:t>Данная информация является предварительной и на момент получения технических условий возможны изменения.</w:t>
      </w:r>
      <w:r w:rsidRPr="00EC3AA8">
        <w:rPr>
          <w:rFonts w:ascii="PT Astra Serif;Times New Roman" w:hAnsi="PT Astra Serif;Times New Roman"/>
          <w:color w:val="010101"/>
        </w:rPr>
        <w:t xml:space="preserve"> </w:t>
      </w:r>
      <w:r>
        <w:rPr>
          <w:rFonts w:ascii="PT Astra Serif;Times New Roman" w:hAnsi="PT Astra Serif;Times New Roman"/>
          <w:color w:val="010101"/>
        </w:rPr>
        <w:t xml:space="preserve">     Подключение объектов капитального строительства  к сетям инженерно-технического обеспечения ПА</w:t>
      </w:r>
      <w:proofErr w:type="gramStart"/>
      <w:r>
        <w:rPr>
          <w:rFonts w:ascii="PT Astra Serif;Times New Roman" w:hAnsi="PT Astra Serif;Times New Roman"/>
          <w:color w:val="010101"/>
        </w:rPr>
        <w:t>О"</w:t>
      </w:r>
      <w:proofErr w:type="gramEnd"/>
      <w:r>
        <w:rPr>
          <w:rFonts w:ascii="PT Astra Serif;Times New Roman" w:hAnsi="PT Astra Serif;Times New Roman"/>
          <w:color w:val="010101"/>
        </w:rPr>
        <w:t>Ростелеком" возможна, для этого необходимо получить и выполнить технические условия на предоставление комплекса услуг связи.</w:t>
      </w:r>
    </w:p>
    <w:p w:rsidR="00EC3AA8" w:rsidRDefault="00EC3AA8" w:rsidP="00EC3AA8">
      <w:pPr>
        <w:ind w:firstLine="709"/>
        <w:jc w:val="both"/>
      </w:pPr>
      <w:r>
        <w:rPr>
          <w:rFonts w:ascii="PT Astra Serif;Times New Roman" w:hAnsi="PT Astra Serif;Times New Roman"/>
          <w:color w:val="010101"/>
        </w:rPr>
        <w:t>Максимальная нагрузка в возможных точках подключения (технологического подключения</w:t>
      </w:r>
      <w:proofErr w:type="gramStart"/>
      <w:r>
        <w:rPr>
          <w:rFonts w:ascii="PT Astra Serif;Times New Roman" w:hAnsi="PT Astra Serif;Times New Roman"/>
          <w:color w:val="010101"/>
        </w:rPr>
        <w:t> )</w:t>
      </w:r>
      <w:proofErr w:type="gramEnd"/>
      <w:r>
        <w:rPr>
          <w:rFonts w:ascii="PT Astra Serif;Times New Roman" w:hAnsi="PT Astra Serif;Times New Roman"/>
          <w:color w:val="010101"/>
        </w:rPr>
        <w:t> не менее 100МБ.</w:t>
      </w:r>
    </w:p>
    <w:p w:rsidR="00EC3AA8" w:rsidRDefault="00EC3AA8" w:rsidP="00EC3AA8">
      <w:pPr>
        <w:pStyle w:val="afd"/>
        <w:ind w:firstLine="709"/>
        <w:rPr>
          <w:rFonts w:ascii="PT Astra Serif;Times New Roman" w:hAnsi="PT Astra Serif;Times New Roman"/>
          <w:color w:val="010101"/>
          <w:sz w:val="24"/>
        </w:rPr>
      </w:pPr>
      <w:r>
        <w:rPr>
          <w:rFonts w:ascii="PT Astra Serif;Times New Roman" w:hAnsi="PT Astra Serif;Times New Roman"/>
          <w:color w:val="010101"/>
          <w:sz w:val="24"/>
        </w:rPr>
        <w:t>Срок в течение, которого правообладатель земельного участка может обратиться к правообладателю инженерно-технического обеспечения в целях заключения договора о подключении (технологического присоединения) не менее 12 месяцев.</w:t>
      </w:r>
    </w:p>
    <w:p w:rsidR="001D400A" w:rsidRPr="001D400A" w:rsidRDefault="001D400A" w:rsidP="00EC3AA8">
      <w:pPr>
        <w:pStyle w:val="afd"/>
        <w:ind w:firstLine="709"/>
        <w:rPr>
          <w:b/>
          <w:sz w:val="24"/>
          <w:highlight w:val="yellow"/>
        </w:rPr>
      </w:pPr>
      <w:proofErr w:type="gramStart"/>
      <w:r w:rsidRPr="001D400A">
        <w:rPr>
          <w:rFonts w:ascii="PT Astra Serif;Times New Roman" w:hAnsi="PT Astra Serif;Times New Roman"/>
          <w:b/>
          <w:color w:val="010101"/>
          <w:sz w:val="24"/>
        </w:rPr>
        <w:t>Срок</w:t>
      </w:r>
      <w:proofErr w:type="gramEnd"/>
      <w:r w:rsidRPr="001D400A">
        <w:rPr>
          <w:rFonts w:ascii="PT Astra Serif;Times New Roman" w:hAnsi="PT Astra Serif;Times New Roman"/>
          <w:b/>
          <w:color w:val="010101"/>
          <w:sz w:val="24"/>
        </w:rPr>
        <w:t xml:space="preserve"> на который заключается договор аренды 20 лет.</w:t>
      </w:r>
    </w:p>
    <w:p w:rsidR="00EC3AA8" w:rsidRPr="001D400A" w:rsidRDefault="00EC3AA8" w:rsidP="00EC3AA8">
      <w:pPr>
        <w:ind w:firstLine="709"/>
        <w:jc w:val="both"/>
        <w:rPr>
          <w:b/>
        </w:rPr>
      </w:pPr>
    </w:p>
    <w:p w:rsidR="00D10B2B" w:rsidRPr="00EC3AA8" w:rsidRDefault="008B2AB8">
      <w:pPr>
        <w:ind w:firstLine="708"/>
        <w:jc w:val="both"/>
      </w:pPr>
      <w:r w:rsidRPr="00EC3AA8">
        <w:rPr>
          <w:rFonts w:ascii="PT Astra Serif;Times New Roman" w:hAnsi="PT Astra Serif;Times New Roman"/>
          <w:b/>
        </w:rPr>
        <w:t xml:space="preserve">Место приема заявок на участие в аукционе (далее – Заявок): </w:t>
      </w:r>
      <w:r w:rsidRPr="00EC3AA8">
        <w:rPr>
          <w:rFonts w:ascii="PT Astra Serif;Times New Roman" w:hAnsi="PT Astra Serif;Times New Roman"/>
        </w:rPr>
        <w:t>электронная площадка  АО «Сбербанк - АСТ» (http://utp.sberbank-ast.ru).</w:t>
      </w:r>
    </w:p>
    <w:p w:rsidR="00D10B2B" w:rsidRPr="00EC3AA8"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Дата и время начала приема Заявок</w:t>
      </w:r>
      <w:r w:rsidRPr="00EC3AA8">
        <w:rPr>
          <w:rFonts w:ascii="PT Astra Serif;Times New Roman" w:hAnsi="PT Astra Serif;Times New Roman"/>
        </w:rPr>
        <w:t>: «</w:t>
      </w:r>
      <w:r w:rsidR="00EC3AA8" w:rsidRPr="00EC3AA8">
        <w:rPr>
          <w:rFonts w:ascii="PT Astra Serif;Times New Roman" w:hAnsi="PT Astra Serif;Times New Roman"/>
        </w:rPr>
        <w:t>1</w:t>
      </w:r>
      <w:r w:rsidR="001D400A">
        <w:rPr>
          <w:rFonts w:ascii="PT Astra Serif;Times New Roman" w:hAnsi="PT Astra Serif;Times New Roman"/>
        </w:rPr>
        <w:t>2</w:t>
      </w:r>
      <w:r w:rsidRPr="00EC3AA8">
        <w:rPr>
          <w:rFonts w:ascii="PT Astra Serif;Times New Roman" w:hAnsi="PT Astra Serif;Times New Roman"/>
        </w:rPr>
        <w:t>» мая 2023 г. в 09 час. 00 мин. Прием Заявок осуществляется круглосуточно.</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окончания срока приема Заявок и начала их рассмотрения: </w:t>
      </w:r>
      <w:r w:rsidRPr="00EC3AA8">
        <w:rPr>
          <w:rFonts w:ascii="PT Astra Serif;Times New Roman" w:hAnsi="PT Astra Serif;Times New Roman"/>
        </w:rPr>
        <w:t>«</w:t>
      </w:r>
      <w:r w:rsidR="001D400A">
        <w:rPr>
          <w:rFonts w:ascii="PT Astra Serif;Times New Roman" w:hAnsi="PT Astra Serif;Times New Roman"/>
        </w:rPr>
        <w:t>13</w:t>
      </w:r>
      <w:r w:rsidRPr="00EC3AA8">
        <w:rPr>
          <w:rFonts w:ascii="PT Astra Serif;Times New Roman" w:hAnsi="PT Astra Serif;Times New Roman"/>
        </w:rPr>
        <w:t>» июня 2023 г. в 16 час. 00 мин.</w:t>
      </w:r>
    </w:p>
    <w:p w:rsidR="00D10B2B" w:rsidRPr="00EC3AA8" w:rsidRDefault="008B2AB8">
      <w:pPr>
        <w:pStyle w:val="Default"/>
        <w:ind w:firstLine="708"/>
        <w:jc w:val="both"/>
      </w:pPr>
      <w:r w:rsidRPr="00EC3AA8">
        <w:rPr>
          <w:rFonts w:ascii="PT Astra Serif;Times New Roman" w:hAnsi="PT Astra Serif;Times New Roman"/>
          <w:b/>
        </w:rPr>
        <w:t xml:space="preserve">Дата окончания рассмотрения Заявок (определение участников): </w:t>
      </w:r>
      <w:r w:rsidRPr="00EC3AA8">
        <w:rPr>
          <w:rFonts w:ascii="PT Astra Serif;Times New Roman" w:hAnsi="PT Astra Serif;Times New Roman"/>
        </w:rPr>
        <w:t>«</w:t>
      </w:r>
      <w:r w:rsidR="001D400A">
        <w:rPr>
          <w:rFonts w:ascii="PT Astra Serif;Times New Roman" w:hAnsi="PT Astra Serif;Times New Roman"/>
        </w:rPr>
        <w:t>14</w:t>
      </w:r>
      <w:r w:rsidRPr="00EC3AA8">
        <w:rPr>
          <w:rFonts w:ascii="PT Astra Serif;Times New Roman" w:hAnsi="PT Astra Serif;Times New Roman"/>
        </w:rPr>
        <w:t>» июня 2023 г.</w:t>
      </w:r>
      <w:r w:rsidRPr="00EC3AA8">
        <w:rPr>
          <w:rFonts w:ascii="PT Astra Serif;Times New Roman" w:hAnsi="PT Astra Serif;Times New Roman"/>
          <w:b/>
        </w:rPr>
        <w:t xml:space="preserve"> </w:t>
      </w:r>
      <w:r w:rsidRPr="00EC3AA8">
        <w:rPr>
          <w:rFonts w:ascii="PT Astra Serif;Times New Roman" w:hAnsi="PT Astra Serif;Times New Roman"/>
        </w:rPr>
        <w:t>10 час. 00 мин.</w:t>
      </w:r>
    </w:p>
    <w:p w:rsidR="00D10B2B" w:rsidRPr="00EC3AA8" w:rsidRDefault="008B2AB8">
      <w:pPr>
        <w:widowControl w:val="0"/>
        <w:tabs>
          <w:tab w:val="left" w:pos="720"/>
        </w:tabs>
        <w:ind w:firstLine="709"/>
        <w:jc w:val="both"/>
        <w:rPr>
          <w:sz w:val="27"/>
        </w:rPr>
      </w:pPr>
      <w:r w:rsidRPr="00EC3AA8">
        <w:rPr>
          <w:b/>
        </w:rPr>
        <w:t>Срок поступления Задатка</w:t>
      </w:r>
      <w:r w:rsidRPr="00EC3AA8">
        <w:t xml:space="preserve"> Претендент должен обеспечить наличие денежных сре</w:t>
      </w:r>
      <w:proofErr w:type="gramStart"/>
      <w:r w:rsidRPr="00EC3AA8">
        <w:t>дств в р</w:t>
      </w:r>
      <w:proofErr w:type="gramEnd"/>
      <w:r w:rsidRPr="00EC3AA8">
        <w:t>азмере задатка на своем лицевом счете на электронной площадке: «</w:t>
      </w:r>
      <w:r w:rsidR="00EC3AA8" w:rsidRPr="00EC3AA8">
        <w:t>1</w:t>
      </w:r>
      <w:r w:rsidR="001D400A">
        <w:t>4</w:t>
      </w:r>
      <w:r w:rsidRPr="00EC3AA8">
        <w:t>» июня 2023 до 10 час. 00 мин</w:t>
      </w:r>
      <w:r w:rsidRPr="00EC3AA8">
        <w:rPr>
          <w:sz w:val="27"/>
        </w:rPr>
        <w:t>.</w:t>
      </w:r>
    </w:p>
    <w:p w:rsidR="00D10B2B" w:rsidRPr="00EC3AA8" w:rsidRDefault="008B2AB8">
      <w:pPr>
        <w:pStyle w:val="Default"/>
        <w:ind w:firstLine="708"/>
        <w:jc w:val="both"/>
      </w:pPr>
      <w:r w:rsidRPr="00EC3AA8">
        <w:rPr>
          <w:rFonts w:ascii="PT Astra Serif;Times New Roman" w:hAnsi="PT Astra Serif;Times New Roman"/>
          <w:b/>
        </w:rPr>
        <w:t xml:space="preserve">Дата и время начала проведения аукциона: </w:t>
      </w:r>
      <w:r w:rsidRPr="00EC3AA8">
        <w:rPr>
          <w:rFonts w:ascii="PT Astra Serif;Times New Roman" w:hAnsi="PT Astra Serif;Times New Roman"/>
        </w:rPr>
        <w:t>«</w:t>
      </w:r>
      <w:r w:rsidR="00EC3AA8" w:rsidRPr="00EC3AA8">
        <w:rPr>
          <w:rFonts w:ascii="PT Astra Serif;Times New Roman" w:hAnsi="PT Astra Serif;Times New Roman"/>
        </w:rPr>
        <w:t>1</w:t>
      </w:r>
      <w:r w:rsidR="001D400A">
        <w:rPr>
          <w:rFonts w:ascii="PT Astra Serif;Times New Roman" w:hAnsi="PT Astra Serif;Times New Roman"/>
        </w:rPr>
        <w:t>9</w:t>
      </w:r>
      <w:r w:rsidRPr="00EC3AA8">
        <w:rPr>
          <w:rFonts w:ascii="PT Astra Serif;Times New Roman" w:hAnsi="PT Astra Serif;Times New Roman"/>
        </w:rPr>
        <w:t>» июня 2023 г. в 11 час. 00 мин.</w:t>
      </w:r>
    </w:p>
    <w:p w:rsidR="00D10B2B" w:rsidRDefault="008B2AB8">
      <w:pPr>
        <w:pStyle w:val="Default"/>
        <w:ind w:firstLine="708"/>
        <w:jc w:val="both"/>
        <w:rPr>
          <w:rFonts w:ascii="PT Astra Serif;Times New Roman" w:hAnsi="PT Astra Serif;Times New Roman"/>
        </w:rPr>
      </w:pPr>
      <w:r w:rsidRPr="00EC3AA8">
        <w:rPr>
          <w:rFonts w:ascii="PT Astra Serif;Times New Roman" w:hAnsi="PT Astra Serif;Times New Roman"/>
          <w:b/>
        </w:rPr>
        <w:t xml:space="preserve">Место проведения аукциона: </w:t>
      </w:r>
      <w:r w:rsidRPr="00EC3AA8">
        <w:rPr>
          <w:rFonts w:ascii="PT Astra Serif;Times New Roman" w:hAnsi="PT Astra Serif;Times New Roman"/>
        </w:rPr>
        <w:t>электронная площадка АО «Сбербанк - АСТ» (http://utp.sberbank-ast.ru).</w:t>
      </w:r>
    </w:p>
    <w:p w:rsidR="00D10B2B" w:rsidRDefault="00D10B2B">
      <w:pPr>
        <w:ind w:firstLine="709"/>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Порядок приема заявок на участие в аукционе, внесения и возврата задатка.</w:t>
      </w:r>
    </w:p>
    <w:p w:rsidR="00D10B2B" w:rsidRDefault="008B2AB8">
      <w:pPr>
        <w:jc w:val="both"/>
      </w:pPr>
      <w:r>
        <w:rPr>
          <w:rFonts w:ascii="PT Astra Serif;Times New Roman" w:hAnsi="PT Astra Serif;Times New Roman"/>
        </w:rPr>
        <w:t xml:space="preserve">    </w:t>
      </w:r>
      <w:r>
        <w:rPr>
          <w:rFonts w:ascii="PT Astra Serif;Times New Roman" w:hAnsi="PT Astra Serif;Times New Roman"/>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Одно лицо имеет право подать только одну Заявку на участие в электронном аукционе.</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При приеме Заявок от Претендентов Оператор обеспечивает регистрацию Заявок в журнале приема Заявок. Каждой Заявке присваивается номер.</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 успешного принятия заявки Оператор направляет в Личный кабинет Претендента уведомление о регистрации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В случае</w:t>
      </w:r>
      <w:proofErr w:type="gramStart"/>
      <w:r>
        <w:rPr>
          <w:rFonts w:ascii="PT Astra Serif;Times New Roman" w:hAnsi="PT Astra Serif;Times New Roman"/>
          <w:sz w:val="24"/>
        </w:rPr>
        <w:t>,</w:t>
      </w:r>
      <w:proofErr w:type="gramEnd"/>
      <w:r>
        <w:rPr>
          <w:rFonts w:ascii="PT Astra Serif;Times New Roman" w:hAnsi="PT Astra Serif;Times New Roman"/>
          <w:sz w:val="24"/>
        </w:rPr>
        <w:t xml:space="preserve"> если система не принимает заявку, Оператор уведомляет Претендента соответствующим системным сообщением о причине непринятия заявки.</w:t>
      </w:r>
    </w:p>
    <w:p w:rsidR="00D10B2B" w:rsidRDefault="008B2AB8">
      <w:pPr>
        <w:pStyle w:val="13"/>
        <w:ind w:firstLine="709"/>
        <w:jc w:val="both"/>
        <w:rPr>
          <w:rFonts w:ascii="PT Astra Serif;Times New Roman" w:hAnsi="PT Astra Serif;Times New Roman"/>
          <w:sz w:val="24"/>
        </w:rPr>
      </w:pPr>
      <w:r>
        <w:rPr>
          <w:rFonts w:ascii="PT Astra Serif;Times New Roman" w:hAnsi="PT Astra Serif;Times New Roman"/>
          <w:sz w:val="24"/>
        </w:rPr>
        <w:t>Заявки, поданные по истечении установленного срока подачи заявок, на электронной площадке не регистрируются.</w:t>
      </w:r>
    </w:p>
    <w:p w:rsidR="00D10B2B" w:rsidRDefault="008B2AB8">
      <w:pPr>
        <w:pStyle w:val="Default"/>
        <w:ind w:firstLine="709"/>
        <w:jc w:val="both"/>
      </w:pPr>
      <w:r>
        <w:rPr>
          <w:rFonts w:ascii="PT Astra Serif;Times New Roman" w:hAnsi="PT Astra Serif;Times New Roman"/>
        </w:rPr>
        <w:t xml:space="preserve"> Регистрация на электронной площадке осуществляется без взимания платы.</w:t>
      </w:r>
    </w:p>
    <w:p w:rsidR="00D10B2B" w:rsidRDefault="008B2AB8">
      <w:pPr>
        <w:pStyle w:val="Default"/>
        <w:ind w:firstLine="709"/>
        <w:jc w:val="both"/>
        <w:rPr>
          <w:rFonts w:ascii="PT Astra Serif;Times New Roman" w:hAnsi="PT Astra Serif;Times New Roman"/>
        </w:rPr>
      </w:pPr>
      <w:r>
        <w:rPr>
          <w:rFonts w:ascii="PT Astra Serif;Times New Roman" w:hAnsi="PT Astra Serif;Times New Roman"/>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lastRenderedPageBreak/>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Default="008B2AB8">
      <w:pPr>
        <w:pStyle w:val="2c"/>
        <w:widowControl w:val="0"/>
        <w:spacing w:after="0" w:line="240" w:lineRule="auto"/>
        <w:ind w:left="0" w:firstLine="567"/>
        <w:jc w:val="both"/>
      </w:pPr>
      <w:r>
        <w:rPr>
          <w:rFonts w:ascii="PT Astra Serif;Times New Roman" w:hAnsi="PT Astra Serif;Times New Roman"/>
          <w:b/>
          <w:u w:val="single"/>
        </w:rPr>
        <w:t>Регистрация на электронной площадке</w:t>
      </w:r>
      <w:r>
        <w:rPr>
          <w:rFonts w:ascii="PT Astra Serif;Times New Roman" w:hAnsi="PT Astra Serif;Times New Roman"/>
        </w:rPr>
        <w:t xml:space="preserve"> проводится в соответствии с Регламентом электронной площадки (https://utp.sberbank-ast.ru/Bankruptcy/Notice/1086/Instructions).</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Для получения регистрации на электронной площадке претенденты представляют оператору электронной площадки: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заявление об их регистрации на электронной площадке по форме, установленной оператором электронной площадки (далее - заявление);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 адрес электронной почты этого претендента для направления оператором электронной площадки уведомлений и иной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не должен требовать от претендента иные  документы и информацию.</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Default="008B2AB8">
      <w:pPr>
        <w:pStyle w:val="s1"/>
        <w:spacing w:before="0" w:after="0"/>
        <w:ind w:firstLine="567"/>
        <w:jc w:val="both"/>
        <w:rPr>
          <w:rFonts w:ascii="PT Astra Serif;Times New Roman" w:hAnsi="PT Astra Serif;Times New Roman"/>
        </w:rPr>
      </w:pPr>
      <w:r>
        <w:rPr>
          <w:rFonts w:ascii="PT Astra Serif;Times New Roman" w:hAnsi="PT Astra Serif;Times New Roman"/>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PT Astra Serif;Times New Roman" w:hAnsi="PT Astra Serif;Times New Roman"/>
          <w:color w:val="464C55"/>
        </w:rPr>
        <w:t>.</w:t>
      </w:r>
    </w:p>
    <w:p w:rsidR="00D10B2B" w:rsidRDefault="008B2AB8">
      <w:pPr>
        <w:pStyle w:val="2c"/>
        <w:widowControl w:val="0"/>
        <w:spacing w:after="0" w:line="240" w:lineRule="auto"/>
        <w:ind w:left="0" w:firstLine="567"/>
        <w:jc w:val="both"/>
      </w:pPr>
      <w:r>
        <w:rPr>
          <w:rFonts w:ascii="PT Astra Serif;Times New Roman" w:hAnsi="PT Astra Serif;Times New Roman"/>
        </w:rPr>
        <w:t>Подача заявки на участие осуществляется только посредством интерфейса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Default="008B2AB8">
      <w:pPr>
        <w:pStyle w:val="2c"/>
        <w:widowControl w:val="0"/>
        <w:spacing w:after="0" w:line="240" w:lineRule="auto"/>
        <w:ind w:left="0" w:firstLine="567"/>
        <w:jc w:val="both"/>
        <w:rPr>
          <w:rFonts w:ascii="PT Astra Serif;Times New Roman" w:hAnsi="PT Astra Serif;Times New Roman"/>
        </w:rPr>
      </w:pPr>
      <w:r>
        <w:rPr>
          <w:rFonts w:ascii="PT Astra Serif;Times New Roman" w:hAnsi="PT Astra Serif;Times New Roman"/>
        </w:rPr>
        <w:t xml:space="preserve"> Инструкция для участника торгов по работе в торговой секции «Приватизация, аренда и продажа прав» универсальной торговой платформы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xml:space="preserve">» размещена по адресу: </w:t>
      </w:r>
      <w:r>
        <w:rPr>
          <w:rFonts w:ascii="PT Astra Serif;Times New Roman" w:hAnsi="PT Astra Serif;Times New Roman"/>
          <w:u w:val="single"/>
        </w:rPr>
        <w:t>https://utp.sberbank-ast.ru/Bankruptcy/Notice/1640/Instructions.</w:t>
      </w:r>
    </w:p>
    <w:p w:rsidR="00D10B2B" w:rsidRDefault="008B2AB8">
      <w:pPr>
        <w:pStyle w:val="2c"/>
        <w:widowControl w:val="0"/>
        <w:spacing w:after="0" w:line="240" w:lineRule="auto"/>
        <w:ind w:left="0" w:firstLine="426"/>
        <w:jc w:val="both"/>
        <w:rPr>
          <w:rFonts w:ascii="PT Astra Serif;Times New Roman" w:hAnsi="PT Astra Serif;Times New Roman"/>
          <w:u w:val="single"/>
        </w:rPr>
      </w:pPr>
      <w:r>
        <w:rPr>
          <w:rFonts w:ascii="PT Astra Serif;Times New Roman" w:hAnsi="PT Astra Serif;Times New Roman"/>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62" w:tooltip="http://www.sberbank-ast.ru/CAList.aspx" w:history="1">
        <w:r>
          <w:rPr>
            <w:rStyle w:val="afa"/>
            <w:rFonts w:ascii="PT Astra Serif;Times New Roman" w:hAnsi="PT Astra Serif;Times New Roman"/>
          </w:rPr>
          <w:t>http://www.sberbank-ast.ru/CAList.aspx</w:t>
        </w:r>
      </w:hyperlink>
    </w:p>
    <w:p w:rsidR="00D10B2B" w:rsidRDefault="00D10B2B">
      <w:pPr>
        <w:rPr>
          <w:rFonts w:ascii="PT Astra Serif;Times New Roman" w:hAnsi="PT Astra Serif;Times New Roman"/>
          <w:u w:val="single"/>
        </w:rPr>
      </w:pPr>
    </w:p>
    <w:p w:rsidR="00D10B2B" w:rsidRDefault="00D10B2B">
      <w:pPr>
        <w:ind w:firstLine="426"/>
        <w:jc w:val="both"/>
        <w:rPr>
          <w:rFonts w:ascii="PT Astra Serif;Times New Roman" w:hAnsi="PT Astra Serif;Times New Roman"/>
          <w:b/>
          <w:u w:val="single"/>
        </w:rPr>
      </w:pPr>
    </w:p>
    <w:p w:rsidR="00D10B2B" w:rsidRDefault="008B2AB8">
      <w:pPr>
        <w:ind w:firstLine="426"/>
        <w:jc w:val="both"/>
      </w:pPr>
      <w:r>
        <w:rPr>
          <w:rFonts w:ascii="PT Astra Serif;Times New Roman" w:hAnsi="PT Astra Serif;Times New Roman"/>
          <w:b/>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63" w:tooltip="http://www.torgi.gov.ru/" w:history="1">
        <w:r>
          <w:rPr>
            <w:rStyle w:val="afa"/>
            <w:rFonts w:ascii="PT Astra Serif;Times New Roman" w:hAnsi="PT Astra Serif;Times New Roman"/>
            <w:b/>
          </w:rPr>
          <w:t>www.torgi.gov.ru</w:t>
        </w:r>
      </w:hyperlink>
      <w:r>
        <w:rPr>
          <w:rFonts w:ascii="PT Astra Serif;Times New Roman" w:hAnsi="PT Astra Serif;Times New Roman"/>
        </w:rPr>
        <w:t xml:space="preserve">.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w:t>
      </w:r>
      <w:r>
        <w:rPr>
          <w:rFonts w:ascii="PT Astra Serif;Times New Roman" w:hAnsi="PT Astra Serif;Times New Roman"/>
        </w:rPr>
        <w:lastRenderedPageBreak/>
        <w:t>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Default="008B2AB8">
      <w:pPr>
        <w:ind w:firstLine="426"/>
        <w:jc w:val="both"/>
        <w:rPr>
          <w:rFonts w:ascii="PT Astra Serif;Times New Roman" w:hAnsi="PT Astra Serif;Times New Roman"/>
        </w:rPr>
      </w:pPr>
      <w:r>
        <w:rPr>
          <w:rFonts w:ascii="PT Astra Serif;Times New Roman" w:hAnsi="PT Astra Serif;Times New Roman"/>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Default="008B2AB8">
      <w:pPr>
        <w:jc w:val="both"/>
      </w:pPr>
      <w:r>
        <w:rPr>
          <w:rFonts w:ascii="PT Astra Serif;Times New Roman" w:hAnsi="PT Astra Serif;Times New Roman"/>
        </w:rPr>
        <w:t xml:space="preserve">Пройти регистрацию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Если пользователь уже зарегистрирован на </w:t>
      </w:r>
      <w:proofErr w:type="spellStart"/>
      <w:r>
        <w:rPr>
          <w:rFonts w:ascii="PT Astra Serif;Times New Roman" w:hAnsi="PT Astra Serif;Times New Roman"/>
        </w:rPr>
        <w:t>Госуслугах</w:t>
      </w:r>
      <w:proofErr w:type="spellEnd"/>
      <w:r>
        <w:rPr>
          <w:rFonts w:ascii="PT Astra Serif;Times New Roman" w:hAnsi="PT Astra Serif;Times New Roman"/>
        </w:rPr>
        <w:t xml:space="preserve"> (ЕСИА), достаточно воспользоваться имеющейся подтвержденной учетной записью. Далее необходимо прейти на сайт </w:t>
      </w:r>
      <w:proofErr w:type="spellStart"/>
      <w:r>
        <w:rPr>
          <w:rFonts w:ascii="PT Astra Serif;Times New Roman" w:hAnsi="PT Astra Serif;Times New Roman"/>
        </w:rPr>
        <w:t>torgi.gov.ru</w:t>
      </w:r>
      <w:proofErr w:type="spellEnd"/>
      <w:r>
        <w:rPr>
          <w:rFonts w:ascii="PT Astra Serif;Times New Roman" w:hAnsi="PT Astra Serif;Times New Roman"/>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Default="008B2AB8">
      <w:pPr>
        <w:ind w:firstLine="360"/>
        <w:jc w:val="both"/>
      </w:pPr>
      <w:r>
        <w:rPr>
          <w:rFonts w:ascii="PT Astra Serif;Times New Roman" w:hAnsi="PT Astra Serif;Times New Roman"/>
        </w:rPr>
        <w:t>По дополнительным вопросам по регистрации, необходимо перейти в раздел «Служба поддержки» (https://torgi.gov.ru/new/cabinet/support/center) для ознакомления с </w:t>
      </w:r>
      <w:hyperlink r:id="rId64" w:tooltip="https://torgi.gov.ru/new/public/infomaterials/reg" w:history="1">
        <w:r>
          <w:rPr>
            <w:rStyle w:val="afa"/>
            <w:rFonts w:ascii="PT Astra Serif;Times New Roman" w:hAnsi="PT Astra Serif;Times New Roman"/>
          </w:rPr>
          <w:t>Информационными материалами</w:t>
        </w:r>
      </w:hyperlink>
      <w:r>
        <w:rPr>
          <w:rFonts w:ascii="PT Astra Serif;Times New Roman" w:hAnsi="PT Astra Serif;Times New Roman"/>
        </w:rPr>
        <w:t>, либо направить обращение в Службу поддержки.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2. </w:t>
      </w:r>
      <w:proofErr w:type="gramStart"/>
      <w:r>
        <w:rPr>
          <w:rFonts w:ascii="PT Astra Serif;Times New Roman" w:hAnsi="PT Astra Serif;Times New Roman"/>
        </w:rPr>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roofErr w:type="gramEnd"/>
    </w:p>
    <w:p w:rsidR="00D10B2B" w:rsidRDefault="008B2AB8">
      <w:pPr>
        <w:ind w:firstLine="720"/>
        <w:jc w:val="both"/>
        <w:rPr>
          <w:rFonts w:ascii="PT Astra Serif;Times New Roman" w:hAnsi="PT Astra Serif;Times New Roman"/>
        </w:rPr>
      </w:pPr>
      <w:r>
        <w:rPr>
          <w:rFonts w:ascii="PT Astra Serif;Times New Roman" w:hAnsi="PT Astra Serif;Times New Roman"/>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 либо представителем претендента, зарегистрированным в торговой секции, из личного кабинета посредством штатного интерфейса.</w:t>
      </w:r>
    </w:p>
    <w:p w:rsidR="00D10B2B" w:rsidRDefault="00D10B2B">
      <w:pPr>
        <w:ind w:firstLine="720"/>
        <w:jc w:val="both"/>
        <w:rPr>
          <w:rFonts w:ascii="PT Astra Serif;Times New Roman" w:hAnsi="PT Astra Serif;Times New Roman"/>
        </w:rPr>
      </w:pPr>
    </w:p>
    <w:p w:rsidR="00D10B2B" w:rsidRDefault="008B2AB8">
      <w:pPr>
        <w:pStyle w:val="afd"/>
        <w:ind w:firstLine="709"/>
        <w:rPr>
          <w:rFonts w:ascii="PT Astra Serif;Times New Roman" w:hAnsi="PT Astra Serif;Times New Roman"/>
          <w:b/>
          <w:sz w:val="24"/>
          <w:u w:val="single"/>
        </w:rPr>
      </w:pPr>
      <w:r>
        <w:rPr>
          <w:rFonts w:ascii="PT Astra Serif;Times New Roman" w:hAnsi="PT Astra Serif;Times New Roman"/>
          <w:b/>
          <w:sz w:val="24"/>
          <w:u w:val="single"/>
        </w:rPr>
        <w:t>Для участия в аукционе заявители представляют в установленный в извещении о проведен</w:t>
      </w:r>
      <w:proofErr w:type="gramStart"/>
      <w:r>
        <w:rPr>
          <w:rFonts w:ascii="PT Astra Serif;Times New Roman" w:hAnsi="PT Astra Serif;Times New Roman"/>
          <w:b/>
          <w:sz w:val="24"/>
          <w:u w:val="single"/>
        </w:rPr>
        <w:t>ии ау</w:t>
      </w:r>
      <w:proofErr w:type="gramEnd"/>
      <w:r>
        <w:rPr>
          <w:rFonts w:ascii="PT Astra Serif;Times New Roman" w:hAnsi="PT Astra Serif;Times New Roman"/>
          <w:b/>
          <w:sz w:val="24"/>
          <w:u w:val="single"/>
        </w:rPr>
        <w:t>кциона срок следующие документы:</w:t>
      </w:r>
    </w:p>
    <w:p w:rsidR="00D10B2B" w:rsidRDefault="008B2AB8">
      <w:pPr>
        <w:pStyle w:val="afd"/>
        <w:ind w:firstLine="709"/>
      </w:pPr>
      <w:r>
        <w:rPr>
          <w:rFonts w:ascii="PT Astra Serif;Times New Roman" w:hAnsi="PT Astra Serif;Times New Roman"/>
          <w:sz w:val="24"/>
        </w:rPr>
        <w:t xml:space="preserve">- заявку </w:t>
      </w:r>
      <w:proofErr w:type="gramStart"/>
      <w:r>
        <w:rPr>
          <w:rFonts w:ascii="PT Astra Serif;Times New Roman" w:hAnsi="PT Astra Serif;Times New Roman"/>
          <w:sz w:val="24"/>
        </w:rPr>
        <w:t>на участие в аукционе по установленной в извещении о проведении</w:t>
      </w:r>
      <w:proofErr w:type="gramEnd"/>
      <w:r>
        <w:rPr>
          <w:rFonts w:ascii="PT Astra Serif;Times New Roman" w:hAnsi="PT Astra Serif;Times New Roman"/>
          <w:sz w:val="24"/>
        </w:rPr>
        <w:t xml:space="preserve"> аукциона форме (приложение 1) с указанием банковских реквизитов счета для возврата задатка;</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копии документов, удостоверяющих личность заявителя (для граждан);</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xml:space="preserve">- надлежащим образом заверенный перевод </w:t>
      </w:r>
      <w:proofErr w:type="gramStart"/>
      <w:r>
        <w:rPr>
          <w:rFonts w:ascii="PT Astra Serif;Times New Roman" w:hAnsi="PT Astra Serif;Times New Roman"/>
          <w:sz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PT Astra Serif;Times New Roman" w:hAnsi="PT Astra Serif;Times New Roman"/>
          <w:sz w:val="24"/>
        </w:rPr>
        <w:t>, если заявителем является иностранное юридическое лицо;</w:t>
      </w:r>
    </w:p>
    <w:p w:rsidR="00D10B2B" w:rsidRDefault="008B2AB8">
      <w:pPr>
        <w:pStyle w:val="afd"/>
        <w:ind w:firstLine="709"/>
        <w:rPr>
          <w:rFonts w:ascii="PT Astra Serif;Times New Roman" w:hAnsi="PT Astra Serif;Times New Roman"/>
          <w:sz w:val="24"/>
        </w:rPr>
      </w:pPr>
      <w:r>
        <w:rPr>
          <w:rFonts w:ascii="PT Astra Serif;Times New Roman" w:hAnsi="PT Astra Serif;Times New Roman"/>
          <w:sz w:val="24"/>
        </w:rPr>
        <w:t>- документы, подтверждающие внесение задатка (платежный документ, отвечающий требованиям законодательства Российской Федерации).</w:t>
      </w:r>
    </w:p>
    <w:p w:rsidR="00D10B2B" w:rsidRDefault="008B2AB8">
      <w:pPr>
        <w:pStyle w:val="Default"/>
        <w:ind w:firstLine="708"/>
        <w:jc w:val="both"/>
        <w:rPr>
          <w:rFonts w:ascii="PT Astra Serif;Times New Roman" w:hAnsi="PT Astra Serif;Times New Roman"/>
          <w:i/>
          <w:u w:val="single"/>
        </w:rPr>
      </w:pPr>
      <w:r>
        <w:rPr>
          <w:rFonts w:ascii="PT Astra Serif;Times New Roman" w:hAnsi="PT Astra Serif;Times New Roman"/>
          <w:i/>
          <w:u w:val="single"/>
        </w:rPr>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Default="008B2AB8">
      <w:pPr>
        <w:pStyle w:val="Default"/>
        <w:ind w:firstLine="708"/>
        <w:jc w:val="both"/>
      </w:pPr>
      <w:r>
        <w:rPr>
          <w:rFonts w:ascii="PT Astra Serif;Times New Roman" w:hAnsi="PT Astra Serif;Times New Roman"/>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lastRenderedPageBreak/>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Прием Заявок прекращается оператором электронной площадки с помощью программных  и технических сре</w:t>
      </w:r>
      <w:proofErr w:type="gramStart"/>
      <w:r>
        <w:rPr>
          <w:rFonts w:ascii="PT Astra Serif;Times New Roman" w:hAnsi="PT Astra Serif;Times New Roman"/>
        </w:rPr>
        <w:t>дств в д</w:t>
      </w:r>
      <w:proofErr w:type="gramEnd"/>
      <w:r>
        <w:rPr>
          <w:rFonts w:ascii="PT Astra Serif;Times New Roman" w:hAnsi="PT Astra Serif;Times New Roman"/>
        </w:rPr>
        <w:t>ату и время окончания срока приема Заявок.</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После окончания срока приема Заявок оператор электронной площадки направляет Заявки для рассмотрения Организатору аукциона.</w:t>
      </w:r>
    </w:p>
    <w:p w:rsidR="00D10B2B" w:rsidRDefault="008B2AB8">
      <w:pPr>
        <w:tabs>
          <w:tab w:val="right" w:leader="dot" w:pos="0"/>
        </w:tabs>
        <w:spacing w:line="240" w:lineRule="atLeast"/>
        <w:jc w:val="both"/>
      </w:pPr>
      <w:r>
        <w:rPr>
          <w:rFonts w:ascii="PT Astra Serif;Times New Roman" w:hAnsi="PT Astra Serif;Times New Roman"/>
        </w:rPr>
        <w:tab/>
        <w:t>3</w:t>
      </w:r>
      <w:r>
        <w:rPr>
          <w:rFonts w:ascii="PT Astra Serif;Times New Roman" w:hAnsi="PT Astra Serif;Times New Roman"/>
          <w:b/>
        </w:rPr>
        <w:t xml:space="preserve">. </w:t>
      </w:r>
      <w:r>
        <w:rPr>
          <w:rFonts w:ascii="PT Astra Serif;Times New Roman" w:hAnsi="PT Astra Serif;Times New Roman"/>
        </w:rPr>
        <w:t xml:space="preserve">Для участия в аукционе </w:t>
      </w:r>
      <w:r>
        <w:rPr>
          <w:rFonts w:ascii="PT Astra Serif;Times New Roman" w:hAnsi="PT Astra Serif;Times New Roman"/>
          <w:b/>
          <w:u w:val="single"/>
        </w:rPr>
        <w:t>заявитель вносит задаток на счёт оператора электронной площадки по следующим реквизитам</w:t>
      </w:r>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получателя: АО «</w:t>
      </w:r>
      <w:proofErr w:type="spellStart"/>
      <w:r>
        <w:rPr>
          <w:rFonts w:ascii="PT Astra Serif;Times New Roman" w:hAnsi="PT Astra Serif;Times New Roman"/>
        </w:rPr>
        <w:t>Сбербанк-АСТ</w:t>
      </w:r>
      <w:proofErr w:type="spellEnd"/>
      <w:r>
        <w:rPr>
          <w:rFonts w:ascii="PT Astra Serif;Times New Roman" w:hAnsi="PT Astra Serif;Times New Roman"/>
        </w:rPr>
        <w:t>»</w:t>
      </w:r>
    </w:p>
    <w:p w:rsidR="00D10B2B" w:rsidRDefault="008B2AB8">
      <w:pPr>
        <w:ind w:firstLine="708"/>
        <w:jc w:val="both"/>
        <w:rPr>
          <w:rFonts w:ascii="PT Astra Serif;Times New Roman" w:hAnsi="PT Astra Serif;Times New Roman"/>
        </w:rPr>
      </w:pPr>
      <w:r>
        <w:rPr>
          <w:rFonts w:ascii="PT Astra Serif;Times New Roman" w:hAnsi="PT Astra Serif;Times New Roman"/>
        </w:rPr>
        <w:t>ИНН: 7707308480</w:t>
      </w:r>
    </w:p>
    <w:p w:rsidR="00D10B2B" w:rsidRDefault="008B2AB8">
      <w:pPr>
        <w:ind w:firstLine="708"/>
        <w:jc w:val="both"/>
        <w:rPr>
          <w:rFonts w:ascii="PT Astra Serif;Times New Roman" w:hAnsi="PT Astra Serif;Times New Roman"/>
        </w:rPr>
      </w:pPr>
      <w:r>
        <w:rPr>
          <w:rFonts w:ascii="PT Astra Serif;Times New Roman" w:hAnsi="PT Astra Serif;Times New Roman"/>
        </w:rPr>
        <w:t>КПП: 770401001</w:t>
      </w:r>
    </w:p>
    <w:p w:rsidR="00D10B2B" w:rsidRDefault="008B2AB8">
      <w:pPr>
        <w:ind w:firstLine="708"/>
        <w:jc w:val="both"/>
        <w:rPr>
          <w:rFonts w:ascii="PT Astra Serif;Times New Roman" w:hAnsi="PT Astra Serif;Times New Roman"/>
        </w:rPr>
      </w:pPr>
      <w:r>
        <w:rPr>
          <w:rFonts w:ascii="PT Astra Serif;Times New Roman" w:hAnsi="PT Astra Serif;Times New Roman"/>
        </w:rPr>
        <w:t>Расчетный счет: 40702810300020038047</w:t>
      </w:r>
    </w:p>
    <w:p w:rsidR="00D10B2B" w:rsidRDefault="008B2AB8">
      <w:pPr>
        <w:ind w:firstLine="708"/>
        <w:jc w:val="both"/>
        <w:rPr>
          <w:rFonts w:ascii="PT Astra Serif;Times New Roman" w:hAnsi="PT Astra Serif;Times New Roman"/>
        </w:rPr>
      </w:pPr>
      <w:r>
        <w:rPr>
          <w:rFonts w:ascii="PT Astra Serif;Times New Roman" w:hAnsi="PT Astra Serif;Times New Roman"/>
        </w:rPr>
        <w:t>Наименование банка получателя: ПАО «СБЕРБАНК РОССИИ» Г. МОСКВА</w:t>
      </w:r>
    </w:p>
    <w:p w:rsidR="00D10B2B" w:rsidRDefault="008B2AB8">
      <w:pPr>
        <w:ind w:firstLine="708"/>
        <w:jc w:val="both"/>
        <w:rPr>
          <w:rFonts w:ascii="PT Astra Serif;Times New Roman" w:hAnsi="PT Astra Serif;Times New Roman"/>
        </w:rPr>
      </w:pPr>
      <w:r>
        <w:rPr>
          <w:rFonts w:ascii="PT Astra Serif;Times New Roman" w:hAnsi="PT Astra Serif;Times New Roman"/>
        </w:rPr>
        <w:t>БИК: 044525225</w:t>
      </w:r>
    </w:p>
    <w:p w:rsidR="00D10B2B" w:rsidRDefault="008B2AB8">
      <w:pPr>
        <w:ind w:firstLine="708"/>
        <w:jc w:val="both"/>
        <w:rPr>
          <w:rFonts w:ascii="PT Astra Serif;Times New Roman" w:hAnsi="PT Astra Serif;Times New Roman"/>
        </w:rPr>
      </w:pPr>
      <w:r>
        <w:rPr>
          <w:rFonts w:ascii="PT Astra Serif;Times New Roman" w:hAnsi="PT Astra Serif;Times New Roman"/>
        </w:rPr>
        <w:t>Корреспондентский счет: 30101810400000000225</w:t>
      </w:r>
    </w:p>
    <w:p w:rsidR="00D10B2B" w:rsidRDefault="008B2AB8">
      <w:pPr>
        <w:spacing w:line="240" w:lineRule="atLeast"/>
        <w:jc w:val="both"/>
      </w:pPr>
      <w:r>
        <w:rPr>
          <w:rFonts w:ascii="PT Astra Serif;Times New Roman" w:hAnsi="PT Astra Serif;Times New Roman"/>
        </w:rPr>
        <w:tab/>
        <w:t>В назначении платежа необходимо обязательно указать: Перечисление денежных сре</w:t>
      </w:r>
      <w:proofErr w:type="gramStart"/>
      <w:r>
        <w:rPr>
          <w:rFonts w:ascii="PT Astra Serif;Times New Roman" w:hAnsi="PT Astra Serif;Times New Roman"/>
        </w:rPr>
        <w:t>дств в к</w:t>
      </w:r>
      <w:proofErr w:type="gramEnd"/>
      <w:r>
        <w:rPr>
          <w:rFonts w:ascii="PT Astra Serif;Times New Roman" w:hAnsi="PT Astra Serif;Times New Roman"/>
        </w:rPr>
        <w:t>ачестве задатка (депозита) (ИНН плательщика), НДС не облагается.</w:t>
      </w:r>
    </w:p>
    <w:p w:rsidR="00D10B2B" w:rsidRDefault="008B2AB8">
      <w:pPr>
        <w:tabs>
          <w:tab w:val="right" w:leader="dot" w:pos="0"/>
        </w:tabs>
        <w:spacing w:line="240" w:lineRule="atLeast"/>
        <w:jc w:val="both"/>
      </w:pPr>
      <w:r>
        <w:rPr>
          <w:rFonts w:ascii="PT Astra Serif;Times New Roman" w:hAnsi="PT Astra Serif;Times New Roman"/>
        </w:rPr>
        <w:tab/>
        <w:t xml:space="preserve">Оплата задатка осуществляется путем блокирования денежных средств </w:t>
      </w:r>
      <w:proofErr w:type="gramStart"/>
      <w:r>
        <w:rPr>
          <w:rFonts w:ascii="PT Astra Serif;Times New Roman" w:hAnsi="PT Astra Serif;Times New Roman"/>
        </w:rPr>
        <w:t>в сумме задатка на лицевом счете заявителя на электронной площадке в соответствии с регламентом</w:t>
      </w:r>
      <w:proofErr w:type="gramEnd"/>
      <w:r>
        <w:rPr>
          <w:rFonts w:ascii="PT Astra Serif;Times New Roman" w:hAnsi="PT Astra Serif;Times New Roman"/>
        </w:rPr>
        <w:t xml:space="preserve"> оператора электронной площадки.</w:t>
      </w:r>
    </w:p>
    <w:p w:rsidR="00D10B2B" w:rsidRDefault="008B2AB8">
      <w:pPr>
        <w:tabs>
          <w:tab w:val="right" w:leader="dot" w:pos="0"/>
        </w:tabs>
        <w:spacing w:line="240" w:lineRule="atLeast"/>
        <w:jc w:val="both"/>
      </w:pPr>
      <w:r>
        <w:rPr>
          <w:rFonts w:ascii="PT Astra Serif;Times New Roman" w:hAnsi="PT Astra Serif;Times New Roman"/>
        </w:rPr>
        <w:tab/>
        <w:t>Задаток считается внесенным с момента блокирования денежных сре</w:t>
      </w:r>
      <w:proofErr w:type="gramStart"/>
      <w:r>
        <w:rPr>
          <w:rFonts w:ascii="PT Astra Serif;Times New Roman" w:hAnsi="PT Astra Serif;Times New Roman"/>
        </w:rPr>
        <w:t>дств в с</w:t>
      </w:r>
      <w:proofErr w:type="gramEnd"/>
      <w:r>
        <w:rPr>
          <w:rFonts w:ascii="PT Astra Serif;Times New Roman" w:hAnsi="PT Astra Serif;Times New Roman"/>
        </w:rPr>
        <w:t>умме задатка на лицевом счете Заявителя на электронной площадке.</w:t>
      </w:r>
    </w:p>
    <w:p w:rsidR="00D10B2B" w:rsidRDefault="008B2AB8">
      <w:pPr>
        <w:tabs>
          <w:tab w:val="right" w:leader="dot" w:pos="4762"/>
        </w:tabs>
        <w:spacing w:line="240" w:lineRule="atLeast"/>
        <w:ind w:firstLine="709"/>
        <w:jc w:val="both"/>
      </w:pPr>
      <w:r>
        <w:rPr>
          <w:rFonts w:ascii="PT Astra Serif;Times New Roman" w:hAnsi="PT Astra Serif;Times New Roman"/>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отмены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отзыва заявки заявителем до окончания срока подачи заявок;</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отказа заявителю в допуске к участию в аукционе;</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 публикации протокола о результатах аукциона (в случае, если заявитель не признан победителем аукциона).</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Default="008B2AB8">
      <w:pPr>
        <w:tabs>
          <w:tab w:val="right" w:leader="dot" w:pos="4762"/>
        </w:tabs>
        <w:spacing w:line="240" w:lineRule="atLeast"/>
        <w:ind w:firstLine="709"/>
        <w:jc w:val="both"/>
        <w:rPr>
          <w:rFonts w:ascii="PT Astra Serif;Times New Roman" w:hAnsi="PT Astra Serif;Times New Roman"/>
        </w:rPr>
      </w:pPr>
      <w:r>
        <w:rPr>
          <w:rFonts w:ascii="PT Astra Serif;Times New Roman" w:hAnsi="PT Astra Serif;Times New Roman"/>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Default="00D10B2B">
      <w:pPr>
        <w:pStyle w:val="Default"/>
        <w:jc w:val="both"/>
        <w:rPr>
          <w:rFonts w:ascii="PT Astra Serif;Times New Roman" w:hAnsi="PT Astra Serif;Times New Roman"/>
        </w:rPr>
      </w:pP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b/>
          <w:u w:val="single"/>
        </w:rPr>
        <w:t>Рассмотрение Заявок</w:t>
      </w:r>
      <w:r>
        <w:rPr>
          <w:rFonts w:ascii="PT Astra Serif;Times New Roman" w:hAnsi="PT Astra Serif;Times New Roman"/>
          <w:b/>
        </w:rPr>
        <w:t xml:space="preserve"> </w:t>
      </w:r>
      <w:r>
        <w:rPr>
          <w:rFonts w:ascii="PT Astra Serif;Times New Roman" w:hAnsi="PT Astra Serif;Times New Roman"/>
        </w:rPr>
        <w:t>осуществляется Организатором торгов.</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lastRenderedPageBreak/>
        <w:t xml:space="preserve">Заявитель не допускается к участию в аукционе в следующих случаях: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непредставление необходимых для участия в аукционе документов или представление недостоверных сведений;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w:t>
      </w:r>
      <w:proofErr w:type="spellStart"/>
      <w:r>
        <w:rPr>
          <w:rFonts w:ascii="PT Astra Serif;Times New Roman" w:hAnsi="PT Astra Serif;Times New Roman"/>
        </w:rPr>
        <w:t>непоступление</w:t>
      </w:r>
      <w:proofErr w:type="spellEnd"/>
      <w:r>
        <w:rPr>
          <w:rFonts w:ascii="PT Astra Serif;Times New Roman" w:hAnsi="PT Astra Serif;Times New Roman"/>
        </w:rPr>
        <w:t xml:space="preserve"> задатка на дату рассмотрения Заявок на участие в аукционе;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Default="008B2AB8">
      <w:pPr>
        <w:pStyle w:val="Default"/>
        <w:ind w:firstLine="708"/>
        <w:jc w:val="both"/>
        <w:rPr>
          <w:rFonts w:ascii="PT Astra Serif;Times New Roman" w:hAnsi="PT Astra Serif;Times New Roman"/>
        </w:rPr>
      </w:pPr>
      <w:r>
        <w:rPr>
          <w:rFonts w:ascii="PT Astra Serif;Times New Roman" w:hAnsi="PT Astra Serif;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Default="008B2AB8">
      <w:pPr>
        <w:pStyle w:val="Default"/>
        <w:ind w:firstLine="708"/>
        <w:jc w:val="both"/>
      </w:pPr>
      <w:proofErr w:type="gramStart"/>
      <w:r>
        <w:rPr>
          <w:rFonts w:ascii="PT Astra Serif;Times New Roman" w:hAnsi="PT Astra Serif;Times New Roman"/>
        </w:rPr>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5" w:tooltip="http://www.torgi.gov.ru/" w:history="1">
        <w:r>
          <w:rPr>
            <w:rStyle w:val="afa"/>
            <w:rFonts w:ascii="PT Astra Serif;Times New Roman" w:hAnsi="PT Astra Serif;Times New Roman"/>
            <w:color w:val="000000"/>
            <w:u w:val="none"/>
          </w:rPr>
          <w:t>www.torgi.gov.ru</w:t>
        </w:r>
      </w:hyperlink>
      <w:r>
        <w:rPr>
          <w:rFonts w:ascii="PT Astra Serif;Times New Roman" w:hAnsi="PT Astra Serif;Times New Roman"/>
        </w:rPr>
        <w:t xml:space="preserve"> (далее – официальный сайт торгов) не позднее, чем на следующий день после дня подписания указанного протокола. </w:t>
      </w:r>
      <w:proofErr w:type="gramEnd"/>
    </w:p>
    <w:p w:rsidR="00D10B2B" w:rsidRDefault="008B2AB8">
      <w:pPr>
        <w:pStyle w:val="Default"/>
        <w:ind w:firstLine="708"/>
        <w:jc w:val="both"/>
      </w:pPr>
      <w:r>
        <w:rPr>
          <w:rFonts w:ascii="PT Astra Serif;Times New Roman" w:hAnsi="PT Astra Serif;Times New Roman"/>
        </w:rPr>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w:t>
      </w:r>
      <w:proofErr w:type="gramStart"/>
      <w:r>
        <w:rPr>
          <w:rFonts w:ascii="PT Astra Serif;Times New Roman" w:hAnsi="PT Astra Serif;Times New Roman"/>
        </w:rPr>
        <w:t>указанных</w:t>
      </w:r>
      <w:proofErr w:type="gramEnd"/>
      <w:r>
        <w:rPr>
          <w:rFonts w:ascii="PT Astra Serif;Times New Roman" w:hAnsi="PT Astra Serif;Times New Roman"/>
        </w:rPr>
        <w:t xml:space="preserve"> в настоящем извещении.</w:t>
      </w:r>
    </w:p>
    <w:p w:rsidR="00D10B2B" w:rsidRDefault="00D10B2B">
      <w:pPr>
        <w:pStyle w:val="Default"/>
        <w:ind w:firstLine="567"/>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u w:val="single"/>
        </w:rPr>
        <w:t>Проведение аукциона</w:t>
      </w:r>
      <w:r>
        <w:rPr>
          <w:rFonts w:ascii="PT Astra Serif;Times New Roman" w:hAnsi="PT Astra Serif;Times New Roman"/>
        </w:rPr>
        <w:t xml:space="preserve"> обеспечивается оператором электронной площадки в соответствии                          с регламентом и </w:t>
      </w:r>
      <w:proofErr w:type="gramStart"/>
      <w:r>
        <w:rPr>
          <w:rFonts w:ascii="PT Astra Serif;Times New Roman" w:hAnsi="PT Astra Serif;Times New Roman"/>
        </w:rPr>
        <w:t>инструкционными</w:t>
      </w:r>
      <w:proofErr w:type="gramEnd"/>
      <w:r>
        <w:rPr>
          <w:rFonts w:ascii="PT Astra Serif;Times New Roman" w:hAnsi="PT Astra Serif;Times New Roman"/>
        </w:rPr>
        <w:t xml:space="preserve">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аукционе могут участвовать только заявители, допущенные к участию в аукционе                            и признанные участниками аукциона</w:t>
      </w:r>
      <w:proofErr w:type="gramStart"/>
      <w:r>
        <w:rPr>
          <w:rFonts w:ascii="PT Astra Serif;Times New Roman" w:hAnsi="PT Astra Serif;Times New Roman"/>
        </w:rPr>
        <w:t>.</w:t>
      </w:r>
      <w:proofErr w:type="gramEnd"/>
      <w:r>
        <w:rPr>
          <w:rFonts w:ascii="PT Astra Serif;Times New Roman" w:hAnsi="PT Astra Serif;Times New Roman"/>
        </w:rPr>
        <w:t xml:space="preserve"> </w:t>
      </w:r>
      <w:proofErr w:type="gramStart"/>
      <w:r>
        <w:rPr>
          <w:rFonts w:ascii="PT Astra Serif;Times New Roman" w:hAnsi="PT Astra Serif;Times New Roman"/>
        </w:rPr>
        <w:t>о</w:t>
      </w:r>
      <w:proofErr w:type="gramEnd"/>
      <w:r>
        <w:rPr>
          <w:rFonts w:ascii="PT Astra Serif;Times New Roman" w:hAnsi="PT Astra Serif;Times New Roman"/>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Процедура аукциона проводится в день и время, </w:t>
      </w:r>
      <w:proofErr w:type="gramStart"/>
      <w:r>
        <w:rPr>
          <w:rFonts w:ascii="PT Astra Serif;Times New Roman" w:hAnsi="PT Astra Serif;Times New Roman"/>
        </w:rPr>
        <w:t>указанные</w:t>
      </w:r>
      <w:proofErr w:type="gramEnd"/>
      <w:r>
        <w:rPr>
          <w:rFonts w:ascii="PT Astra Serif;Times New Roman" w:hAnsi="PT Astra Serif;Times New Roman"/>
        </w:rPr>
        <w:t xml:space="preserve"> в настоящем извещении.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Аукцион проводится в следующем порядке:</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Default="008B2AB8">
      <w:pPr>
        <w:pStyle w:val="Default"/>
        <w:ind w:firstLine="567"/>
        <w:jc w:val="both"/>
      </w:pPr>
      <w:r>
        <w:rPr>
          <w:rFonts w:ascii="PT Astra Serif;Times New Roman" w:hAnsi="PT Astra Serif;Times New Roman"/>
        </w:rPr>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lastRenderedPageBreak/>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Победителем аукциона признается участник аукциона, предложивший наибольшую цену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проведении процедуры аукциона программными средствами оператора электронной площадки обеспечивается:</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w:t>
      </w:r>
      <w:proofErr w:type="gramStart"/>
      <w:r>
        <w:rPr>
          <w:rFonts w:ascii="PT Astra Serif;Times New Roman" w:hAnsi="PT Astra Serif;Times New Roman"/>
        </w:rPr>
        <w:t>день</w:t>
      </w:r>
      <w:proofErr w:type="gramEnd"/>
      <w:r>
        <w:rPr>
          <w:rFonts w:ascii="PT Astra Serif;Times New Roman" w:hAnsi="PT Astra Serif;Times New Roman"/>
        </w:rPr>
        <w:t xml:space="preserve"> начиная со дня, в который были зафиксированы указанные неполадки или DDoS-атаки.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w:t>
      </w:r>
      <w:proofErr w:type="gramStart"/>
      <w:r>
        <w:rPr>
          <w:rFonts w:ascii="PT Astra Serif;Times New Roman" w:hAnsi="PT Astra Serif;Times New Roman"/>
        </w:rPr>
        <w:t>ии ау</w:t>
      </w:r>
      <w:proofErr w:type="gramEnd"/>
      <w:r>
        <w:rPr>
          <w:rFonts w:ascii="PT Astra Serif;Times New Roman" w:hAnsi="PT Astra Serif;Times New Roman"/>
        </w:rPr>
        <w:t xml:space="preserve">кциона в открытой части электронной площадки.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Аукцион признается несостоявшимся в случаях, если: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была подана только одна Заявка;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по окончании срока подачи Заявок не подано ни одной Заявки;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w:t>
      </w:r>
      <w:proofErr w:type="gramStart"/>
      <w:r>
        <w:rPr>
          <w:rFonts w:ascii="PT Astra Serif;Times New Roman" w:hAnsi="PT Astra Serif;Times New Roman"/>
        </w:rPr>
        <w:t>на основании результатов рассмотрения Заявок принято решение об отказе в допуске к участию в аукционе</w:t>
      </w:r>
      <w:proofErr w:type="gramEnd"/>
      <w:r>
        <w:rPr>
          <w:rFonts w:ascii="PT Astra Serif;Times New Roman" w:hAnsi="PT Astra Serif;Times New Roman"/>
        </w:rPr>
        <w:t xml:space="preserve"> всех заявителей; </w:t>
      </w:r>
    </w:p>
    <w:p w:rsidR="00D10B2B" w:rsidRDefault="008B2AB8">
      <w:pPr>
        <w:pStyle w:val="Default"/>
        <w:ind w:firstLine="567"/>
        <w:jc w:val="both"/>
        <w:rPr>
          <w:rFonts w:ascii="PT Astra Serif;Times New Roman" w:hAnsi="PT Astra Serif;Times New Roman"/>
        </w:rPr>
      </w:pPr>
      <w:r>
        <w:rPr>
          <w:rFonts w:ascii="PT Astra Serif;Times New Roman" w:hAnsi="PT Astra Serif;Times New Roman"/>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Default="008B2AB8">
      <w:pPr>
        <w:pStyle w:val="Default"/>
        <w:ind w:firstLine="567"/>
        <w:jc w:val="both"/>
      </w:pPr>
      <w:r>
        <w:rPr>
          <w:rFonts w:ascii="PT Astra Serif;Times New Roman" w:hAnsi="PT Astra Serif;Times New Roman"/>
        </w:rPr>
        <w:t>- в случае если в течени</w:t>
      </w:r>
      <w:proofErr w:type="gramStart"/>
      <w:r>
        <w:rPr>
          <w:rFonts w:ascii="PT Astra Serif;Times New Roman" w:hAnsi="PT Astra Serif;Times New Roman"/>
        </w:rPr>
        <w:t>и</w:t>
      </w:r>
      <w:proofErr w:type="gramEnd"/>
      <w:r>
        <w:rPr>
          <w:rFonts w:ascii="PT Astra Serif;Times New Roman" w:hAnsi="PT Astra Serif;Times New Roman"/>
        </w:rPr>
        <w:t xml:space="preserve">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Default="00D10B2B">
      <w:pPr>
        <w:pStyle w:val="Default"/>
        <w:jc w:val="both"/>
        <w:rPr>
          <w:rFonts w:ascii="PT Astra Serif;Times New Roman" w:hAnsi="PT Astra Serif;Times New Roman"/>
        </w:rPr>
      </w:pPr>
    </w:p>
    <w:p w:rsidR="00D10B2B" w:rsidRDefault="008B2AB8">
      <w:pPr>
        <w:pStyle w:val="Default"/>
        <w:ind w:firstLine="567"/>
        <w:jc w:val="both"/>
      </w:pPr>
      <w:r>
        <w:rPr>
          <w:rFonts w:ascii="PT Astra Serif;Times New Roman" w:hAnsi="PT Astra Serif;Times New Roman"/>
          <w:b/>
        </w:rPr>
        <w:t>Условия и сроки заключения договора аренды земельного участка</w:t>
      </w:r>
    </w:p>
    <w:p w:rsidR="00D10B2B" w:rsidRDefault="008B2AB8">
      <w:pPr>
        <w:pStyle w:val="Default"/>
        <w:ind w:firstLine="567"/>
        <w:jc w:val="both"/>
      </w:pPr>
      <w:r>
        <w:rPr>
          <w:rFonts w:ascii="PT Astra Serif;Times New Roman" w:hAnsi="PT Astra Serif;Times New Roman"/>
        </w:rPr>
        <w:lastRenderedPageBreak/>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D10B2B" w:rsidRDefault="008B2AB8">
      <w:pPr>
        <w:ind w:firstLine="708"/>
        <w:jc w:val="both"/>
        <w:rPr>
          <w:rFonts w:ascii="PT Astra Serif;Times New Roman" w:hAnsi="PT Astra Serif;Times New Roman"/>
        </w:rPr>
      </w:pPr>
      <w:r>
        <w:rPr>
          <w:rFonts w:ascii="PT Astra Serif;Times New Roman" w:hAnsi="PT Astra Serif;Times New Roman"/>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pPr>
      <w: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проведении торгов </w:t>
      </w:r>
      <w:hyperlink r:id="rId66" w:tooltip="http://www.torgi.gov.ru/" w:history="1">
        <w:r>
          <w:rPr>
            <w:rStyle w:val="afa"/>
            <w:b/>
          </w:rPr>
          <w:t>www.torgi.gov.ru</w:t>
        </w:r>
      </w:hyperlink>
      <w:r>
        <w:t xml:space="preserve"> на электронной площадке </w:t>
      </w:r>
      <w:proofErr w:type="spellStart"/>
      <w:r>
        <w:rPr>
          <w:b/>
          <w:color w:val="333333"/>
          <w:highlight w:val="white"/>
        </w:rPr>
        <w:t>Сбербанк-АСТ</w:t>
      </w:r>
      <w:proofErr w:type="spellEnd"/>
      <w:r>
        <w:rPr>
          <w:b/>
        </w:rPr>
        <w:t xml:space="preserve"> </w:t>
      </w:r>
      <w:hyperlink r:id="rId67" w:tooltip="http://www.sberbank-ast.ru/" w:history="1">
        <w:r>
          <w:rPr>
            <w:rStyle w:val="afa"/>
            <w:b/>
          </w:rPr>
          <w:t>www.sberbank-ast.ru</w:t>
        </w:r>
      </w:hyperlink>
      <w:r>
        <w:rPr>
          <w:b/>
        </w:rPr>
        <w:t xml:space="preserve">. </w:t>
      </w:r>
    </w:p>
    <w:p w:rsidR="00D10B2B" w:rsidRDefault="008B2AB8">
      <w:pPr>
        <w:ind w:firstLine="708"/>
        <w:jc w:val="both"/>
      </w:pPr>
      <w:r>
        <w:rPr>
          <w:rFonts w:ascii="PT Astra Serif;Times New Roman" w:hAnsi="PT Astra Serif;Times New Roman"/>
        </w:rPr>
        <w:t xml:space="preserve"> Договор</w:t>
      </w:r>
      <w:r>
        <w:rPr>
          <w:rFonts w:ascii="PT Astra Serif;Times New Roman" w:hAnsi="PT Astra Serif;Times New Roman"/>
          <w:b/>
        </w:rPr>
        <w:t xml:space="preserve"> </w:t>
      </w:r>
      <w:r>
        <w:rPr>
          <w:rFonts w:ascii="PT Astra Serif;Times New Roman" w:hAnsi="PT Astra Serif;Times New Roman"/>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В случае</w:t>
      </w:r>
      <w:proofErr w:type="gramStart"/>
      <w:r>
        <w:rPr>
          <w:rFonts w:ascii="PT Astra Serif;Times New Roman" w:hAnsi="PT Astra Serif;Times New Roman"/>
        </w:rPr>
        <w:t>,</w:t>
      </w:r>
      <w:proofErr w:type="gramEnd"/>
      <w:r>
        <w:rPr>
          <w:rFonts w:ascii="PT Astra Serif;Times New Roman" w:hAnsi="PT Astra Serif;Times New Roman"/>
        </w:rPr>
        <w:t xml:space="preserve">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8B2AB8">
      <w:pPr>
        <w:ind w:firstLine="708"/>
        <w:jc w:val="both"/>
        <w:rPr>
          <w:rFonts w:ascii="PT Astra Serif;Times New Roman" w:hAnsi="PT Astra Serif;Times New Roman"/>
        </w:rPr>
      </w:pPr>
      <w:r>
        <w:rPr>
          <w:rFonts w:ascii="PT Astra Serif;Times New Roman" w:hAnsi="PT Astra Serif;Times New Roman"/>
        </w:rPr>
        <w:t xml:space="preserve">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w:t>
      </w:r>
      <w:proofErr w:type="gramStart"/>
      <w:r>
        <w:rPr>
          <w:rFonts w:ascii="PT Astra Serif;Times New Roman" w:hAnsi="PT Astra Serif;Times New Roman"/>
        </w:rPr>
        <w:t>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roofErr w:type="gramEnd"/>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p w:rsidR="00D10B2B" w:rsidRDefault="00D10B2B">
      <w:pPr>
        <w:spacing w:line="216" w:lineRule="auto"/>
        <w:ind w:left="142"/>
        <w:jc w:val="both"/>
        <w:rPr>
          <w:rFonts w:ascii="PT Astra Serif;Times New Roman" w:hAnsi="PT Astra Serif;Times New Roman"/>
        </w:rPr>
      </w:pPr>
    </w:p>
    <w:sectPr w:rsidR="00D10B2B" w:rsidSect="00D10B2B">
      <w:pgSz w:w="11906" w:h="16838"/>
      <w:pgMar w:top="1134" w:right="566"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E9E" w:rsidRDefault="00414E9E" w:rsidP="00A179CE">
      <w:r>
        <w:separator/>
      </w:r>
    </w:p>
  </w:endnote>
  <w:endnote w:type="continuationSeparator" w:id="0">
    <w:p w:rsidR="00414E9E" w:rsidRDefault="00414E9E" w:rsidP="00A17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NewsGothic_A.Z_PS;Courier New">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XO Thame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E9E" w:rsidRDefault="00414E9E" w:rsidP="00A179CE">
      <w:r>
        <w:separator/>
      </w:r>
    </w:p>
  </w:footnote>
  <w:footnote w:type="continuationSeparator" w:id="0">
    <w:p w:rsidR="00414E9E" w:rsidRDefault="00414E9E" w:rsidP="00A179CE">
      <w:r>
        <w:continuationSeparator/>
      </w:r>
    </w:p>
  </w:footnote>
  <w:footnote w:id="1">
    <w:p w:rsidR="00A179CE" w:rsidRDefault="00A179CE" w:rsidP="00A179CE">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 w:id="2">
    <w:p w:rsidR="00A179CE" w:rsidRDefault="00A179CE" w:rsidP="00A179CE">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3BCA634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0B2B"/>
    <w:rsid w:val="001878AD"/>
    <w:rsid w:val="001D400A"/>
    <w:rsid w:val="00221132"/>
    <w:rsid w:val="002C0AB7"/>
    <w:rsid w:val="00414E9E"/>
    <w:rsid w:val="005933CB"/>
    <w:rsid w:val="0060169B"/>
    <w:rsid w:val="006344A2"/>
    <w:rsid w:val="007D39DA"/>
    <w:rsid w:val="008B2AB8"/>
    <w:rsid w:val="008F642E"/>
    <w:rsid w:val="00A179CE"/>
    <w:rsid w:val="00CF68C4"/>
    <w:rsid w:val="00D10B2B"/>
    <w:rsid w:val="00E600A4"/>
    <w:rsid w:val="00EC3AA8"/>
    <w:rsid w:val="00FC1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style>
  <w:style w:type="paragraph" w:styleId="a3">
    <w:name w:val="No Spacing"/>
    <w:link w:val="a4"/>
    <w:rsid w:val="00D10B2B"/>
  </w:style>
  <w:style w:type="character" w:customStyle="1" w:styleId="12">
    <w:name w:val="Без интервала1"/>
    <w:link w:val="a3"/>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style>
  <w:style w:type="character" w:customStyle="1" w:styleId="70">
    <w:name w:val="Заголовок 7 Знак"/>
    <w:basedOn w:val="1"/>
    <w:link w:val="7"/>
    <w:rsid w:val="00D10B2B"/>
    <w:rPr>
      <w:rFonts w:ascii="Arial" w:hAnsi="Arial"/>
      <w:b/>
      <w:i/>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color w:val="FF0000"/>
      <w:sz w:val="20"/>
    </w:rPr>
  </w:style>
  <w:style w:type="character" w:customStyle="1" w:styleId="31">
    <w:name w:val="Заголовок 3 Знак1"/>
    <w:basedOn w:val="1"/>
    <w:link w:val="3"/>
    <w:rsid w:val="00D10B2B"/>
    <w:rPr>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b/>
    </w:rPr>
  </w:style>
  <w:style w:type="character" w:customStyle="1" w:styleId="90">
    <w:name w:val="Заголовок 9 Знак"/>
    <w:basedOn w:val="1"/>
    <w:link w:val="9"/>
    <w:rsid w:val="00D10B2B"/>
    <w:rPr>
      <w:rFonts w:ascii="Arial" w:hAnsi="Arial"/>
      <w:i/>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b/>
      <w:color w:val="000000"/>
      <w:sz w:val="20"/>
    </w:rPr>
  </w:style>
  <w:style w:type="paragraph" w:customStyle="1" w:styleId="16">
    <w:name w:val="Основной шрифт абзаца1"/>
    <w:link w:val="WW8Num2z6"/>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i/>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Caption">
    <w:name w:val="Caption"/>
    <w:basedOn w:val="a"/>
    <w:link w:val="Caption0"/>
    <w:rsid w:val="00D10B2B"/>
    <w:pPr>
      <w:spacing w:before="120" w:after="120"/>
    </w:pPr>
    <w:rPr>
      <w:i/>
    </w:rPr>
  </w:style>
  <w:style w:type="character" w:customStyle="1" w:styleId="Caption0">
    <w:name w:val="Caption"/>
    <w:basedOn w:val="1"/>
    <w:link w:val="Caption"/>
    <w:rsid w:val="00D10B2B"/>
    <w:rPr>
      <w:i/>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style>
  <w:style w:type="paragraph" w:customStyle="1" w:styleId="17">
    <w:name w:val="Обычный (веб)1"/>
    <w:basedOn w:val="a"/>
    <w:link w:val="18"/>
    <w:rsid w:val="00D10B2B"/>
    <w:pPr>
      <w:spacing w:before="120" w:after="120"/>
      <w:ind w:left="75" w:right="300" w:firstLine="100"/>
      <w:jc w:val="both"/>
    </w:pPr>
    <w:rPr>
      <w:color w:val="616161"/>
      <w:sz w:val="17"/>
    </w:rPr>
  </w:style>
  <w:style w:type="character" w:customStyle="1" w:styleId="18">
    <w:name w:val="Обычный (веб)1"/>
    <w:basedOn w:val="1"/>
    <w:link w:val="17"/>
    <w:rsid w:val="00D10B2B"/>
    <w:rPr>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9"/>
    <w:rsid w:val="00D10B2B"/>
    <w:rPr>
      <w:rFonts w:ascii="Tahoma" w:hAnsi="Tahoma"/>
      <w:sz w:val="16"/>
    </w:rPr>
  </w:style>
  <w:style w:type="character" w:customStyle="1" w:styleId="19">
    <w:name w:val="Текст выноски Знак1"/>
    <w:basedOn w:val="1"/>
    <w:link w:val="aa"/>
    <w:rsid w:val="00D10B2B"/>
    <w:rPr>
      <w:rFonts w:ascii="Tahoma" w:hAnsi="Tahoma"/>
      <w:sz w:val="16"/>
    </w:rPr>
  </w:style>
  <w:style w:type="paragraph" w:customStyle="1" w:styleId="1a">
    <w:name w:val="Просмотренная гиперссылка1"/>
    <w:link w:val="ab"/>
    <w:rsid w:val="00D10B2B"/>
    <w:rPr>
      <w:color w:val="800080"/>
      <w:u w:val="single"/>
    </w:rPr>
  </w:style>
  <w:style w:type="character" w:styleId="ab">
    <w:name w:val="FollowedHyperlink"/>
    <w:link w:val="1a"/>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rsid w:val="00D10B2B"/>
  </w:style>
  <w:style w:type="paragraph" w:styleId="af0">
    <w:name w:val="List"/>
    <w:basedOn w:val="ac"/>
    <w:link w:val="af1"/>
    <w:rsid w:val="00D10B2B"/>
  </w:style>
  <w:style w:type="character" w:customStyle="1" w:styleId="af1">
    <w:name w:val="Список Знак"/>
    <w:basedOn w:val="ad"/>
    <w:link w:val="af0"/>
    <w:rsid w:val="00D10B2B"/>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b">
    <w:name w:val="Гиперссылка1"/>
    <w:link w:val="afa"/>
    <w:rsid w:val="00D10B2B"/>
    <w:rPr>
      <w:color w:val="0000FF"/>
      <w:u w:val="single"/>
    </w:rPr>
  </w:style>
  <w:style w:type="character" w:styleId="afa">
    <w:name w:val="Hyperlink"/>
    <w:link w:val="1b"/>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sz w:val="20"/>
    </w:rPr>
  </w:style>
  <w:style w:type="character" w:customStyle="1" w:styleId="80">
    <w:name w:val="Заголовок 8 Знак"/>
    <w:basedOn w:val="1"/>
    <w:link w:val="8"/>
    <w:rsid w:val="00D10B2B"/>
    <w:rPr>
      <w:rFonts w:ascii="Arial" w:hAnsi="Arial"/>
      <w:i/>
      <w:sz w:val="22"/>
    </w:rPr>
  </w:style>
  <w:style w:type="paragraph" w:styleId="1c">
    <w:name w:val="toc 1"/>
    <w:basedOn w:val="a"/>
    <w:next w:val="a"/>
    <w:link w:val="1d"/>
    <w:uiPriority w:val="39"/>
    <w:rsid w:val="00D10B2B"/>
    <w:pPr>
      <w:spacing w:after="57"/>
    </w:pPr>
  </w:style>
  <w:style w:type="character" w:customStyle="1" w:styleId="1d">
    <w:name w:val="Оглавление 1 Знак"/>
    <w:basedOn w:val="1"/>
    <w:link w:val="1c"/>
    <w:rsid w:val="00D10B2B"/>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i/>
    </w:rPr>
  </w:style>
  <w:style w:type="paragraph" w:customStyle="1" w:styleId="2a">
    <w:name w:val="Основной текст 2 Знак"/>
    <w:basedOn w:val="16"/>
    <w:link w:val="2b"/>
    <w:rsid w:val="00D10B2B"/>
  </w:style>
  <w:style w:type="character" w:customStyle="1" w:styleId="2b">
    <w:name w:val="Основной текст 2 Знак"/>
    <w:basedOn w:val="a0"/>
    <w:link w:val="2a"/>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b/>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e">
    <w:name w:val="Знак сноски1"/>
    <w:link w:val="aff5"/>
    <w:rsid w:val="00D10B2B"/>
    <w:rPr>
      <w:vertAlign w:val="superscript"/>
    </w:rPr>
  </w:style>
  <w:style w:type="character" w:styleId="aff5">
    <w:name w:val="footnote reference"/>
    <w:link w:val="1e"/>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Header">
    <w:name w:val="Header"/>
    <w:basedOn w:val="a"/>
    <w:link w:val="Header0"/>
    <w:rsid w:val="00D10B2B"/>
    <w:pPr>
      <w:tabs>
        <w:tab w:val="center" w:pos="7143"/>
        <w:tab w:val="right" w:pos="14287"/>
      </w:tabs>
    </w:pPr>
  </w:style>
  <w:style w:type="character" w:customStyle="1" w:styleId="Header0">
    <w:name w:val="Header"/>
    <w:basedOn w:val="1"/>
    <w:link w:val="Header"/>
    <w:rsid w:val="00D10B2B"/>
  </w:style>
  <w:style w:type="paragraph" w:customStyle="1" w:styleId="Index">
    <w:name w:val="Index"/>
    <w:basedOn w:val="a"/>
    <w:link w:val="Index0"/>
    <w:rsid w:val="00D10B2B"/>
  </w:style>
  <w:style w:type="character" w:customStyle="1" w:styleId="Index0">
    <w:name w:val="Index"/>
    <w:basedOn w:val="1"/>
    <w:link w:val="Index"/>
    <w:rsid w:val="00D10B2B"/>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style>
  <w:style w:type="paragraph" w:customStyle="1" w:styleId="s1">
    <w:name w:val="s_1"/>
    <w:basedOn w:val="a"/>
    <w:link w:val="s10"/>
    <w:rsid w:val="00D10B2B"/>
    <w:pPr>
      <w:spacing w:before="280" w:after="280"/>
    </w:pPr>
  </w:style>
  <w:style w:type="character" w:customStyle="1" w:styleId="s10">
    <w:name w:val="s_1"/>
    <w:basedOn w:val="1"/>
    <w:link w:val="s1"/>
    <w:rsid w:val="00D10B2B"/>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Footer">
    <w:name w:val="Footer"/>
    <w:basedOn w:val="a"/>
    <w:link w:val="Footer0"/>
    <w:rsid w:val="00D10B2B"/>
    <w:pPr>
      <w:tabs>
        <w:tab w:val="center" w:pos="7143"/>
        <w:tab w:val="right" w:pos="14287"/>
      </w:tabs>
    </w:pPr>
  </w:style>
  <w:style w:type="character" w:customStyle="1" w:styleId="Footer0">
    <w:name w:val="Footer"/>
    <w:basedOn w:val="1"/>
    <w:link w:val="Footer"/>
    <w:rsid w:val="00D10B2B"/>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sz w:val="48"/>
    </w:rPr>
  </w:style>
  <w:style w:type="character" w:customStyle="1" w:styleId="41">
    <w:name w:val="Заголовок 4 Знак1"/>
    <w:basedOn w:val="1"/>
    <w:link w:val="4"/>
    <w:rsid w:val="00D10B2B"/>
    <w:rPr>
      <w:rFonts w:ascii="Calibri" w:hAnsi="Calibri"/>
      <w:b/>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c">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c"/>
    <w:rsid w:val="00D10B2B"/>
  </w:style>
  <w:style w:type="character" w:customStyle="1" w:styleId="60">
    <w:name w:val="Заголовок 6 Знак"/>
    <w:basedOn w:val="1"/>
    <w:link w:val="6"/>
    <w:rsid w:val="00D10B2B"/>
    <w:rPr>
      <w:rFonts w:ascii="Arial" w:hAnsi="Arial"/>
      <w:b/>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d">
    <w:name w:val="Основной шрифт абзаца2"/>
    <w:link w:val="WW8Num6z6"/>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
    <w:semiHidden/>
    <w:rsid w:val="00A179CE"/>
    <w:rPr>
      <w:color w:val="auto"/>
      <w:sz w:val="20"/>
    </w:rPr>
  </w:style>
  <w:style w:type="character" w:customStyle="1" w:styleId="1f">
    <w:name w:val="Текст сноски Знак1"/>
    <w:basedOn w:val="a0"/>
    <w:link w:val="afff"/>
    <w:uiPriority w:val="99"/>
    <w:semiHidden/>
    <w:rsid w:val="00A179CE"/>
    <w:rPr>
      <w:sz w:val="20"/>
    </w:rPr>
  </w:style>
  <w:style w:type="paragraph" w:customStyle="1" w:styleId="s16">
    <w:name w:val="s_16"/>
    <w:basedOn w:val="a"/>
    <w:rsid w:val="00A179CE"/>
    <w:pPr>
      <w:spacing w:before="100" w:beforeAutospacing="1" w:after="100" w:afterAutospacing="1"/>
    </w:pPr>
    <w:rPr>
      <w:color w:val="auto"/>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www.torgi.gov.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www.mrsk-cp.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www.mrsk-cp.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s://torgi.gov.ru/new/public/infomaterials/reg" TargetMode="External"/><Relationship Id="rId69" Type="http://schemas.openxmlformats.org/officeDocument/2006/relationships/theme" Target="theme/theme1.xml"/><Relationship Id="rId8" Type="http://schemas.openxmlformats.org/officeDocument/2006/relationships/hyperlink" Target="http://utp.sberbank-ast.ru/" TargetMode="External"/><Relationship Id="rId51"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www.sberbank-as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www.sberbank-ast.ru/CAList.aspx" TargetMode="External"/><Relationship Id="rId70"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BFE6F-5A73-4EA2-BCD3-0C565AE0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31</Pages>
  <Words>12589</Words>
  <Characters>71763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knutova.serafima</cp:lastModifiedBy>
  <cp:revision>10</cp:revision>
  <cp:lastPrinted>2023-05-10T14:12:00Z</cp:lastPrinted>
  <dcterms:created xsi:type="dcterms:W3CDTF">2023-05-09T08:37:00Z</dcterms:created>
  <dcterms:modified xsi:type="dcterms:W3CDTF">2023-05-11T10:03:00Z</dcterms:modified>
</cp:coreProperties>
</file>