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2B" w:rsidRDefault="008B2AB8">
      <w:pPr>
        <w:pStyle w:val="33"/>
        <w:ind w:left="0"/>
        <w:rPr>
          <w:rFonts w:ascii="PT Astra Serif;Times New Roman" w:hAnsi="PT Astra Serif;Times New Roman"/>
          <w:sz w:val="24"/>
        </w:rPr>
      </w:pPr>
      <w:bookmarkStart w:id="0" w:name="_GoBack"/>
      <w:bookmarkEnd w:id="0"/>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о проведен</w:t>
      </w:r>
      <w:proofErr w:type="gramStart"/>
      <w:r>
        <w:rPr>
          <w:rFonts w:ascii="PT Astra Serif;Times New Roman" w:hAnsi="PT Astra Serif;Times New Roman"/>
          <w:sz w:val="24"/>
        </w:rPr>
        <w:t>ии ау</w:t>
      </w:r>
      <w:proofErr w:type="gramEnd"/>
      <w:r>
        <w:rPr>
          <w:rFonts w:ascii="PT Astra Serif;Times New Roman" w:hAnsi="PT Astra Serif;Times New Roman"/>
          <w:sz w:val="24"/>
        </w:rPr>
        <w:t xml:space="preserve">кциона по продаже права </w:t>
      </w:r>
      <w:r w:rsidR="007D39DA">
        <w:rPr>
          <w:rFonts w:ascii="PT Astra Serif;Times New Roman" w:hAnsi="PT Astra Serif;Times New Roman"/>
          <w:sz w:val="24"/>
        </w:rPr>
        <w:t xml:space="preserve">собственности </w:t>
      </w:r>
      <w:r w:rsidR="00A37C1A">
        <w:rPr>
          <w:rFonts w:ascii="PT Astra Serif;Times New Roman" w:hAnsi="PT Astra Serif;Times New Roman"/>
          <w:sz w:val="24"/>
        </w:rPr>
        <w:t>земельн</w:t>
      </w:r>
      <w:r w:rsidR="00C9336A">
        <w:rPr>
          <w:rFonts w:ascii="PT Astra Serif;Times New Roman" w:hAnsi="PT Astra Serif;Times New Roman"/>
          <w:sz w:val="24"/>
        </w:rPr>
        <w:t>ых</w:t>
      </w:r>
      <w:r w:rsidR="00A37C1A">
        <w:rPr>
          <w:rFonts w:ascii="PT Astra Serif;Times New Roman" w:hAnsi="PT Astra Serif;Times New Roman"/>
          <w:sz w:val="24"/>
        </w:rPr>
        <w:t xml:space="preserve"> участк</w:t>
      </w:r>
      <w:r w:rsidR="00C9336A">
        <w:rPr>
          <w:rFonts w:ascii="PT Astra Serif;Times New Roman" w:hAnsi="PT Astra Serif;Times New Roman"/>
          <w:sz w:val="24"/>
        </w:rPr>
        <w:t>ов</w:t>
      </w:r>
      <w:r w:rsidR="00A37C1A">
        <w:rPr>
          <w:rFonts w:ascii="PT Astra Serif;Times New Roman" w:hAnsi="PT Astra Serif;Times New Roman"/>
          <w:sz w:val="24"/>
        </w:rPr>
        <w:t xml:space="preserve"> </w:t>
      </w:r>
      <w:r>
        <w:rPr>
          <w:rFonts w:ascii="PT Astra Serif;Times New Roman" w:hAnsi="PT Astra Serif;Times New Roman"/>
          <w:sz w:val="24"/>
        </w:rPr>
        <w:t>в электронной форме назначенных на</w:t>
      </w:r>
      <w:r>
        <w:rPr>
          <w:rStyle w:val="StrongEmphasis0"/>
          <w:rFonts w:ascii="PT Astra Serif;Times New Roman" w:hAnsi="PT Astra Serif;Times New Roman"/>
          <w:b/>
          <w:sz w:val="24"/>
        </w:rPr>
        <w:t xml:space="preserve"> </w:t>
      </w:r>
      <w:r w:rsidR="00F918DC">
        <w:rPr>
          <w:rStyle w:val="StrongEmphasis0"/>
          <w:rFonts w:ascii="PT Astra Serif;Times New Roman" w:hAnsi="PT Astra Serif;Times New Roman"/>
          <w:b/>
          <w:sz w:val="24"/>
        </w:rPr>
        <w:t>2</w:t>
      </w:r>
      <w:r w:rsidR="00C9336A">
        <w:rPr>
          <w:rStyle w:val="StrongEmphasis0"/>
          <w:rFonts w:ascii="PT Astra Serif;Times New Roman" w:hAnsi="PT Astra Serif;Times New Roman"/>
          <w:b/>
          <w:sz w:val="24"/>
        </w:rPr>
        <w:t>4</w:t>
      </w:r>
      <w:r w:rsidRPr="00BE5764">
        <w:rPr>
          <w:rStyle w:val="StrongEmphasis0"/>
          <w:rFonts w:ascii="PT Astra Serif;Times New Roman" w:hAnsi="PT Astra Serif;Times New Roman"/>
          <w:b/>
          <w:sz w:val="24"/>
        </w:rPr>
        <w:t>.</w:t>
      </w:r>
      <w:r w:rsidR="00BE5764" w:rsidRPr="00BE5764">
        <w:rPr>
          <w:rStyle w:val="StrongEmphasis0"/>
          <w:rFonts w:ascii="PT Astra Serif;Times New Roman" w:hAnsi="PT Astra Serif;Times New Roman"/>
          <w:b/>
          <w:sz w:val="24"/>
        </w:rPr>
        <w:t>0</w:t>
      </w:r>
      <w:r w:rsidR="00F918DC">
        <w:rPr>
          <w:rStyle w:val="StrongEmphasis0"/>
          <w:rFonts w:ascii="PT Astra Serif;Times New Roman" w:hAnsi="PT Astra Serif;Times New Roman"/>
          <w:b/>
          <w:sz w:val="24"/>
        </w:rPr>
        <w:t>4</w:t>
      </w:r>
      <w:r w:rsidR="00BE5764" w:rsidRPr="00BE5764">
        <w:rPr>
          <w:rStyle w:val="StrongEmphasis0"/>
          <w:rFonts w:ascii="PT Astra Serif;Times New Roman" w:hAnsi="PT Astra Serif;Times New Roman"/>
          <w:b/>
          <w:sz w:val="24"/>
        </w:rPr>
        <w:t>.</w:t>
      </w:r>
      <w:r w:rsidRPr="00BE5764">
        <w:rPr>
          <w:rStyle w:val="StrongEmphasis0"/>
          <w:rFonts w:ascii="PT Astra Serif;Times New Roman" w:hAnsi="PT Astra Serif;Times New Roman"/>
          <w:b/>
          <w:sz w:val="24"/>
        </w:rPr>
        <w:t>202</w:t>
      </w:r>
      <w:r w:rsidR="00F918DC">
        <w:rPr>
          <w:rStyle w:val="StrongEmphasis0"/>
          <w:rFonts w:ascii="PT Astra Serif;Times New Roman" w:hAnsi="PT Astra Serif;Times New Roman"/>
          <w:b/>
          <w:sz w:val="24"/>
        </w:rPr>
        <w:t>4</w:t>
      </w:r>
      <w:r w:rsidRPr="00BE5764">
        <w:rPr>
          <w:rStyle w:val="StrongEmphasis0"/>
          <w:rFonts w:ascii="PT Astra Serif;Times New Roman" w:hAnsi="PT Astra Serif;Times New Roman"/>
          <w:b/>
          <w:sz w:val="24"/>
        </w:rPr>
        <w:t>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г.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r>
        <w:t>kizo.aleksin@tularegion.ru</w:t>
      </w:r>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9"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D10B2B" w:rsidRDefault="008B2AB8">
      <w:pPr>
        <w:spacing w:line="264" w:lineRule="exact"/>
        <w:ind w:firstLine="708"/>
        <w:jc w:val="both"/>
      </w:pPr>
      <w:r>
        <w:t xml:space="preserve">Комитет имущественных и земельных </w:t>
      </w:r>
      <w:r w:rsidRPr="00F918DC">
        <w:t>отношений администрации муниципального образования город Алексин в соответствии с постановлением администрации МО город Алексин о проведении торгов</w:t>
      </w:r>
      <w:r>
        <w:t xml:space="preserve"> </w:t>
      </w:r>
      <w:r w:rsidR="00FC175C" w:rsidRPr="00D63F4E">
        <w:t xml:space="preserve">№ </w:t>
      </w:r>
      <w:r w:rsidR="00C9336A">
        <w:t>2954</w:t>
      </w:r>
      <w:r w:rsidR="00FC175C" w:rsidRPr="00D63F4E">
        <w:t xml:space="preserve"> от </w:t>
      </w:r>
      <w:r w:rsidR="00D63F4E" w:rsidRPr="00D63F4E">
        <w:t>2</w:t>
      </w:r>
      <w:r w:rsidR="00C9336A">
        <w:t>9</w:t>
      </w:r>
      <w:r w:rsidR="00FC175C" w:rsidRPr="00D63F4E">
        <w:t>.</w:t>
      </w:r>
      <w:r w:rsidR="00C9336A">
        <w:t>12</w:t>
      </w:r>
      <w:r w:rsidR="00FC175C" w:rsidRPr="00D63F4E">
        <w:t>.2023</w:t>
      </w:r>
      <w:r w:rsidR="00FC175C">
        <w:t xml:space="preserve"> </w:t>
      </w:r>
      <w:r>
        <w:t xml:space="preserve">«О проведении торгов по продаже права собственности земельных участков», статьями 39.12 и 39.13 Земельного кодекса РФ объявляет аукцион </w:t>
      </w:r>
      <w:r>
        <w:rPr>
          <w:b/>
        </w:rPr>
        <w:t>по продаже</w:t>
      </w:r>
      <w:r>
        <w:t xml:space="preserve"> земельн</w:t>
      </w:r>
      <w:r w:rsidR="00C9336A">
        <w:t>ых</w:t>
      </w:r>
      <w:r>
        <w:t xml:space="preserve"> участк</w:t>
      </w:r>
      <w:r w:rsidR="00C9336A">
        <w:t>ов</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D10B2B" w:rsidRDefault="00D10B2B">
      <w:pPr>
        <w:ind w:firstLine="708"/>
        <w:jc w:val="both"/>
        <w:rPr>
          <w:sz w:val="27"/>
        </w:rPr>
      </w:pPr>
    </w:p>
    <w:p w:rsidR="00FC175C" w:rsidRDefault="00FC175C" w:rsidP="00FC175C">
      <w:pPr>
        <w:ind w:firstLine="708"/>
        <w:jc w:val="both"/>
        <w:rPr>
          <w:rFonts w:ascii="PT Astra Serif;Times New Roman" w:hAnsi="PT Astra Serif;Times New Roman"/>
          <w:b/>
        </w:rPr>
      </w:pPr>
      <w:r w:rsidRPr="00FC175C">
        <w:rPr>
          <w:b/>
        </w:rPr>
        <w:t xml:space="preserve">Лот </w:t>
      </w:r>
      <w:r w:rsidR="00BE5764">
        <w:rPr>
          <w:b/>
        </w:rPr>
        <w:t>1</w:t>
      </w:r>
      <w:r w:rsidRPr="00FC175C">
        <w:rPr>
          <w:b/>
        </w:rPr>
        <w:t>:</w:t>
      </w:r>
      <w:r>
        <w:rPr>
          <w:b/>
        </w:rPr>
        <w:t xml:space="preserve"> </w:t>
      </w:r>
      <w:r w:rsidRPr="00EE18DF">
        <w:rPr>
          <w:szCs w:val="24"/>
        </w:rPr>
        <w:t xml:space="preserve">земельный участок по адресу: </w:t>
      </w:r>
      <w:r>
        <w:t>Российская Федерация,</w:t>
      </w:r>
      <w:r w:rsidRPr="00EE18DF">
        <w:rPr>
          <w:szCs w:val="24"/>
        </w:rPr>
        <w:t xml:space="preserve"> Тульская область, </w:t>
      </w:r>
      <w:r w:rsidR="00D96210">
        <w:rPr>
          <w:szCs w:val="24"/>
        </w:rPr>
        <w:t>Алексинский район, д. Заречье</w:t>
      </w:r>
      <w:r w:rsidRPr="00EE18DF">
        <w:rPr>
          <w:szCs w:val="24"/>
        </w:rPr>
        <w:t xml:space="preserve">, площадью </w:t>
      </w:r>
      <w:r w:rsidR="00D96210">
        <w:rPr>
          <w:szCs w:val="24"/>
        </w:rPr>
        <w:t>959</w:t>
      </w:r>
      <w:r w:rsidRPr="00EE18DF">
        <w:rPr>
          <w:szCs w:val="24"/>
        </w:rPr>
        <w:t xml:space="preserve"> </w:t>
      </w:r>
      <w:proofErr w:type="spellStart"/>
      <w:r w:rsidRPr="00EE18DF">
        <w:rPr>
          <w:szCs w:val="24"/>
        </w:rPr>
        <w:t>кв.м</w:t>
      </w:r>
      <w:proofErr w:type="spellEnd"/>
      <w:r w:rsidRPr="00EE18DF">
        <w:rPr>
          <w:szCs w:val="24"/>
        </w:rPr>
        <w:t>., с кадастровым номером 71:</w:t>
      </w:r>
      <w:r>
        <w:rPr>
          <w:szCs w:val="24"/>
        </w:rPr>
        <w:t>01</w:t>
      </w:r>
      <w:r w:rsidRPr="00EE18DF">
        <w:rPr>
          <w:szCs w:val="24"/>
        </w:rPr>
        <w:t>:0</w:t>
      </w:r>
      <w:r w:rsidR="00F918DC">
        <w:rPr>
          <w:szCs w:val="24"/>
        </w:rPr>
        <w:t>20</w:t>
      </w:r>
      <w:r w:rsidR="00D96210">
        <w:rPr>
          <w:szCs w:val="24"/>
        </w:rPr>
        <w:t>507</w:t>
      </w:r>
      <w:r w:rsidRPr="00EE18DF">
        <w:rPr>
          <w:szCs w:val="24"/>
        </w:rPr>
        <w:t>:</w:t>
      </w:r>
      <w:r w:rsidR="00D96210">
        <w:rPr>
          <w:szCs w:val="24"/>
        </w:rPr>
        <w:t>203</w:t>
      </w:r>
      <w:r w:rsidRPr="00EE18DF">
        <w:rPr>
          <w:szCs w:val="24"/>
        </w:rPr>
        <w:t xml:space="preserve">, категория земель - земли населенных пунктов, разрешенное использование: для </w:t>
      </w:r>
      <w:r w:rsidR="00D96210">
        <w:rPr>
          <w:szCs w:val="24"/>
        </w:rPr>
        <w:t>ведения личного подсобного хозяйства</w:t>
      </w:r>
      <w:r w:rsidRPr="00EE18DF">
        <w:rPr>
          <w:szCs w:val="24"/>
        </w:rPr>
        <w:t xml:space="preserve">. </w:t>
      </w:r>
      <w:r>
        <w:rPr>
          <w:rFonts w:ascii="PT Astra Serif;Times New Roman" w:hAnsi="PT Astra Serif;Times New Roman"/>
        </w:rPr>
        <w:t>Форма собственности – не разграниченная.</w:t>
      </w:r>
    </w:p>
    <w:p w:rsidR="00FC175C" w:rsidRPr="009943C8" w:rsidRDefault="00FC175C" w:rsidP="00FC175C">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w:t>
      </w:r>
      <w:r w:rsidR="00D96210">
        <w:rPr>
          <w:rFonts w:ascii="PT Astra Serif;Times New Roman" w:hAnsi="PT Astra Serif;Times New Roman"/>
        </w:rPr>
        <w:t>305 518</w:t>
      </w:r>
      <w:r w:rsidRPr="009943C8">
        <w:rPr>
          <w:rFonts w:ascii="PT Astra Serif;Times New Roman" w:hAnsi="PT Astra Serif;Times New Roman"/>
        </w:rPr>
        <w:t xml:space="preserve"> (</w:t>
      </w:r>
      <w:r w:rsidR="00D96210">
        <w:rPr>
          <w:rFonts w:ascii="PT Astra Serif;Times New Roman" w:hAnsi="PT Astra Serif;Times New Roman"/>
        </w:rPr>
        <w:t>триста пять тысяч пятьсот восемнадцать</w:t>
      </w:r>
      <w:r w:rsidRPr="009943C8">
        <w:rPr>
          <w:rFonts w:ascii="PT Astra Serif;Times New Roman" w:hAnsi="PT Astra Serif;Times New Roman"/>
        </w:rPr>
        <w:t>) руб.</w:t>
      </w:r>
    </w:p>
    <w:p w:rsidR="00FC175C" w:rsidRPr="009943C8" w:rsidRDefault="00FC175C" w:rsidP="00FC175C">
      <w:pPr>
        <w:ind w:firstLine="709"/>
        <w:jc w:val="both"/>
        <w:rPr>
          <w:rFonts w:ascii="PT Astra Serif;Times New Roman" w:hAnsi="PT Astra Serif;Times New Roman"/>
        </w:rPr>
      </w:pPr>
      <w:r w:rsidRPr="009943C8">
        <w:rPr>
          <w:rFonts w:ascii="PT Astra Serif;Times New Roman" w:hAnsi="PT Astra Serif;Times New Roman"/>
          <w:b/>
        </w:rPr>
        <w:t>Сумма задатка</w:t>
      </w:r>
      <w:r w:rsidRPr="009943C8">
        <w:rPr>
          <w:rFonts w:ascii="PT Astra Serif;Times New Roman" w:hAnsi="PT Astra Serif;Times New Roman"/>
        </w:rPr>
        <w:t xml:space="preserve">:  </w:t>
      </w:r>
      <w:r w:rsidR="00EC3AA8" w:rsidRPr="009943C8">
        <w:rPr>
          <w:iCs/>
          <w:szCs w:val="24"/>
        </w:rPr>
        <w:t>20% от начальной цены предмета аукциона</w:t>
      </w:r>
      <w:r w:rsidRPr="009943C8">
        <w:rPr>
          <w:rFonts w:ascii="PT Astra Serif;Times New Roman" w:hAnsi="PT Astra Serif;Times New Roman"/>
        </w:rPr>
        <w:t xml:space="preserve"> – </w:t>
      </w:r>
      <w:r w:rsidR="00D96210">
        <w:rPr>
          <w:rFonts w:ascii="PT Astra Serif;Times New Roman" w:hAnsi="PT Astra Serif;Times New Roman"/>
        </w:rPr>
        <w:t>61 103</w:t>
      </w:r>
      <w:r w:rsidRPr="009943C8">
        <w:rPr>
          <w:rFonts w:ascii="PT Astra Serif;Times New Roman" w:hAnsi="PT Astra Serif;Times New Roman"/>
        </w:rPr>
        <w:t xml:space="preserve"> (</w:t>
      </w:r>
      <w:r w:rsidR="00D96210">
        <w:rPr>
          <w:rFonts w:ascii="PT Astra Serif;Times New Roman" w:hAnsi="PT Astra Serif;Times New Roman"/>
        </w:rPr>
        <w:t>шестьдесят одна</w:t>
      </w:r>
      <w:r w:rsidRPr="009943C8">
        <w:rPr>
          <w:rFonts w:ascii="PT Astra Serif;Times New Roman" w:hAnsi="PT Astra Serif;Times New Roman"/>
        </w:rPr>
        <w:t xml:space="preserve"> </w:t>
      </w:r>
      <w:r w:rsidR="006132C6" w:rsidRPr="009943C8">
        <w:rPr>
          <w:rFonts w:ascii="PT Astra Serif;Times New Roman" w:hAnsi="PT Astra Serif;Times New Roman"/>
        </w:rPr>
        <w:t>тысяч</w:t>
      </w:r>
      <w:r w:rsidR="00D96210">
        <w:rPr>
          <w:rFonts w:ascii="PT Astra Serif;Times New Roman" w:hAnsi="PT Astra Serif;Times New Roman"/>
        </w:rPr>
        <w:t>а</w:t>
      </w:r>
      <w:r w:rsidR="006132C6" w:rsidRPr="009943C8">
        <w:rPr>
          <w:rFonts w:ascii="PT Astra Serif;Times New Roman" w:hAnsi="PT Astra Serif;Times New Roman"/>
        </w:rPr>
        <w:t xml:space="preserve"> </w:t>
      </w:r>
      <w:r w:rsidR="00D96210">
        <w:rPr>
          <w:rFonts w:ascii="PT Astra Serif;Times New Roman" w:hAnsi="PT Astra Serif;Times New Roman"/>
        </w:rPr>
        <w:t>сто три</w:t>
      </w:r>
      <w:r w:rsidRPr="009943C8">
        <w:rPr>
          <w:rFonts w:ascii="PT Astra Serif;Times New Roman" w:hAnsi="PT Astra Serif;Times New Roman"/>
        </w:rPr>
        <w:t xml:space="preserve">) руб. </w:t>
      </w:r>
      <w:r w:rsidR="00D96210">
        <w:rPr>
          <w:rFonts w:ascii="PT Astra Serif;Times New Roman" w:hAnsi="PT Astra Serif;Times New Roman"/>
        </w:rPr>
        <w:t>6</w:t>
      </w:r>
      <w:r w:rsidR="00EC3AA8" w:rsidRPr="009943C8">
        <w:rPr>
          <w:rFonts w:ascii="PT Astra Serif;Times New Roman" w:hAnsi="PT Astra Serif;Times New Roman"/>
        </w:rPr>
        <w:t>0</w:t>
      </w:r>
      <w:r w:rsidRPr="009943C8">
        <w:rPr>
          <w:rFonts w:ascii="PT Astra Serif;Times New Roman" w:hAnsi="PT Astra Serif;Times New Roman"/>
        </w:rPr>
        <w:t xml:space="preserve"> коп.</w:t>
      </w:r>
    </w:p>
    <w:p w:rsidR="00FC175C" w:rsidRDefault="00FC175C" w:rsidP="00FC175C">
      <w:pPr>
        <w:ind w:firstLine="709"/>
        <w:jc w:val="both"/>
        <w:rPr>
          <w:rFonts w:ascii="PT Astra Serif;Times New Roman" w:hAnsi="PT Astra Serif;Times New Roman"/>
        </w:rPr>
      </w:pPr>
      <w:r w:rsidRPr="009943C8">
        <w:rPr>
          <w:rFonts w:ascii="PT Astra Serif;Times New Roman" w:hAnsi="PT Astra Serif;Times New Roman"/>
          <w:b/>
        </w:rPr>
        <w:t>Шаг аукциона:</w:t>
      </w:r>
      <w:r w:rsidRPr="009943C8">
        <w:rPr>
          <w:rFonts w:ascii="PT Astra Serif;Times New Roman" w:hAnsi="PT Astra Serif;Times New Roman"/>
        </w:rPr>
        <w:t xml:space="preserve"> 3% от</w:t>
      </w:r>
      <w:r w:rsidRPr="009943C8">
        <w:t xml:space="preserve"> </w:t>
      </w:r>
      <w:r w:rsidR="006132C6" w:rsidRPr="006132C6">
        <w:t xml:space="preserve">начальной цены предмета </w:t>
      </w:r>
      <w:r w:rsidR="006132C6" w:rsidRPr="009943C8">
        <w:t>аукциона</w:t>
      </w:r>
      <w:r w:rsidRPr="009943C8">
        <w:rPr>
          <w:rFonts w:ascii="PT Astra Serif;Times New Roman" w:hAnsi="PT Astra Serif;Times New Roman"/>
        </w:rPr>
        <w:t xml:space="preserve"> – </w:t>
      </w:r>
      <w:r w:rsidR="00D96210">
        <w:rPr>
          <w:rFonts w:ascii="PT Astra Serif;Times New Roman" w:hAnsi="PT Astra Serif;Times New Roman"/>
        </w:rPr>
        <w:t>9 165</w:t>
      </w:r>
      <w:r w:rsidRPr="009943C8">
        <w:rPr>
          <w:rFonts w:ascii="PT Astra Serif;Times New Roman" w:hAnsi="PT Astra Serif;Times New Roman"/>
        </w:rPr>
        <w:t xml:space="preserve"> (</w:t>
      </w:r>
      <w:r w:rsidR="00D96210">
        <w:rPr>
          <w:rFonts w:ascii="PT Astra Serif;Times New Roman" w:hAnsi="PT Astra Serif;Times New Roman"/>
        </w:rPr>
        <w:t>девять</w:t>
      </w:r>
      <w:r w:rsidR="009943C8" w:rsidRPr="009943C8">
        <w:rPr>
          <w:rFonts w:ascii="PT Astra Serif;Times New Roman" w:hAnsi="PT Astra Serif;Times New Roman"/>
        </w:rPr>
        <w:t xml:space="preserve"> тысяч </w:t>
      </w:r>
      <w:r w:rsidR="00D96210">
        <w:rPr>
          <w:rFonts w:ascii="PT Astra Serif;Times New Roman" w:hAnsi="PT Astra Serif;Times New Roman"/>
        </w:rPr>
        <w:t>сто шестьдесят пять</w:t>
      </w:r>
      <w:r w:rsidRPr="009943C8">
        <w:rPr>
          <w:rFonts w:ascii="PT Astra Serif;Times New Roman" w:hAnsi="PT Astra Serif;Times New Roman"/>
        </w:rPr>
        <w:t xml:space="preserve">) руб. </w:t>
      </w:r>
      <w:r w:rsidR="00D96210">
        <w:rPr>
          <w:rFonts w:ascii="PT Astra Serif;Times New Roman" w:hAnsi="PT Astra Serif;Times New Roman"/>
        </w:rPr>
        <w:t>54</w:t>
      </w:r>
      <w:r w:rsidRPr="009943C8">
        <w:rPr>
          <w:rFonts w:ascii="PT Astra Serif;Times New Roman" w:hAnsi="PT Astra Serif;Times New Roman"/>
        </w:rPr>
        <w:t xml:space="preserve"> коп.</w:t>
      </w:r>
    </w:p>
    <w:p w:rsidR="00FC175C" w:rsidRDefault="00FC175C" w:rsidP="00FC175C">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FC175C" w:rsidRPr="009C1D65" w:rsidRDefault="00FC175C" w:rsidP="00FC175C">
      <w:pPr>
        <w:spacing w:line="274" w:lineRule="exact"/>
        <w:ind w:firstLine="708"/>
        <w:jc w:val="both"/>
        <w:rPr>
          <w:szCs w:val="24"/>
        </w:rPr>
      </w:pPr>
    </w:p>
    <w:p w:rsidR="00FC175C" w:rsidRDefault="00FC175C" w:rsidP="00C40BBF">
      <w:pPr>
        <w:spacing w:line="274" w:lineRule="exact"/>
        <w:ind w:firstLine="708"/>
        <w:jc w:val="both"/>
        <w:rPr>
          <w:szCs w:val="24"/>
        </w:rPr>
      </w:pPr>
      <w:r w:rsidRPr="00C40BBF">
        <w:rPr>
          <w:rFonts w:eastAsia="Arial Unicode MS"/>
          <w:b/>
        </w:rPr>
        <w:t>Сведения об обременениях:</w:t>
      </w:r>
      <w:r w:rsidRPr="00794CBB">
        <w:rPr>
          <w:rFonts w:eastAsia="Arial Unicode MS"/>
        </w:rPr>
        <w:t xml:space="preserve"> </w:t>
      </w:r>
      <w:r w:rsidR="00C40BBF">
        <w:rPr>
          <w:rFonts w:eastAsia="Arial Unicode MS"/>
        </w:rPr>
        <w:t xml:space="preserve">По краю </w:t>
      </w:r>
      <w:r w:rsidR="00C40BBF" w:rsidRPr="00C40BBF">
        <w:rPr>
          <w:rFonts w:eastAsia="Arial Unicode MS"/>
        </w:rPr>
        <w:t>з</w:t>
      </w:r>
      <w:r w:rsidR="00C40BBF" w:rsidRPr="00C40BBF">
        <w:rPr>
          <w:szCs w:val="24"/>
        </w:rPr>
        <w:t>емельного участка с северной стороны проходит зон</w:t>
      </w:r>
      <w:r w:rsidR="00C40BBF">
        <w:rPr>
          <w:szCs w:val="24"/>
        </w:rPr>
        <w:t>а</w:t>
      </w:r>
      <w:r w:rsidR="00C40BBF" w:rsidRPr="00C40BBF">
        <w:rPr>
          <w:szCs w:val="24"/>
        </w:rPr>
        <w:t xml:space="preserve"> с особыми условиями использования территории Охранная зона инженерных коммуникаций</w:t>
      </w:r>
      <w:r w:rsidR="00C40BBF">
        <w:rPr>
          <w:szCs w:val="24"/>
        </w:rPr>
        <w:t xml:space="preserve"> з</w:t>
      </w:r>
      <w:r w:rsidR="00C40BBF" w:rsidRPr="00C40BBF">
        <w:rPr>
          <w:szCs w:val="24"/>
        </w:rPr>
        <w:t xml:space="preserve">она охраны искусственных объектов. Реестровый номер: 71:01-6.788. Наименование: Охранная зона ﻿ВЛИ-0,4кВ от МТП 153 Заречье, адрес (местоположение): Тульская область, Алексинский район, </w:t>
      </w:r>
      <w:proofErr w:type="spellStart"/>
      <w:r w:rsidR="00C40BBF" w:rsidRPr="00C40BBF">
        <w:rPr>
          <w:szCs w:val="24"/>
        </w:rPr>
        <w:t>н.п</w:t>
      </w:r>
      <w:proofErr w:type="spellEnd"/>
      <w:r w:rsidR="00C40BBF" w:rsidRPr="00C40BBF">
        <w:rPr>
          <w:szCs w:val="24"/>
        </w:rPr>
        <w:t>. Заречье</w:t>
      </w:r>
      <w:r w:rsidR="00C40BBF">
        <w:rPr>
          <w:szCs w:val="24"/>
        </w:rPr>
        <w:t>.</w:t>
      </w:r>
      <w:r w:rsidR="00C40BBF" w:rsidRPr="00C40BBF">
        <w:rPr>
          <w:szCs w:val="24"/>
        </w:rPr>
        <w:t xml:space="preserve"> Ограничения:</w:t>
      </w:r>
      <w:r w:rsidR="00C40BBF" w:rsidRPr="00C40BBF">
        <w:t xml:space="preserve"> </w:t>
      </w:r>
      <w:r w:rsidR="00C40BBF" w:rsidRPr="00C40BBF">
        <w:rPr>
          <w:szCs w:val="24"/>
        </w:rPr>
        <w:t xml:space="preserve">Ограничения установлены согл.п.8,10,11 Правил установления ОЗ </w:t>
      </w:r>
      <w:proofErr w:type="spellStart"/>
      <w:r w:rsidR="00C40BBF" w:rsidRPr="00C40BBF">
        <w:rPr>
          <w:szCs w:val="24"/>
        </w:rPr>
        <w:t>электросет</w:t>
      </w:r>
      <w:proofErr w:type="spellEnd"/>
      <w:r w:rsidR="00C40BBF" w:rsidRPr="00C40BBF">
        <w:rPr>
          <w:szCs w:val="24"/>
        </w:rPr>
        <w:t xml:space="preserve">. хоз-ва и особых </w:t>
      </w:r>
      <w:proofErr w:type="spellStart"/>
      <w:r w:rsidR="00C40BBF" w:rsidRPr="00C40BBF">
        <w:rPr>
          <w:szCs w:val="24"/>
        </w:rPr>
        <w:t>усл</w:t>
      </w:r>
      <w:proofErr w:type="spellEnd"/>
      <w:r w:rsidR="00C40BBF" w:rsidRPr="00C40BBF">
        <w:rPr>
          <w:szCs w:val="24"/>
        </w:rPr>
        <w:t xml:space="preserve">. использования земельных </w:t>
      </w:r>
      <w:proofErr w:type="spellStart"/>
      <w:r w:rsidR="00C40BBF" w:rsidRPr="00C40BBF">
        <w:rPr>
          <w:szCs w:val="24"/>
        </w:rPr>
        <w:t>уч</w:t>
      </w:r>
      <w:proofErr w:type="spellEnd"/>
      <w:r w:rsidR="00C40BBF" w:rsidRPr="00C40BBF">
        <w:rPr>
          <w:szCs w:val="24"/>
        </w:rPr>
        <w:t>-в, расположенных в границах таких зон, утвержденных Постановлением Пр-ва РФ от 24.02.2009г.№160. 8.В ОЗ запрещается осуществлять люб</w:t>
      </w:r>
      <w:proofErr w:type="gramStart"/>
      <w:r w:rsidR="00C40BBF" w:rsidRPr="00C40BBF">
        <w:rPr>
          <w:szCs w:val="24"/>
        </w:rPr>
        <w:t>.</w:t>
      </w:r>
      <w:proofErr w:type="gramEnd"/>
      <w:r w:rsidR="00C40BBF" w:rsidRPr="00C40BBF">
        <w:rPr>
          <w:szCs w:val="24"/>
        </w:rPr>
        <w:t xml:space="preserve"> </w:t>
      </w:r>
      <w:proofErr w:type="gramStart"/>
      <w:r w:rsidR="00C40BBF" w:rsidRPr="00C40BBF">
        <w:rPr>
          <w:szCs w:val="24"/>
        </w:rPr>
        <w:t>д</w:t>
      </w:r>
      <w:proofErr w:type="gramEnd"/>
      <w:r w:rsidR="00C40BBF" w:rsidRPr="00C40BBF">
        <w:rPr>
          <w:szCs w:val="24"/>
        </w:rPr>
        <w:t xml:space="preserve">ейств, кот. могут нарушить безопасную раб. объектов </w:t>
      </w:r>
      <w:proofErr w:type="spellStart"/>
      <w:r w:rsidR="00C40BBF" w:rsidRPr="00C40BBF">
        <w:rPr>
          <w:szCs w:val="24"/>
        </w:rPr>
        <w:t>электросет</w:t>
      </w:r>
      <w:proofErr w:type="spellEnd"/>
      <w:r w:rsidR="00C40BBF" w:rsidRPr="00C40BBF">
        <w:rPr>
          <w:szCs w:val="24"/>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00C40BBF" w:rsidRPr="00C40BBF">
        <w:rPr>
          <w:szCs w:val="24"/>
        </w:rPr>
        <w:t>экологич</w:t>
      </w:r>
      <w:proofErr w:type="spellEnd"/>
      <w:r w:rsidR="00C40BBF" w:rsidRPr="00C40BBF">
        <w:rPr>
          <w:szCs w:val="24"/>
        </w:rPr>
        <w:t xml:space="preserve">. ущерба и возникновение пожаров, в </w:t>
      </w:r>
      <w:proofErr w:type="spellStart"/>
      <w:r w:rsidR="00C40BBF" w:rsidRPr="00C40BBF">
        <w:rPr>
          <w:szCs w:val="24"/>
        </w:rPr>
        <w:t>т</w:t>
      </w:r>
      <w:proofErr w:type="gramStart"/>
      <w:r w:rsidR="00C40BBF" w:rsidRPr="00C40BBF">
        <w:rPr>
          <w:szCs w:val="24"/>
        </w:rPr>
        <w:t>.ч</w:t>
      </w:r>
      <w:proofErr w:type="spellEnd"/>
      <w:proofErr w:type="gramEnd"/>
      <w:r w:rsidR="00C40BBF" w:rsidRPr="00C40BBF">
        <w:rPr>
          <w:szCs w:val="24"/>
        </w:rPr>
        <w:t xml:space="preserve">: а)набрасывать на провода и опоры </w:t>
      </w:r>
      <w:proofErr w:type="spellStart"/>
      <w:r w:rsidR="00C40BBF" w:rsidRPr="00C40BBF">
        <w:rPr>
          <w:szCs w:val="24"/>
        </w:rPr>
        <w:t>возд</w:t>
      </w:r>
      <w:proofErr w:type="spellEnd"/>
      <w:r w:rsidR="00C40BBF" w:rsidRPr="00C40BBF">
        <w:rPr>
          <w:szCs w:val="24"/>
        </w:rPr>
        <w:t xml:space="preserve">. ЛЭП посторонние предметы, подниматься на опоры </w:t>
      </w:r>
      <w:proofErr w:type="spellStart"/>
      <w:r w:rsidR="00C40BBF" w:rsidRPr="00C40BBF">
        <w:rPr>
          <w:szCs w:val="24"/>
        </w:rPr>
        <w:t>возд</w:t>
      </w:r>
      <w:proofErr w:type="spellEnd"/>
      <w:proofErr w:type="gramStart"/>
      <w:r w:rsidR="00C40BBF" w:rsidRPr="00C40BBF">
        <w:rPr>
          <w:szCs w:val="24"/>
        </w:rPr>
        <w:t xml:space="preserve"> .</w:t>
      </w:r>
      <w:proofErr w:type="gramEnd"/>
      <w:r w:rsidR="00C40BBF" w:rsidRPr="00C40BBF">
        <w:rPr>
          <w:szCs w:val="24"/>
        </w:rPr>
        <w:t>ЛЭП; б</w:t>
      </w:r>
      <w:proofErr w:type="gramStart"/>
      <w:r w:rsidR="00C40BBF" w:rsidRPr="00C40BBF">
        <w:rPr>
          <w:szCs w:val="24"/>
        </w:rPr>
        <w:t>)</w:t>
      </w:r>
      <w:proofErr w:type="spellStart"/>
      <w:r w:rsidR="00C40BBF" w:rsidRPr="00C40BBF">
        <w:rPr>
          <w:szCs w:val="24"/>
        </w:rPr>
        <w:t>р</w:t>
      </w:r>
      <w:proofErr w:type="gramEnd"/>
      <w:r w:rsidR="00C40BBF" w:rsidRPr="00C40BBF">
        <w:rPr>
          <w:szCs w:val="24"/>
        </w:rPr>
        <w:t>азмещ</w:t>
      </w:r>
      <w:proofErr w:type="spellEnd"/>
      <w:r w:rsidR="00C40BBF" w:rsidRPr="00C40BBF">
        <w:rPr>
          <w:szCs w:val="24"/>
        </w:rPr>
        <w:t xml:space="preserve">. люб. объекты и предметы(матер.)в пределах созданных в соотв. с треб. норм-тех док-в проходов и подъездов для доступа к объектам </w:t>
      </w:r>
      <w:proofErr w:type="spellStart"/>
      <w:r w:rsidR="00C40BBF" w:rsidRPr="00C40BBF">
        <w:rPr>
          <w:szCs w:val="24"/>
        </w:rPr>
        <w:t>электросет</w:t>
      </w:r>
      <w:proofErr w:type="spellEnd"/>
      <w:r w:rsidR="00C40BBF" w:rsidRPr="00C40BBF">
        <w:rPr>
          <w:szCs w:val="24"/>
        </w:rPr>
        <w:t xml:space="preserve">. хоз-ва, проводить люб. работы и возводить </w:t>
      </w:r>
      <w:proofErr w:type="spellStart"/>
      <w:r w:rsidR="00C40BBF" w:rsidRPr="00C40BBF">
        <w:rPr>
          <w:szCs w:val="24"/>
        </w:rPr>
        <w:t>сооруж</w:t>
      </w:r>
      <w:proofErr w:type="spellEnd"/>
      <w:r w:rsidR="00C40BBF" w:rsidRPr="00C40BBF">
        <w:rPr>
          <w:szCs w:val="24"/>
        </w:rPr>
        <w:t xml:space="preserve">.,кот. могут препятствовать доступу к объектам </w:t>
      </w:r>
      <w:proofErr w:type="spellStart"/>
      <w:r w:rsidR="00C40BBF" w:rsidRPr="00C40BBF">
        <w:rPr>
          <w:szCs w:val="24"/>
        </w:rPr>
        <w:t>электросет</w:t>
      </w:r>
      <w:proofErr w:type="spellEnd"/>
      <w:r w:rsidR="00C40BBF" w:rsidRPr="00C40BBF">
        <w:rPr>
          <w:szCs w:val="24"/>
        </w:rPr>
        <w:t xml:space="preserve">. хоз-ва, без создания </w:t>
      </w:r>
      <w:proofErr w:type="spellStart"/>
      <w:r w:rsidR="00C40BBF" w:rsidRPr="00C40BBF">
        <w:rPr>
          <w:szCs w:val="24"/>
        </w:rPr>
        <w:t>необх</w:t>
      </w:r>
      <w:proofErr w:type="spellEnd"/>
      <w:r w:rsidR="00C40BBF" w:rsidRPr="00C40BBF">
        <w:rPr>
          <w:szCs w:val="24"/>
        </w:rPr>
        <w:t xml:space="preserve">. для такого доступа проходов и </w:t>
      </w:r>
      <w:proofErr w:type="spellStart"/>
      <w:r w:rsidR="00C40BBF" w:rsidRPr="00C40BBF">
        <w:rPr>
          <w:szCs w:val="24"/>
        </w:rPr>
        <w:t>подъездов;в</w:t>
      </w:r>
      <w:proofErr w:type="spellEnd"/>
      <w:r w:rsidR="00C40BBF" w:rsidRPr="00C40BBF">
        <w:rPr>
          <w:szCs w:val="24"/>
        </w:rPr>
        <w:t xml:space="preserve">)находиться в пределах огорожен. тер. и </w:t>
      </w:r>
      <w:proofErr w:type="spellStart"/>
      <w:r w:rsidR="00C40BBF" w:rsidRPr="00C40BBF">
        <w:rPr>
          <w:szCs w:val="24"/>
        </w:rPr>
        <w:t>помещ</w:t>
      </w:r>
      <w:proofErr w:type="spellEnd"/>
      <w:r w:rsidR="00C40BBF" w:rsidRPr="00C40BBF">
        <w:rPr>
          <w:szCs w:val="24"/>
        </w:rPr>
        <w:t xml:space="preserve">. распределит. </w:t>
      </w:r>
      <w:proofErr w:type="spellStart"/>
      <w:r w:rsidR="00C40BBF" w:rsidRPr="00C40BBF">
        <w:rPr>
          <w:szCs w:val="24"/>
        </w:rPr>
        <w:lastRenderedPageBreak/>
        <w:t>устр</w:t>
      </w:r>
      <w:proofErr w:type="spellEnd"/>
      <w:r w:rsidR="00C40BBF" w:rsidRPr="00C40BBF">
        <w:rPr>
          <w:szCs w:val="24"/>
        </w:rPr>
        <w:t xml:space="preserve">-в и </w:t>
      </w:r>
      <w:proofErr w:type="spellStart"/>
      <w:r w:rsidR="00C40BBF" w:rsidRPr="00C40BBF">
        <w:rPr>
          <w:szCs w:val="24"/>
        </w:rPr>
        <w:t>подст</w:t>
      </w:r>
      <w:proofErr w:type="spellEnd"/>
      <w:r w:rsidR="00C40BBF" w:rsidRPr="00C40BBF">
        <w:rPr>
          <w:szCs w:val="24"/>
        </w:rPr>
        <w:t xml:space="preserve">., </w:t>
      </w:r>
      <w:proofErr w:type="spellStart"/>
      <w:r w:rsidR="00C40BBF" w:rsidRPr="00C40BBF">
        <w:rPr>
          <w:szCs w:val="24"/>
        </w:rPr>
        <w:t>откр.двери</w:t>
      </w:r>
      <w:proofErr w:type="spellEnd"/>
      <w:r w:rsidR="00C40BBF" w:rsidRPr="00C40BBF">
        <w:rPr>
          <w:szCs w:val="24"/>
        </w:rPr>
        <w:t xml:space="preserve"> и люки распределит. </w:t>
      </w:r>
      <w:proofErr w:type="spellStart"/>
      <w:r w:rsidR="00C40BBF" w:rsidRPr="00C40BBF">
        <w:rPr>
          <w:szCs w:val="24"/>
        </w:rPr>
        <w:t>устр</w:t>
      </w:r>
      <w:proofErr w:type="spellEnd"/>
      <w:r w:rsidR="00C40BBF" w:rsidRPr="00C40BBF">
        <w:rPr>
          <w:szCs w:val="24"/>
        </w:rPr>
        <w:t xml:space="preserve">-в и </w:t>
      </w:r>
      <w:proofErr w:type="spellStart"/>
      <w:r w:rsidR="00C40BBF" w:rsidRPr="00C40BBF">
        <w:rPr>
          <w:szCs w:val="24"/>
        </w:rPr>
        <w:t>подст</w:t>
      </w:r>
      <w:proofErr w:type="spellEnd"/>
      <w:r w:rsidR="00C40BBF" w:rsidRPr="00C40BBF">
        <w:rPr>
          <w:szCs w:val="24"/>
        </w:rPr>
        <w:t xml:space="preserve">.,производить </w:t>
      </w:r>
      <w:proofErr w:type="spellStart"/>
      <w:r w:rsidR="00C40BBF" w:rsidRPr="00C40BBF">
        <w:rPr>
          <w:szCs w:val="24"/>
        </w:rPr>
        <w:t>перекл</w:t>
      </w:r>
      <w:proofErr w:type="spellEnd"/>
      <w:r w:rsidR="00C40BBF" w:rsidRPr="00C40BBF">
        <w:rPr>
          <w:szCs w:val="24"/>
        </w:rPr>
        <w:t xml:space="preserve">. и </w:t>
      </w:r>
      <w:proofErr w:type="spellStart"/>
      <w:r w:rsidR="00C40BBF" w:rsidRPr="00C40BBF">
        <w:rPr>
          <w:szCs w:val="24"/>
        </w:rPr>
        <w:t>подкл</w:t>
      </w:r>
      <w:proofErr w:type="spellEnd"/>
      <w:r w:rsidR="00C40BBF" w:rsidRPr="00C40BBF">
        <w:rPr>
          <w:szCs w:val="24"/>
        </w:rPr>
        <w:t xml:space="preserve">. в </w:t>
      </w:r>
      <w:proofErr w:type="spellStart"/>
      <w:r w:rsidR="00C40BBF" w:rsidRPr="00C40BBF">
        <w:rPr>
          <w:szCs w:val="24"/>
        </w:rPr>
        <w:t>электр</w:t>
      </w:r>
      <w:proofErr w:type="spellEnd"/>
      <w:r w:rsidR="00C40BBF" w:rsidRPr="00C40BBF">
        <w:rPr>
          <w:szCs w:val="24"/>
        </w:rPr>
        <w:t xml:space="preserve">. </w:t>
      </w:r>
      <w:proofErr w:type="spellStart"/>
      <w:r w:rsidR="00C40BBF" w:rsidRPr="00C40BBF">
        <w:rPr>
          <w:szCs w:val="24"/>
        </w:rPr>
        <w:t>тях</w:t>
      </w:r>
      <w:proofErr w:type="spellEnd"/>
      <w:r w:rsidR="00C40BBF" w:rsidRPr="00C40BBF">
        <w:rPr>
          <w:szCs w:val="24"/>
        </w:rPr>
        <w:t xml:space="preserve"> (не </w:t>
      </w:r>
      <w:proofErr w:type="spellStart"/>
      <w:r w:rsidR="00C40BBF" w:rsidRPr="00C40BBF">
        <w:rPr>
          <w:szCs w:val="24"/>
        </w:rPr>
        <w:t>распростр</w:t>
      </w:r>
      <w:proofErr w:type="spellEnd"/>
      <w:r w:rsidR="00C40BBF" w:rsidRPr="00C40BBF">
        <w:rPr>
          <w:szCs w:val="24"/>
        </w:rPr>
        <w:t xml:space="preserve">. на работников, занятых выполнением </w:t>
      </w:r>
      <w:proofErr w:type="spellStart"/>
      <w:r w:rsidR="00C40BBF" w:rsidRPr="00C40BBF">
        <w:rPr>
          <w:szCs w:val="24"/>
        </w:rPr>
        <w:t>разреш</w:t>
      </w:r>
      <w:proofErr w:type="spellEnd"/>
      <w:r w:rsidR="00C40BBF" w:rsidRPr="00C40BBF">
        <w:rPr>
          <w:szCs w:val="24"/>
        </w:rPr>
        <w:t xml:space="preserve">. в </w:t>
      </w:r>
      <w:proofErr w:type="spellStart"/>
      <w:r w:rsidR="00C40BBF" w:rsidRPr="00C40BBF">
        <w:rPr>
          <w:szCs w:val="24"/>
        </w:rPr>
        <w:t>устан</w:t>
      </w:r>
      <w:proofErr w:type="spellEnd"/>
      <w:r w:rsidR="00C40BBF" w:rsidRPr="00C40BBF">
        <w:rPr>
          <w:szCs w:val="24"/>
        </w:rPr>
        <w:t xml:space="preserve">. порядке работ),разводить огонь в пределах ОЗ вводных и </w:t>
      </w:r>
      <w:proofErr w:type="spellStart"/>
      <w:r w:rsidR="00C40BBF" w:rsidRPr="00C40BBF">
        <w:rPr>
          <w:szCs w:val="24"/>
        </w:rPr>
        <w:t>распределит.устр</w:t>
      </w:r>
      <w:proofErr w:type="spellEnd"/>
      <w:r w:rsidR="00C40BBF" w:rsidRPr="00C40BBF">
        <w:rPr>
          <w:szCs w:val="24"/>
        </w:rPr>
        <w:t>-</w:t>
      </w:r>
      <w:r w:rsidR="00C40BBF" w:rsidRPr="00C40BBF">
        <w:t xml:space="preserve"> </w:t>
      </w:r>
      <w:r w:rsidR="00C40BBF" w:rsidRPr="00C40BBF">
        <w:rPr>
          <w:szCs w:val="24"/>
        </w:rPr>
        <w:t>в,</w:t>
      </w:r>
      <w:proofErr w:type="spellStart"/>
      <w:r w:rsidR="00C40BBF" w:rsidRPr="00C40BBF">
        <w:rPr>
          <w:szCs w:val="24"/>
        </w:rPr>
        <w:t>подст</w:t>
      </w:r>
      <w:proofErr w:type="spellEnd"/>
      <w:r w:rsidR="00C40BBF" w:rsidRPr="00C40BBF">
        <w:rPr>
          <w:szCs w:val="24"/>
        </w:rPr>
        <w:t>.,</w:t>
      </w:r>
      <w:proofErr w:type="spellStart"/>
      <w:r w:rsidR="00C40BBF" w:rsidRPr="00C40BBF">
        <w:rPr>
          <w:szCs w:val="24"/>
        </w:rPr>
        <w:t>возд</w:t>
      </w:r>
      <w:proofErr w:type="gramStart"/>
      <w:r w:rsidR="00C40BBF" w:rsidRPr="00C40BBF">
        <w:rPr>
          <w:szCs w:val="24"/>
        </w:rPr>
        <w:t>.Л</w:t>
      </w:r>
      <w:proofErr w:type="gramEnd"/>
      <w:r w:rsidR="00C40BBF" w:rsidRPr="00C40BBF">
        <w:rPr>
          <w:szCs w:val="24"/>
        </w:rPr>
        <w:t>ЭП</w:t>
      </w:r>
      <w:proofErr w:type="spellEnd"/>
      <w:r w:rsidR="00C40BBF" w:rsidRPr="00C40BBF">
        <w:rPr>
          <w:szCs w:val="24"/>
        </w:rPr>
        <w:t xml:space="preserve">, </w:t>
      </w:r>
      <w:proofErr w:type="spellStart"/>
      <w:r w:rsidR="00C40BBF" w:rsidRPr="00C40BBF">
        <w:rPr>
          <w:szCs w:val="24"/>
        </w:rPr>
        <w:t>кабел.ЛЭП;г</w:t>
      </w:r>
      <w:proofErr w:type="spellEnd"/>
      <w:r w:rsidR="00C40BBF" w:rsidRPr="00C40BBF">
        <w:rPr>
          <w:szCs w:val="24"/>
        </w:rPr>
        <w:t>)</w:t>
      </w:r>
      <w:proofErr w:type="spellStart"/>
      <w:r w:rsidR="00C40BBF" w:rsidRPr="00C40BBF">
        <w:rPr>
          <w:szCs w:val="24"/>
        </w:rPr>
        <w:t>размещ.свалки;д</w:t>
      </w:r>
      <w:proofErr w:type="spellEnd"/>
      <w:r w:rsidR="00C40BBF" w:rsidRPr="00C40BBF">
        <w:rPr>
          <w:szCs w:val="24"/>
        </w:rPr>
        <w:t xml:space="preserve">)произв. работы ударными мех-ми, сбрасывать тяжести массой св.5 т, производить сброс и слив едких и </w:t>
      </w:r>
      <w:proofErr w:type="spellStart"/>
      <w:r w:rsidR="00C40BBF" w:rsidRPr="00C40BBF">
        <w:rPr>
          <w:szCs w:val="24"/>
        </w:rPr>
        <w:t>корроз</w:t>
      </w:r>
      <w:proofErr w:type="spellEnd"/>
      <w:r w:rsidR="00C40BBF" w:rsidRPr="00C40BBF">
        <w:rPr>
          <w:szCs w:val="24"/>
        </w:rPr>
        <w:t>-х в-в и горюче-</w:t>
      </w:r>
      <w:proofErr w:type="spellStart"/>
      <w:r w:rsidR="00C40BBF" w:rsidRPr="00C40BBF">
        <w:rPr>
          <w:szCs w:val="24"/>
        </w:rPr>
        <w:t>смаз</w:t>
      </w:r>
      <w:proofErr w:type="spellEnd"/>
      <w:r w:rsidR="00C40BBF" w:rsidRPr="00C40BBF">
        <w:rPr>
          <w:szCs w:val="24"/>
        </w:rPr>
        <w:t xml:space="preserve">. мат-в (в ОЗ </w:t>
      </w:r>
      <w:proofErr w:type="spellStart"/>
      <w:r w:rsidR="00C40BBF" w:rsidRPr="00C40BBF">
        <w:rPr>
          <w:szCs w:val="24"/>
        </w:rPr>
        <w:t>подзем</w:t>
      </w:r>
      <w:proofErr w:type="gramStart"/>
      <w:r w:rsidR="00C40BBF" w:rsidRPr="00C40BBF">
        <w:rPr>
          <w:szCs w:val="24"/>
        </w:rPr>
        <w:t>.к</w:t>
      </w:r>
      <w:proofErr w:type="gramEnd"/>
      <w:r w:rsidR="00C40BBF" w:rsidRPr="00C40BBF">
        <w:rPr>
          <w:szCs w:val="24"/>
        </w:rPr>
        <w:t>абел</w:t>
      </w:r>
      <w:proofErr w:type="spellEnd"/>
      <w:r w:rsidR="00C40BBF" w:rsidRPr="00C40BBF">
        <w:rPr>
          <w:szCs w:val="24"/>
        </w:rPr>
        <w:t xml:space="preserve">. ЛЭП). 10.В пределах ОЗ без </w:t>
      </w:r>
      <w:proofErr w:type="spellStart"/>
      <w:r w:rsidR="00C40BBF" w:rsidRPr="00C40BBF">
        <w:rPr>
          <w:szCs w:val="24"/>
        </w:rPr>
        <w:t>письм</w:t>
      </w:r>
      <w:proofErr w:type="spellEnd"/>
      <w:r w:rsidR="00C40BBF" w:rsidRPr="00C40BBF">
        <w:rPr>
          <w:szCs w:val="24"/>
        </w:rPr>
        <w:t xml:space="preserve">. </w:t>
      </w:r>
      <w:proofErr w:type="spellStart"/>
      <w:r w:rsidR="00C40BBF" w:rsidRPr="00C40BBF">
        <w:rPr>
          <w:szCs w:val="24"/>
        </w:rPr>
        <w:t>реш</w:t>
      </w:r>
      <w:proofErr w:type="spellEnd"/>
      <w:r w:rsidR="00C40BBF" w:rsidRPr="00C40BBF">
        <w:rPr>
          <w:szCs w:val="24"/>
        </w:rPr>
        <w:t xml:space="preserve">. о согласовании сетевых орг. юр. и </w:t>
      </w:r>
      <w:proofErr w:type="spellStart"/>
      <w:r w:rsidR="00C40BBF" w:rsidRPr="00C40BBF">
        <w:rPr>
          <w:szCs w:val="24"/>
        </w:rPr>
        <w:t>физ</w:t>
      </w:r>
      <w:proofErr w:type="gramStart"/>
      <w:r w:rsidR="00C40BBF" w:rsidRPr="00C40BBF">
        <w:rPr>
          <w:szCs w:val="24"/>
        </w:rPr>
        <w:t>.л</w:t>
      </w:r>
      <w:proofErr w:type="gramEnd"/>
      <w:r w:rsidR="00C40BBF" w:rsidRPr="00C40BBF">
        <w:rPr>
          <w:szCs w:val="24"/>
        </w:rPr>
        <w:t>ицам</w:t>
      </w:r>
      <w:proofErr w:type="spellEnd"/>
      <w:r w:rsidR="00C40BBF" w:rsidRPr="00C40BBF">
        <w:rPr>
          <w:szCs w:val="24"/>
        </w:rPr>
        <w:t xml:space="preserve"> </w:t>
      </w:r>
      <w:proofErr w:type="spellStart"/>
      <w:r w:rsidR="00C40BBF" w:rsidRPr="00C40BBF">
        <w:rPr>
          <w:szCs w:val="24"/>
        </w:rPr>
        <w:t>запрещаются:а</w:t>
      </w:r>
      <w:proofErr w:type="spellEnd"/>
      <w:r w:rsidR="00C40BBF" w:rsidRPr="00C40BBF">
        <w:rPr>
          <w:szCs w:val="24"/>
        </w:rPr>
        <w:t>)</w:t>
      </w:r>
      <w:proofErr w:type="spellStart"/>
      <w:r w:rsidR="00C40BBF" w:rsidRPr="00C40BBF">
        <w:rPr>
          <w:szCs w:val="24"/>
        </w:rPr>
        <w:t>стр-во,капит</w:t>
      </w:r>
      <w:proofErr w:type="spellEnd"/>
      <w:r w:rsidR="00C40BBF" w:rsidRPr="00C40BBF">
        <w:rPr>
          <w:szCs w:val="24"/>
        </w:rPr>
        <w:t xml:space="preserve">. </w:t>
      </w:r>
      <w:proofErr w:type="spellStart"/>
      <w:r w:rsidR="00C40BBF" w:rsidRPr="00C40BBF">
        <w:rPr>
          <w:szCs w:val="24"/>
        </w:rPr>
        <w:t>ремонт,реконструкция</w:t>
      </w:r>
      <w:proofErr w:type="spellEnd"/>
      <w:r w:rsidR="00C40BBF" w:rsidRPr="00C40BBF">
        <w:rPr>
          <w:szCs w:val="24"/>
        </w:rPr>
        <w:t xml:space="preserve"> или снос </w:t>
      </w:r>
      <w:proofErr w:type="spellStart"/>
      <w:r w:rsidR="00C40BBF" w:rsidRPr="00C40BBF">
        <w:rPr>
          <w:szCs w:val="24"/>
        </w:rPr>
        <w:t>зданий,сооружений;б</w:t>
      </w:r>
      <w:proofErr w:type="spellEnd"/>
      <w:r w:rsidR="00C40BBF" w:rsidRPr="00C40BBF">
        <w:rPr>
          <w:szCs w:val="24"/>
        </w:rPr>
        <w:t>)</w:t>
      </w:r>
      <w:proofErr w:type="spellStart"/>
      <w:r w:rsidR="00C40BBF" w:rsidRPr="00C40BBF">
        <w:rPr>
          <w:szCs w:val="24"/>
        </w:rPr>
        <w:t>горные,взрывные,мелиоративные</w:t>
      </w:r>
      <w:proofErr w:type="spellEnd"/>
      <w:r w:rsidR="00C40BBF" w:rsidRPr="00C40BBF">
        <w:rPr>
          <w:szCs w:val="24"/>
        </w:rPr>
        <w:t xml:space="preserve"> </w:t>
      </w:r>
      <w:proofErr w:type="spellStart"/>
      <w:r w:rsidR="00C40BBF" w:rsidRPr="00C40BBF">
        <w:rPr>
          <w:szCs w:val="24"/>
        </w:rPr>
        <w:t>работы,в</w:t>
      </w:r>
      <w:proofErr w:type="spellEnd"/>
      <w:r w:rsidR="00C40BBF" w:rsidRPr="00C40BBF">
        <w:rPr>
          <w:szCs w:val="24"/>
        </w:rPr>
        <w:t xml:space="preserve"> </w:t>
      </w:r>
      <w:proofErr w:type="spellStart"/>
      <w:r w:rsidR="00C40BBF" w:rsidRPr="00C40BBF">
        <w:rPr>
          <w:szCs w:val="24"/>
        </w:rPr>
        <w:t>т.ч</w:t>
      </w:r>
      <w:proofErr w:type="spellEnd"/>
      <w:r w:rsidR="00C40BBF" w:rsidRPr="00C40BBF">
        <w:rPr>
          <w:szCs w:val="24"/>
        </w:rPr>
        <w:t xml:space="preserve">. </w:t>
      </w:r>
      <w:proofErr w:type="spellStart"/>
      <w:r w:rsidR="00C40BBF" w:rsidRPr="00C40BBF">
        <w:rPr>
          <w:szCs w:val="24"/>
        </w:rPr>
        <w:t>связ</w:t>
      </w:r>
      <w:proofErr w:type="spellEnd"/>
      <w:r w:rsidR="00C40BBF" w:rsidRPr="00C40BBF">
        <w:rPr>
          <w:szCs w:val="24"/>
        </w:rPr>
        <w:t xml:space="preserve">. с времен. затоплением </w:t>
      </w:r>
      <w:proofErr w:type="spellStart"/>
      <w:r w:rsidR="00C40BBF" w:rsidRPr="00C40BBF">
        <w:rPr>
          <w:szCs w:val="24"/>
        </w:rPr>
        <w:t>земель;в</w:t>
      </w:r>
      <w:proofErr w:type="spellEnd"/>
      <w:r w:rsidR="00C40BBF" w:rsidRPr="00C40BBF">
        <w:rPr>
          <w:szCs w:val="24"/>
        </w:rPr>
        <w:t xml:space="preserve">)посадка и вырубка деревьев, </w:t>
      </w:r>
      <w:proofErr w:type="spellStart"/>
      <w:r w:rsidR="00C40BBF" w:rsidRPr="00C40BBF">
        <w:rPr>
          <w:szCs w:val="24"/>
        </w:rPr>
        <w:t>куст-в;г</w:t>
      </w:r>
      <w:proofErr w:type="spellEnd"/>
      <w:r w:rsidR="00C40BBF" w:rsidRPr="00C40BBF">
        <w:rPr>
          <w:szCs w:val="24"/>
        </w:rPr>
        <w:t xml:space="preserve">)дноуглубительные, </w:t>
      </w:r>
      <w:proofErr w:type="spellStart"/>
      <w:r w:rsidR="00C40BBF" w:rsidRPr="00C40BBF">
        <w:rPr>
          <w:szCs w:val="24"/>
        </w:rPr>
        <w:t>землечерпальные,погрузочно</w:t>
      </w:r>
      <w:proofErr w:type="spellEnd"/>
      <w:r w:rsidR="00C40BBF" w:rsidRPr="00C40BBF">
        <w:rPr>
          <w:szCs w:val="24"/>
        </w:rPr>
        <w:t xml:space="preserve">-разгрузочные </w:t>
      </w:r>
      <w:proofErr w:type="spellStart"/>
      <w:r w:rsidR="00C40BBF" w:rsidRPr="00C40BBF">
        <w:rPr>
          <w:szCs w:val="24"/>
        </w:rPr>
        <w:t>раб.,добыча</w:t>
      </w:r>
      <w:proofErr w:type="spellEnd"/>
      <w:r w:rsidR="00C40BBF" w:rsidRPr="00C40BBF">
        <w:rPr>
          <w:szCs w:val="24"/>
        </w:rPr>
        <w:t xml:space="preserve"> </w:t>
      </w:r>
      <w:proofErr w:type="spellStart"/>
      <w:r w:rsidR="00C40BBF" w:rsidRPr="00C40BBF">
        <w:rPr>
          <w:szCs w:val="24"/>
        </w:rPr>
        <w:t>рыбы,др.водных</w:t>
      </w:r>
      <w:proofErr w:type="spellEnd"/>
      <w:r w:rsidR="00C40BBF" w:rsidRPr="00C40BBF">
        <w:rPr>
          <w:szCs w:val="24"/>
        </w:rPr>
        <w:t xml:space="preserve"> жив.,</w:t>
      </w:r>
      <w:proofErr w:type="spellStart"/>
      <w:r w:rsidR="00C40BBF" w:rsidRPr="00C40BBF">
        <w:rPr>
          <w:szCs w:val="24"/>
        </w:rPr>
        <w:t>раст</w:t>
      </w:r>
      <w:proofErr w:type="spellEnd"/>
      <w:r w:rsidR="00C40BBF" w:rsidRPr="00C40BBF">
        <w:rPr>
          <w:szCs w:val="24"/>
        </w:rPr>
        <w:t xml:space="preserve">. придонными орудиями </w:t>
      </w:r>
      <w:proofErr w:type="spellStart"/>
      <w:r w:rsidR="00C40BBF" w:rsidRPr="00C40BBF">
        <w:rPr>
          <w:szCs w:val="24"/>
        </w:rPr>
        <w:t>лова,устр</w:t>
      </w:r>
      <w:proofErr w:type="spellEnd"/>
      <w:r w:rsidR="00C40BBF" w:rsidRPr="00C40BBF">
        <w:rPr>
          <w:szCs w:val="24"/>
        </w:rPr>
        <w:t xml:space="preserve">-во </w:t>
      </w:r>
      <w:proofErr w:type="spellStart"/>
      <w:r w:rsidR="00C40BBF" w:rsidRPr="00C40BBF">
        <w:rPr>
          <w:szCs w:val="24"/>
        </w:rPr>
        <w:t>водопоев,колка,заготовка</w:t>
      </w:r>
      <w:proofErr w:type="spellEnd"/>
      <w:r w:rsidR="00C40BBF" w:rsidRPr="00C40BBF">
        <w:rPr>
          <w:szCs w:val="24"/>
        </w:rPr>
        <w:t xml:space="preserve"> льда(в ОЗ подводных </w:t>
      </w:r>
      <w:proofErr w:type="spellStart"/>
      <w:r w:rsidR="00C40BBF" w:rsidRPr="00C40BBF">
        <w:rPr>
          <w:szCs w:val="24"/>
        </w:rPr>
        <w:t>кабел</w:t>
      </w:r>
      <w:proofErr w:type="gramStart"/>
      <w:r w:rsidR="00C40BBF" w:rsidRPr="00C40BBF">
        <w:rPr>
          <w:szCs w:val="24"/>
        </w:rPr>
        <w:t>.Л</w:t>
      </w:r>
      <w:proofErr w:type="gramEnd"/>
      <w:r w:rsidR="00C40BBF" w:rsidRPr="00C40BBF">
        <w:rPr>
          <w:szCs w:val="24"/>
        </w:rPr>
        <w:t>ЭП</w:t>
      </w:r>
      <w:proofErr w:type="spellEnd"/>
      <w:r w:rsidR="00C40BBF" w:rsidRPr="00C40BBF">
        <w:rPr>
          <w:szCs w:val="24"/>
        </w:rPr>
        <w:t xml:space="preserve">);д)проход </w:t>
      </w:r>
      <w:proofErr w:type="spellStart"/>
      <w:r w:rsidR="00C40BBF" w:rsidRPr="00C40BBF">
        <w:rPr>
          <w:szCs w:val="24"/>
        </w:rPr>
        <w:t>судов,у</w:t>
      </w:r>
      <w:proofErr w:type="spellEnd"/>
      <w:r w:rsidR="00C40BBF" w:rsidRPr="00C40BBF">
        <w:rPr>
          <w:szCs w:val="24"/>
        </w:rPr>
        <w:t xml:space="preserve"> кот. </w:t>
      </w:r>
      <w:proofErr w:type="spellStart"/>
      <w:r w:rsidR="00C40BBF" w:rsidRPr="00C40BBF">
        <w:rPr>
          <w:szCs w:val="24"/>
        </w:rPr>
        <w:t>расст</w:t>
      </w:r>
      <w:proofErr w:type="spellEnd"/>
      <w:r w:rsidR="00C40BBF" w:rsidRPr="00C40BBF">
        <w:rPr>
          <w:szCs w:val="24"/>
        </w:rPr>
        <w:t xml:space="preserve">. по вертикали от верх. крайнего габарита с грузом или без груза до </w:t>
      </w:r>
      <w:proofErr w:type="spellStart"/>
      <w:r w:rsidR="00C40BBF" w:rsidRPr="00C40BBF">
        <w:rPr>
          <w:szCs w:val="24"/>
        </w:rPr>
        <w:t>ниж</w:t>
      </w:r>
      <w:proofErr w:type="spellEnd"/>
      <w:r w:rsidR="00C40BBF" w:rsidRPr="00C40BBF">
        <w:rPr>
          <w:szCs w:val="24"/>
        </w:rPr>
        <w:t xml:space="preserve">. точки провеса проводов переходов </w:t>
      </w:r>
      <w:proofErr w:type="spellStart"/>
      <w:r w:rsidR="00C40BBF" w:rsidRPr="00C40BBF">
        <w:rPr>
          <w:szCs w:val="24"/>
        </w:rPr>
        <w:t>возд.ЛЭП</w:t>
      </w:r>
      <w:proofErr w:type="spellEnd"/>
      <w:r w:rsidR="00C40BBF" w:rsidRPr="00C40BBF">
        <w:rPr>
          <w:szCs w:val="24"/>
        </w:rPr>
        <w:t xml:space="preserve"> через водоемы менее мин. </w:t>
      </w:r>
      <w:proofErr w:type="spellStart"/>
      <w:r w:rsidR="00C40BBF" w:rsidRPr="00C40BBF">
        <w:rPr>
          <w:szCs w:val="24"/>
        </w:rPr>
        <w:t>допуст</w:t>
      </w:r>
      <w:proofErr w:type="spellEnd"/>
      <w:r w:rsidR="00C40BBF" w:rsidRPr="00C40BBF">
        <w:rPr>
          <w:szCs w:val="24"/>
        </w:rPr>
        <w:t xml:space="preserve">. </w:t>
      </w:r>
      <w:proofErr w:type="spellStart"/>
      <w:r w:rsidR="00C40BBF" w:rsidRPr="00C40BBF">
        <w:rPr>
          <w:szCs w:val="24"/>
        </w:rPr>
        <w:t>расст</w:t>
      </w:r>
      <w:proofErr w:type="spellEnd"/>
      <w:r w:rsidR="00C40BBF" w:rsidRPr="00C40BBF">
        <w:rPr>
          <w:szCs w:val="24"/>
        </w:rPr>
        <w:t xml:space="preserve">.,в </w:t>
      </w:r>
      <w:proofErr w:type="spellStart"/>
      <w:r w:rsidR="00C40BBF" w:rsidRPr="00C40BBF">
        <w:rPr>
          <w:szCs w:val="24"/>
        </w:rPr>
        <w:t>т.ч</w:t>
      </w:r>
      <w:proofErr w:type="spellEnd"/>
      <w:r w:rsidR="00C40BBF" w:rsidRPr="00C40BBF">
        <w:rPr>
          <w:szCs w:val="24"/>
        </w:rPr>
        <w:t xml:space="preserve">. с учетом </w:t>
      </w:r>
      <w:proofErr w:type="spellStart"/>
      <w:r w:rsidR="00C40BBF" w:rsidRPr="00C40BBF">
        <w:rPr>
          <w:szCs w:val="24"/>
        </w:rPr>
        <w:t>макс.уровня</w:t>
      </w:r>
      <w:proofErr w:type="spellEnd"/>
      <w:r w:rsidR="00C40BBF" w:rsidRPr="00C40BBF">
        <w:rPr>
          <w:szCs w:val="24"/>
        </w:rPr>
        <w:t xml:space="preserve"> подъема воды при </w:t>
      </w:r>
      <w:proofErr w:type="spellStart"/>
      <w:r w:rsidR="00C40BBF" w:rsidRPr="00C40BBF">
        <w:rPr>
          <w:szCs w:val="24"/>
        </w:rPr>
        <w:t>паводке;е</w:t>
      </w:r>
      <w:proofErr w:type="spellEnd"/>
      <w:r w:rsidR="00C40BBF" w:rsidRPr="00C40BBF">
        <w:rPr>
          <w:szCs w:val="24"/>
        </w:rPr>
        <w:t xml:space="preserve">)проезд машин и </w:t>
      </w:r>
      <w:proofErr w:type="spellStart"/>
      <w:r w:rsidR="00C40BBF" w:rsidRPr="00C40BBF">
        <w:rPr>
          <w:szCs w:val="24"/>
        </w:rPr>
        <w:t>механизмов,имеющих</w:t>
      </w:r>
      <w:proofErr w:type="spellEnd"/>
      <w:r w:rsidR="00C40BBF" w:rsidRPr="00C40BBF">
        <w:rPr>
          <w:szCs w:val="24"/>
        </w:rPr>
        <w:t xml:space="preserve"> общую высоту с грузом или без груза от </w:t>
      </w:r>
      <w:proofErr w:type="spellStart"/>
      <w:r w:rsidR="00C40BBF" w:rsidRPr="00C40BBF">
        <w:rPr>
          <w:szCs w:val="24"/>
        </w:rPr>
        <w:t>поверх.дороги</w:t>
      </w:r>
      <w:proofErr w:type="spellEnd"/>
      <w:r w:rsidR="00C40BBF" w:rsidRPr="00C40BBF">
        <w:rPr>
          <w:szCs w:val="24"/>
        </w:rPr>
        <w:t xml:space="preserve"> более 4,5 м(в ОЗ </w:t>
      </w:r>
      <w:proofErr w:type="spellStart"/>
      <w:r w:rsidR="00C40BBF" w:rsidRPr="00C40BBF">
        <w:rPr>
          <w:szCs w:val="24"/>
        </w:rPr>
        <w:t>возд</w:t>
      </w:r>
      <w:proofErr w:type="gramStart"/>
      <w:r w:rsidR="00C40BBF" w:rsidRPr="00C40BBF">
        <w:rPr>
          <w:szCs w:val="24"/>
        </w:rPr>
        <w:t>.Л</w:t>
      </w:r>
      <w:proofErr w:type="gramEnd"/>
      <w:r w:rsidR="00C40BBF" w:rsidRPr="00C40BBF">
        <w:rPr>
          <w:szCs w:val="24"/>
        </w:rPr>
        <w:t>ЭП</w:t>
      </w:r>
      <w:proofErr w:type="spellEnd"/>
      <w:r w:rsidR="00C40BBF" w:rsidRPr="00C40BBF">
        <w:rPr>
          <w:szCs w:val="24"/>
        </w:rPr>
        <w:t xml:space="preserve">);ж)земляные работы на глубине более 0,3 м(на вспахиваемых землях на глубине более 0,45 м),планировка грунта(в ОЗ подземных </w:t>
      </w:r>
      <w:proofErr w:type="spellStart"/>
      <w:r w:rsidR="00C40BBF" w:rsidRPr="00C40BBF">
        <w:rPr>
          <w:szCs w:val="24"/>
        </w:rPr>
        <w:t>кабел.ЛЭП</w:t>
      </w:r>
      <w:proofErr w:type="spellEnd"/>
      <w:r w:rsidR="00C40BBF" w:rsidRPr="00C40BBF">
        <w:rPr>
          <w:szCs w:val="24"/>
        </w:rPr>
        <w:t xml:space="preserve">);з)полив с-х культур в </w:t>
      </w:r>
      <w:proofErr w:type="spellStart"/>
      <w:r w:rsidR="00C40BBF" w:rsidRPr="00C40BBF">
        <w:rPr>
          <w:szCs w:val="24"/>
        </w:rPr>
        <w:t>случае,если</w:t>
      </w:r>
      <w:proofErr w:type="spellEnd"/>
      <w:r w:rsidR="00C40BBF" w:rsidRPr="00C40BBF">
        <w:rPr>
          <w:szCs w:val="24"/>
        </w:rPr>
        <w:t xml:space="preserve"> высота струи воды может составить св.3 м(в ОЗ </w:t>
      </w:r>
      <w:proofErr w:type="spellStart"/>
      <w:r w:rsidR="00C40BBF" w:rsidRPr="00C40BBF">
        <w:rPr>
          <w:szCs w:val="24"/>
        </w:rPr>
        <w:t>возд.ЛЭП</w:t>
      </w:r>
      <w:proofErr w:type="spellEnd"/>
      <w:r w:rsidR="00C40BBF" w:rsidRPr="00C40BBF">
        <w:rPr>
          <w:szCs w:val="24"/>
        </w:rPr>
        <w:t>);и)полевые с.-х. работы с прим. с.-х. машин и оборудования</w:t>
      </w:r>
      <w:r w:rsidR="00C40BBF" w:rsidRPr="00C40BBF">
        <w:t xml:space="preserve"> </w:t>
      </w:r>
      <w:r w:rsidR="00C40BBF" w:rsidRPr="00C40BBF">
        <w:rPr>
          <w:szCs w:val="24"/>
        </w:rPr>
        <w:t xml:space="preserve">высотой более 4 м(в ОЗ </w:t>
      </w:r>
      <w:proofErr w:type="spellStart"/>
      <w:r w:rsidR="00C40BBF" w:rsidRPr="00C40BBF">
        <w:rPr>
          <w:szCs w:val="24"/>
        </w:rPr>
        <w:t>возд</w:t>
      </w:r>
      <w:proofErr w:type="gramStart"/>
      <w:r w:rsidR="00C40BBF" w:rsidRPr="00C40BBF">
        <w:rPr>
          <w:szCs w:val="24"/>
        </w:rPr>
        <w:t>.Л</w:t>
      </w:r>
      <w:proofErr w:type="gramEnd"/>
      <w:r w:rsidR="00C40BBF" w:rsidRPr="00C40BBF">
        <w:rPr>
          <w:szCs w:val="24"/>
        </w:rPr>
        <w:t>ЭП</w:t>
      </w:r>
      <w:proofErr w:type="spellEnd"/>
      <w:r w:rsidR="00C40BBF" w:rsidRPr="00C40BBF">
        <w:rPr>
          <w:szCs w:val="24"/>
        </w:rPr>
        <w:t xml:space="preserve">)или полевые с-х </w:t>
      </w:r>
      <w:proofErr w:type="spellStart"/>
      <w:r w:rsidR="00C40BBF" w:rsidRPr="00C40BBF">
        <w:rPr>
          <w:szCs w:val="24"/>
        </w:rPr>
        <w:t>работы,связ</w:t>
      </w:r>
      <w:proofErr w:type="spellEnd"/>
      <w:r w:rsidR="00C40BBF" w:rsidRPr="00C40BBF">
        <w:rPr>
          <w:szCs w:val="24"/>
        </w:rPr>
        <w:t xml:space="preserve">. с вспашкой земли(в ОЗ </w:t>
      </w:r>
      <w:proofErr w:type="spellStart"/>
      <w:r w:rsidR="00C40BBF" w:rsidRPr="00C40BBF">
        <w:rPr>
          <w:szCs w:val="24"/>
        </w:rPr>
        <w:t>кабел</w:t>
      </w:r>
      <w:proofErr w:type="spellEnd"/>
      <w:r w:rsidR="00C40BBF" w:rsidRPr="00C40BBF">
        <w:rPr>
          <w:szCs w:val="24"/>
        </w:rPr>
        <w:t xml:space="preserve">. </w:t>
      </w:r>
      <w:proofErr w:type="gramStart"/>
      <w:r w:rsidR="00C40BBF" w:rsidRPr="00C40BBF">
        <w:rPr>
          <w:szCs w:val="24"/>
        </w:rPr>
        <w:t>ЛЭП). 11.</w:t>
      </w:r>
      <w:proofErr w:type="gramEnd"/>
      <w:r w:rsidR="00C40BBF" w:rsidRPr="00C40BBF">
        <w:rPr>
          <w:szCs w:val="24"/>
        </w:rPr>
        <w:t xml:space="preserve"> </w:t>
      </w:r>
      <w:proofErr w:type="gramStart"/>
      <w:r w:rsidR="00C40BBF" w:rsidRPr="00C40BBF">
        <w:rPr>
          <w:szCs w:val="24"/>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w:t>
      </w:r>
      <w:proofErr w:type="gramEnd"/>
      <w:r w:rsidR="00C40BBF" w:rsidRPr="00C40BBF">
        <w:rPr>
          <w:szCs w:val="24"/>
        </w:rPr>
        <w:t xml:space="preserve"> </w:t>
      </w:r>
      <w:proofErr w:type="gramStart"/>
      <w:r w:rsidR="00C40BBF" w:rsidRPr="00C40BBF">
        <w:rPr>
          <w:szCs w:val="24"/>
        </w:rPr>
        <w:t>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roofErr w:type="gramEnd"/>
      <w:r w:rsidR="00C40BBF" w:rsidRPr="00C40BBF">
        <w:rPr>
          <w:szCs w:val="24"/>
        </w:rPr>
        <w:t xml:space="preserve">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C175C" w:rsidRPr="009C1D65" w:rsidRDefault="00FC175C" w:rsidP="00FC175C">
      <w:pPr>
        <w:spacing w:line="274" w:lineRule="exact"/>
        <w:ind w:firstLine="708"/>
        <w:jc w:val="both"/>
        <w:rPr>
          <w:szCs w:val="24"/>
        </w:rPr>
      </w:pPr>
    </w:p>
    <w:p w:rsidR="00FC175C" w:rsidRDefault="00FC175C" w:rsidP="00FC175C">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EC3AA8" w:rsidRPr="009C1D65" w:rsidRDefault="00EC3AA8" w:rsidP="00FC175C">
      <w:pPr>
        <w:shd w:val="clear" w:color="auto" w:fill="FFFFFF"/>
        <w:ind w:firstLine="720"/>
        <w:jc w:val="both"/>
        <w:rPr>
          <w:color w:val="212121"/>
          <w:szCs w:val="24"/>
        </w:rPr>
      </w:pPr>
    </w:p>
    <w:p w:rsidR="00FC175C" w:rsidRDefault="00EC3AA8" w:rsidP="00FC175C">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00FC175C" w:rsidRPr="009C1D65">
        <w:rPr>
          <w:color w:val="212121"/>
          <w:szCs w:val="24"/>
        </w:rPr>
        <w:t xml:space="preserve"> Ж</w:t>
      </w:r>
      <w:proofErr w:type="gramStart"/>
      <w:r w:rsidR="00FC175C" w:rsidRPr="009C1D65">
        <w:rPr>
          <w:color w:val="212121"/>
          <w:szCs w:val="24"/>
        </w:rPr>
        <w:t>1</w:t>
      </w:r>
      <w:proofErr w:type="gramEnd"/>
      <w:r w:rsidR="00FC175C" w:rsidRPr="009C1D65">
        <w:rPr>
          <w:color w:val="212121"/>
          <w:szCs w:val="24"/>
        </w:rPr>
        <w:t>:</w:t>
      </w:r>
      <w:r w:rsidR="00FC175C" w:rsidRPr="009C1D65">
        <w:rPr>
          <w:szCs w:val="24"/>
        </w:rPr>
        <w:t xml:space="preserve"> Зона застройки индивидуальными жилыми домами коттеджного и усадебного типа.</w:t>
      </w:r>
    </w:p>
    <w:p w:rsidR="009943C8" w:rsidRDefault="009943C8" w:rsidP="00A179CE">
      <w:pPr>
        <w:widowControl w:val="0"/>
        <w:autoSpaceDE w:val="0"/>
        <w:autoSpaceDN w:val="0"/>
        <w:adjustRightInd w:val="0"/>
        <w:ind w:firstLine="540"/>
        <w:jc w:val="both"/>
        <w:rPr>
          <w:b/>
          <w:bCs/>
        </w:rPr>
      </w:pPr>
    </w:p>
    <w:p w:rsidR="00A179CE" w:rsidRPr="001D1A79" w:rsidRDefault="00A179CE" w:rsidP="00A179CE">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A179CE" w:rsidRDefault="00A179CE" w:rsidP="00A179CE">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p w:rsidR="009943C8" w:rsidRPr="001D1A79" w:rsidRDefault="009943C8" w:rsidP="00A179CE">
      <w:pPr>
        <w:widowControl w:val="0"/>
        <w:autoSpaceDE w:val="0"/>
        <w:autoSpaceDN w:val="0"/>
        <w:adjustRightInd w:val="0"/>
        <w:ind w:firstLine="540"/>
        <w:jc w:val="both"/>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A179CE" w:rsidRPr="001D1A79" w:rsidRDefault="00A179CE" w:rsidP="00883C39">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883C39">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883C39">
            <w:pPr>
              <w:widowControl w:val="0"/>
              <w:autoSpaceDE w:val="0"/>
              <w:autoSpaceDN w:val="0"/>
              <w:adjustRightInd w:val="0"/>
              <w:jc w:val="center"/>
            </w:pPr>
            <w:r w:rsidRPr="001D1A79">
              <w:t>Код</w:t>
            </w:r>
          </w:p>
        </w:tc>
      </w:tr>
      <w:tr w:rsidR="00A179CE" w:rsidRPr="001D1A79" w:rsidTr="00883C39">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center"/>
            </w:pPr>
            <w:r w:rsidRPr="001D1A79">
              <w:t>Основные виды разрешенного использования</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 xml:space="preserve">Для </w:t>
            </w:r>
            <w:r w:rsidRPr="001D1A79">
              <w:lastRenderedPageBreak/>
              <w:t>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shd w:val="clear" w:color="auto" w:fill="FFFFFF"/>
              <w:jc w:val="both"/>
            </w:pPr>
            <w:proofErr w:type="gramStart"/>
            <w:r w:rsidRPr="001D1A79">
              <w:lastRenderedPageBreak/>
              <w:t xml:space="preserve">Размещение жилого дома (отдельно стоящего здания </w:t>
            </w:r>
            <w:r w:rsidRPr="001D1A79">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lastRenderedPageBreak/>
              <w:t>2.1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lastRenderedPageBreak/>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2.2</w:t>
            </w:r>
          </w:p>
        </w:tc>
      </w:tr>
      <w:tr w:rsidR="00A179CE" w:rsidRPr="001D1A79" w:rsidTr="00883C39">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A179CE" w:rsidRPr="001D1A79" w:rsidRDefault="00A179CE" w:rsidP="00883C39">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2.3</w:t>
            </w:r>
          </w:p>
        </w:tc>
      </w:tr>
      <w:tr w:rsidR="00A179CE" w:rsidRPr="001D1A79" w:rsidTr="00883C39">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A179CE" w:rsidRPr="001D1A79" w:rsidRDefault="00A179CE" w:rsidP="00883C39">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2.1.1</w:t>
            </w:r>
          </w:p>
        </w:tc>
      </w:tr>
      <w:tr w:rsidR="00A179CE" w:rsidRPr="001D1A79" w:rsidTr="00883C39">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t>3.7</w:t>
            </w:r>
          </w:p>
        </w:tc>
      </w:tr>
      <w:tr w:rsidR="00A179CE" w:rsidRPr="001D1A79" w:rsidTr="00883C39">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-места, за исключением гаражей, размещение которых предусмотрено содержанием вида разрешенного использования с </w:t>
            </w:r>
            <w:hyperlink r:id="rId10"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2.7.1</w:t>
            </w:r>
          </w:p>
        </w:tc>
      </w:tr>
      <w:tr w:rsidR="00A179CE" w:rsidRPr="001D1A79" w:rsidTr="00883C39">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зданий и сооружений в целях обеспечения физических и юридических лиц коммунальными услугами. </w:t>
            </w:r>
          </w:p>
          <w:p w:rsidR="00A179CE" w:rsidRPr="001D1A79" w:rsidRDefault="00A179CE" w:rsidP="00883C39">
            <w:pPr>
              <w:jc w:val="both"/>
            </w:pPr>
          </w:p>
          <w:p w:rsidR="00A179CE" w:rsidRPr="001D1A79" w:rsidRDefault="00A179CE" w:rsidP="00883C39">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179CE" w:rsidRPr="001D1A79" w:rsidRDefault="00A179CE" w:rsidP="00883C39">
            <w:pPr>
              <w:jc w:val="both"/>
            </w:pPr>
          </w:p>
          <w:p w:rsidR="00A179CE" w:rsidRPr="001D1A79" w:rsidRDefault="00A179CE" w:rsidP="00883C39">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3.1</w:t>
            </w:r>
          </w:p>
        </w:tc>
      </w:tr>
      <w:tr w:rsidR="00A179CE" w:rsidRPr="001D1A79" w:rsidTr="00883C39">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11" w:anchor="/document/70736874/entry/1031" w:history="1">
              <w:r w:rsidRPr="001D1A79">
                <w:t>кодами 3.1</w:t>
              </w:r>
            </w:hyperlink>
            <w:r w:rsidRPr="001D1A79">
              <w:t>, </w:t>
            </w:r>
            <w:hyperlink r:id="rId12" w:anchor="/document/70736874/entry/1032" w:history="1">
              <w:r w:rsidRPr="001D1A79">
                <w:t>3.2</w:t>
              </w:r>
            </w:hyperlink>
            <w:r w:rsidRPr="001D1A79">
              <w:t>, </w:t>
            </w:r>
            <w:hyperlink r:id="rId13" w:anchor="/document/70736874/entry/1033" w:history="1">
              <w:r w:rsidRPr="001D1A79">
                <w:t>3.3</w:t>
              </w:r>
            </w:hyperlink>
            <w:r w:rsidRPr="001D1A79">
              <w:t>, </w:t>
            </w:r>
            <w:hyperlink r:id="rId14" w:anchor="/document/70736874/entry/1034" w:history="1">
              <w:r w:rsidRPr="001D1A79">
                <w:t>3.4</w:t>
              </w:r>
            </w:hyperlink>
            <w:r w:rsidRPr="001D1A79">
              <w:t>, </w:t>
            </w:r>
            <w:hyperlink r:id="rId15" w:anchor="/document/70736874/entry/10341" w:history="1">
              <w:r w:rsidRPr="001D1A79">
                <w:t>3.4.1</w:t>
              </w:r>
            </w:hyperlink>
            <w:r w:rsidRPr="001D1A79">
              <w:t>, </w:t>
            </w:r>
            <w:hyperlink r:id="rId16" w:anchor="/document/70736874/entry/10351" w:history="1">
              <w:r w:rsidRPr="001D1A79">
                <w:t>3.5.1</w:t>
              </w:r>
            </w:hyperlink>
            <w:r w:rsidRPr="001D1A79">
              <w:t>, </w:t>
            </w:r>
            <w:hyperlink r:id="rId17" w:anchor="/document/70736874/entry/1036" w:history="1">
              <w:r w:rsidRPr="001D1A79">
                <w:t>3.6</w:t>
              </w:r>
            </w:hyperlink>
            <w:r w:rsidRPr="001D1A79">
              <w:t>,  </w:t>
            </w:r>
            <w:hyperlink r:id="rId18" w:anchor="/document/70736874/entry/1041" w:history="1">
              <w:r w:rsidRPr="001D1A79">
                <w:t>4.1</w:t>
              </w:r>
            </w:hyperlink>
            <w:r w:rsidRPr="001D1A79">
              <w:t>,  </w:t>
            </w:r>
            <w:hyperlink r:id="rId19" w:anchor="/document/70736874/entry/1046" w:history="1">
              <w:r w:rsidRPr="001D1A79">
                <w:t>4.6</w:t>
              </w:r>
            </w:hyperlink>
            <w:r w:rsidRPr="001D1A79">
              <w:t>, </w:t>
            </w:r>
            <w:hyperlink r:id="rId20" w:anchor="/document/70736874/entry/1512" w:history="1">
              <w:r w:rsidRPr="001D1A79">
                <w:t>5.1.2</w:t>
              </w:r>
            </w:hyperlink>
            <w:r w:rsidRPr="001D1A79">
              <w:t>, </w:t>
            </w:r>
            <w:hyperlink r:id="rId21"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2.7</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3.1.2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Земельные участки общего пользования.</w:t>
            </w:r>
          </w:p>
          <w:p w:rsidR="00A179CE" w:rsidRPr="001D1A79" w:rsidRDefault="00A179CE" w:rsidP="00883C39">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22"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12.0</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декоративных, технических, планировочных, конструктивных устройств, элементов озеленения, различных </w:t>
            </w:r>
            <w:r w:rsidRPr="001D1A79">
              <w:lastRenderedPageBreak/>
              <w:t>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lastRenderedPageBreak/>
              <w:t>12.0.2</w:t>
            </w:r>
          </w:p>
        </w:tc>
      </w:tr>
      <w:tr w:rsidR="00A179CE" w:rsidRPr="001D1A79" w:rsidTr="00883C39">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center"/>
              <w:rPr>
                <w:highlight w:val="yellow"/>
              </w:rPr>
            </w:pPr>
            <w:r w:rsidRPr="001D1A79">
              <w:rPr>
                <w:b/>
                <w:bCs/>
              </w:rPr>
              <w:lastRenderedPageBreak/>
              <w:t>Условно разрешенные виды использования</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179CE" w:rsidRPr="001D1A79" w:rsidRDefault="00A179CE" w:rsidP="00883C39">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A179CE" w:rsidRPr="001D1A79" w:rsidRDefault="00A179CE" w:rsidP="00883C39">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5.0</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предназначенных для оказания гражданам социальной помощи.</w:t>
            </w:r>
          </w:p>
          <w:p w:rsidR="00A179CE" w:rsidRPr="001D1A79" w:rsidRDefault="00A179CE" w:rsidP="00883C39">
            <w:pPr>
              <w:jc w:val="both"/>
            </w:pP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p>
          <w:p w:rsidR="00A179CE" w:rsidRPr="001D1A79" w:rsidRDefault="00A179CE" w:rsidP="00883C39">
            <w:pPr>
              <w:widowControl w:val="0"/>
              <w:autoSpaceDE w:val="0"/>
              <w:autoSpaceDN w:val="0"/>
              <w:adjustRightInd w:val="0"/>
              <w:jc w:val="center"/>
            </w:pPr>
            <w:r w:rsidRPr="001D1A79">
              <w:t>3.2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A179CE" w:rsidRPr="001D1A79" w:rsidRDefault="00A179CE" w:rsidP="00883C39">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3.2.1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3.2.2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3.2.3</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3.3</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1D1A79">
              <w:lastRenderedPageBreak/>
              <w:t>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lastRenderedPageBreak/>
              <w:t>3.4.1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A179CE" w:rsidRPr="001D1A79" w:rsidRDefault="00A179CE" w:rsidP="00883C39">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3.4.2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3.5.1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3.6</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3.6.1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3.6.2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3.8</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pStyle w:val="s16"/>
              <w:jc w:val="center"/>
            </w:pPr>
            <w:r w:rsidRPr="001D1A79">
              <w:t>3.8.1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4.0</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4.1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4.4</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4.5</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4.6</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DC2FB3" w:rsidRDefault="00A179CE" w:rsidP="00883C39">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A179CE" w:rsidRPr="00DC2FB3" w:rsidRDefault="00A179CE" w:rsidP="00883C39">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3"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rPr>
                <w:color w:val="22272F"/>
                <w:sz w:val="26"/>
                <w:szCs w:val="26"/>
              </w:rPr>
            </w:pPr>
            <w:r w:rsidRPr="001D1A79">
              <w:rPr>
                <w:color w:val="22272F"/>
                <w:sz w:val="26"/>
                <w:szCs w:val="26"/>
              </w:rPr>
              <w:t>5.1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5.1.3</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5.1.4</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5.1.5</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5.1.6</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5.1.7</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w:t>
            </w:r>
            <w:r w:rsidRPr="001D1A79">
              <w:lastRenderedPageBreak/>
              <w:t>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lastRenderedPageBreak/>
              <w:t>2.4</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3.7.1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3.7.2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3.10.1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4.7</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document/70736874/entry/1030" w:history="1">
              <w:r w:rsidRPr="001D1A79">
                <w:t>кодами 3.0</w:t>
              </w:r>
            </w:hyperlink>
            <w:r w:rsidRPr="001D1A79">
              <w:t>, </w:t>
            </w:r>
            <w:hyperlink r:id="rId25"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6"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4.9.1.1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4.9.1.2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4.9.1.3</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4.9.1.4</w:t>
            </w:r>
          </w:p>
        </w:tc>
      </w:tr>
      <w:tr w:rsidR="00A179CE" w:rsidRPr="001D1A79" w:rsidTr="00883C39">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8.3</w:t>
            </w:r>
          </w:p>
        </w:tc>
      </w:tr>
      <w:tr w:rsidR="00A179CE" w:rsidRPr="001D1A79" w:rsidTr="00883C39">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A179CE" w:rsidRPr="001D1A79" w:rsidRDefault="00A179CE" w:rsidP="00883C39">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27" w:anchor="/document/70736874/entry/10271" w:history="1">
              <w:r w:rsidRPr="001D1A79">
                <w:t>кодами 2.7.1</w:t>
              </w:r>
            </w:hyperlink>
            <w:r w:rsidRPr="001D1A79">
              <w:t>, </w:t>
            </w:r>
            <w:hyperlink r:id="rId28" w:anchor="/document/70736874/entry/1049" w:history="1">
              <w:r w:rsidRPr="001D1A79">
                <w:t>4.9</w:t>
              </w:r>
            </w:hyperlink>
            <w:r w:rsidRPr="001D1A79">
              <w:t>, </w:t>
            </w:r>
            <w:hyperlink r:id="rId29"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center"/>
            </w:pPr>
            <w:r w:rsidRPr="001D1A79">
              <w:t>12.0.1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13.1</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883C39">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883C39">
            <w:pPr>
              <w:widowControl w:val="0"/>
              <w:autoSpaceDE w:val="0"/>
              <w:autoSpaceDN w:val="0"/>
              <w:adjustRightInd w:val="0"/>
              <w:jc w:val="center"/>
            </w:pPr>
            <w:r w:rsidRPr="001D1A79">
              <w:t>13.2</w:t>
            </w:r>
          </w:p>
        </w:tc>
      </w:tr>
      <w:tr w:rsidR="00A179CE" w:rsidRPr="001D1A79" w:rsidTr="00883C39">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E16D68" w:rsidRDefault="00A179CE" w:rsidP="00883C39">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E16D68" w:rsidRDefault="00A179CE" w:rsidP="00883C39">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E16D68" w:rsidRDefault="00A179CE" w:rsidP="00883C39">
            <w:pPr>
              <w:widowControl w:val="0"/>
              <w:autoSpaceDE w:val="0"/>
              <w:autoSpaceDN w:val="0"/>
              <w:adjustRightInd w:val="0"/>
              <w:jc w:val="center"/>
            </w:pPr>
            <w:r w:rsidRPr="00E16D68">
              <w:t>9.3</w:t>
            </w:r>
          </w:p>
        </w:tc>
      </w:tr>
    </w:tbl>
    <w:p w:rsidR="00A179CE" w:rsidRPr="001D1A79" w:rsidRDefault="00A179CE" w:rsidP="00A179CE">
      <w:pPr>
        <w:widowControl w:val="0"/>
        <w:autoSpaceDE w:val="0"/>
        <w:autoSpaceDN w:val="0"/>
        <w:adjustRightInd w:val="0"/>
        <w:ind w:firstLine="540"/>
        <w:jc w:val="both"/>
        <w:rPr>
          <w:b/>
          <w:bCs/>
        </w:rPr>
      </w:pPr>
    </w:p>
    <w:p w:rsidR="00FC175C" w:rsidRPr="009C1D65" w:rsidRDefault="00A179CE" w:rsidP="009943C8">
      <w:pPr>
        <w:shd w:val="clear" w:color="auto" w:fill="FFFFFF"/>
        <w:ind w:firstLine="708"/>
        <w:jc w:val="both"/>
      </w:pPr>
      <w:r>
        <w:rPr>
          <w:b/>
          <w:bCs/>
          <w:highlight w:val="yellow"/>
        </w:rPr>
        <w:br w:type="page"/>
      </w:r>
      <w:r w:rsidR="00FC175C" w:rsidRPr="009C1D65">
        <w:lastRenderedPageBreak/>
        <w:t>Предельные параметры земельных участков и разрешенного строительства:</w:t>
      </w:r>
    </w:p>
    <w:p w:rsidR="00FC175C" w:rsidRPr="009C1D65" w:rsidRDefault="00FC175C" w:rsidP="00FC175C">
      <w:pPr>
        <w:pStyle w:val="ae"/>
        <w:numPr>
          <w:ilvl w:val="0"/>
          <w:numId w:val="2"/>
        </w:numPr>
        <w:suppressAutoHyphens/>
        <w:spacing w:before="0" w:after="0"/>
        <w:jc w:val="both"/>
      </w:pPr>
      <w:r w:rsidRPr="009C1D65">
        <w:t>минимальная (максимальная) площадь земельных участков – 300(1</w:t>
      </w:r>
      <w:r w:rsidR="009943C8">
        <w:t>2</w:t>
      </w:r>
      <w:r w:rsidRPr="009C1D65">
        <w:t xml:space="preserve">00) </w:t>
      </w:r>
      <w:proofErr w:type="spellStart"/>
      <w:r w:rsidRPr="009C1D65">
        <w:t>кв.м</w:t>
      </w:r>
      <w:proofErr w:type="spellEnd"/>
      <w:r w:rsidRPr="009C1D65">
        <w:t>.;</w:t>
      </w:r>
    </w:p>
    <w:p w:rsidR="00FC175C" w:rsidRPr="009C1D65" w:rsidRDefault="00FC175C" w:rsidP="00FC175C">
      <w:pPr>
        <w:pStyle w:val="ae"/>
        <w:numPr>
          <w:ilvl w:val="0"/>
          <w:numId w:val="2"/>
        </w:numPr>
        <w:suppressAutoHyphens/>
        <w:spacing w:before="0" w:after="0"/>
        <w:jc w:val="both"/>
      </w:pPr>
      <w:r w:rsidRPr="009C1D65">
        <w:t xml:space="preserve">минимальная  ширина земельного участка </w:t>
      </w:r>
      <w:r w:rsidR="009943C8">
        <w:t>по уличному</w:t>
      </w:r>
      <w:r w:rsidRPr="009C1D65">
        <w:t xml:space="preserve"> фронт</w:t>
      </w:r>
      <w:r w:rsidR="009943C8">
        <w:t>у - 15</w:t>
      </w:r>
      <w:r w:rsidRPr="009C1D65">
        <w:t>м;</w:t>
      </w:r>
    </w:p>
    <w:p w:rsidR="00FC175C" w:rsidRPr="009C1D65" w:rsidRDefault="00FC175C" w:rsidP="00FC175C">
      <w:pPr>
        <w:pStyle w:val="ae"/>
        <w:numPr>
          <w:ilvl w:val="0"/>
          <w:numId w:val="2"/>
        </w:numPr>
        <w:suppressAutoHyphens/>
        <w:spacing w:before="0" w:after="0"/>
        <w:jc w:val="both"/>
      </w:pPr>
      <w:r w:rsidRPr="009C1D65">
        <w:t>максимальное количество этажей зданий- 3;</w:t>
      </w:r>
    </w:p>
    <w:p w:rsidR="00FC175C" w:rsidRPr="009C1D65" w:rsidRDefault="00FC175C" w:rsidP="00FC175C">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FC175C" w:rsidRPr="009C1D65" w:rsidRDefault="00FC175C" w:rsidP="00FC175C">
      <w:pPr>
        <w:pStyle w:val="ae"/>
        <w:numPr>
          <w:ilvl w:val="0"/>
          <w:numId w:val="2"/>
        </w:numPr>
        <w:suppressAutoHyphens/>
        <w:spacing w:before="0" w:after="0"/>
        <w:jc w:val="both"/>
      </w:pPr>
      <w:r w:rsidRPr="009C1D65">
        <w:t>максимальный процент застройки участка – 60%;</w:t>
      </w:r>
    </w:p>
    <w:p w:rsidR="00FC175C" w:rsidRPr="009C1D65" w:rsidRDefault="00FC175C" w:rsidP="00FC175C">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FC175C" w:rsidRPr="009C1D65" w:rsidRDefault="00FC175C" w:rsidP="00FC175C">
      <w:pPr>
        <w:pStyle w:val="ae"/>
        <w:numPr>
          <w:ilvl w:val="0"/>
          <w:numId w:val="2"/>
        </w:numPr>
        <w:suppressAutoHyphens/>
        <w:spacing w:before="0" w:after="0"/>
        <w:jc w:val="both"/>
      </w:pPr>
      <w:r w:rsidRPr="009C1D65">
        <w:t>минимальный отступ от границ соседнего участка до жилого дома</w:t>
      </w:r>
      <w:r w:rsidR="009943C8">
        <w:t xml:space="preserve"> (м) (возможно сокращение отступа до 1м при согласовании с землепользователями смежных участков)</w:t>
      </w:r>
      <w:r w:rsidRPr="009C1D65">
        <w:t xml:space="preserve"> – 3 м;</w:t>
      </w:r>
    </w:p>
    <w:p w:rsidR="00FC175C" w:rsidRPr="009C1D65" w:rsidRDefault="00FC175C" w:rsidP="00FC175C">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FC175C" w:rsidRPr="009C1D65" w:rsidRDefault="00FC175C" w:rsidP="00FC175C">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511D1B" w:rsidRDefault="00FC175C" w:rsidP="00511D1B">
      <w:pPr>
        <w:pStyle w:val="ae"/>
        <w:numPr>
          <w:ilvl w:val="0"/>
          <w:numId w:val="2"/>
        </w:numPr>
        <w:suppressAutoHyphens/>
        <w:spacing w:before="0" w:after="0"/>
        <w:ind w:left="0" w:firstLine="426"/>
        <w:jc w:val="both"/>
      </w:pPr>
      <w:r w:rsidRPr="009C1D65">
        <w:t xml:space="preserve"> </w:t>
      </w:r>
      <w:r w:rsidR="00511D1B">
        <w:t xml:space="preserve"> Требования к ограждению земельных участков: </w:t>
      </w:r>
    </w:p>
    <w:p w:rsidR="00511D1B" w:rsidRDefault="00511D1B" w:rsidP="00511D1B">
      <w:pPr>
        <w:pStyle w:val="ae"/>
        <w:suppressAutoHyphens/>
        <w:spacing w:before="0" w:after="0"/>
        <w:ind w:left="426"/>
        <w:jc w:val="both"/>
      </w:pPr>
      <w:r>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511D1B" w:rsidRDefault="00511D1B" w:rsidP="00511D1B">
      <w:pPr>
        <w:pStyle w:val="ae"/>
        <w:suppressAutoHyphens/>
        <w:spacing w:before="0" w:after="0"/>
        <w:ind w:left="426"/>
        <w:jc w:val="both"/>
      </w:pPr>
      <w:r>
        <w:t xml:space="preserve">– высота ограждения земельных участков должна быть не более 2 метров; </w:t>
      </w:r>
    </w:p>
    <w:p w:rsidR="00511D1B" w:rsidRDefault="00511D1B" w:rsidP="00511D1B">
      <w:pPr>
        <w:pStyle w:val="ae"/>
        <w:suppressAutoHyphens/>
        <w:spacing w:before="0" w:after="0"/>
        <w:ind w:left="426"/>
        <w:jc w:val="both"/>
      </w:pPr>
      <w:r>
        <w:t xml:space="preserve">– ограждения может быть глухим при согласии землепользователей смежных участков; </w:t>
      </w:r>
    </w:p>
    <w:p w:rsidR="00511D1B" w:rsidRDefault="00511D1B" w:rsidP="00511D1B">
      <w:pPr>
        <w:pStyle w:val="ae"/>
        <w:suppressAutoHyphens/>
        <w:spacing w:before="0" w:after="0"/>
        <w:ind w:left="426"/>
        <w:jc w:val="both"/>
      </w:pPr>
      <w:r>
        <w:t xml:space="preserve">–ограждение огорода при домовладении должно быть решетчатым; </w:t>
      </w:r>
    </w:p>
    <w:p w:rsidR="00511D1B" w:rsidRDefault="00511D1B" w:rsidP="00511D1B">
      <w:pPr>
        <w:pStyle w:val="ae"/>
        <w:suppressAutoHyphens/>
        <w:spacing w:before="0" w:after="0"/>
        <w:ind w:left="426"/>
        <w:jc w:val="both"/>
      </w:pPr>
      <w:r>
        <w:t>–характер ограждения и его высота со стороны улиц должны быть единообразными как минимум на протяжении одного квартала с обеих сторон улицы.</w:t>
      </w:r>
    </w:p>
    <w:p w:rsidR="00511D1B" w:rsidRDefault="00511D1B" w:rsidP="00511D1B">
      <w:pPr>
        <w:pStyle w:val="ae"/>
        <w:suppressAutoHyphens/>
        <w:spacing w:before="0" w:after="0"/>
        <w:ind w:left="426"/>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511D1B" w:rsidRDefault="00511D1B" w:rsidP="00511D1B">
      <w:pPr>
        <w:pStyle w:val="ae"/>
        <w:suppressAutoHyphens/>
        <w:spacing w:before="0" w:after="0"/>
        <w:ind w:left="426"/>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FC175C" w:rsidRDefault="00511D1B" w:rsidP="00511D1B">
      <w:pPr>
        <w:pStyle w:val="ae"/>
        <w:suppressAutoHyphens/>
        <w:spacing w:before="0" w:after="0"/>
        <w:ind w:left="426"/>
        <w:jc w:val="both"/>
        <w:rPr>
          <w:szCs w:val="24"/>
        </w:rPr>
      </w:pPr>
      <w:r>
        <w:t xml:space="preserve">    В указанной зоне не допускается стоянка грузового автотранспорта грузоподъемностью свыше 2 тонн и сельхозтехники</w:t>
      </w:r>
      <w:r w:rsidR="00FC175C" w:rsidRPr="009C1D65">
        <w:rPr>
          <w:szCs w:val="24"/>
        </w:rPr>
        <w:t xml:space="preserve"> </w:t>
      </w:r>
    </w:p>
    <w:p w:rsidR="00511D1B" w:rsidRPr="009C1D65" w:rsidRDefault="00511D1B" w:rsidP="00511D1B">
      <w:pPr>
        <w:pStyle w:val="ae"/>
        <w:suppressAutoHyphens/>
        <w:spacing w:before="0" w:after="0"/>
        <w:jc w:val="both"/>
        <w:rPr>
          <w:szCs w:val="24"/>
        </w:rPr>
      </w:pPr>
    </w:p>
    <w:p w:rsidR="00FC175C" w:rsidRDefault="00FC175C" w:rsidP="00FC175C">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C9336A" w:rsidRPr="00C9336A" w:rsidRDefault="00D96210" w:rsidP="00C9336A">
      <w:pPr>
        <w:ind w:firstLine="708"/>
        <w:jc w:val="both"/>
        <w:rPr>
          <w:szCs w:val="24"/>
        </w:rPr>
      </w:pPr>
      <w:r>
        <w:rPr>
          <w:szCs w:val="24"/>
        </w:rPr>
        <w:t>-</w:t>
      </w:r>
      <w:r w:rsidR="00C9336A" w:rsidRPr="00C9336A">
        <w:rPr>
          <w:szCs w:val="24"/>
        </w:rPr>
        <w:t xml:space="preserve"> Технологическое присоединение </w:t>
      </w:r>
      <w:proofErr w:type="spellStart"/>
      <w:r w:rsidR="00C9336A" w:rsidRPr="00C9336A">
        <w:rPr>
          <w:szCs w:val="24"/>
        </w:rPr>
        <w:t>энергопринимающих</w:t>
      </w:r>
      <w:proofErr w:type="spellEnd"/>
      <w:r w:rsidR="00C9336A" w:rsidRPr="00C9336A">
        <w:rPr>
          <w:szCs w:val="24"/>
        </w:rPr>
        <w:t xml:space="preserve"> устройств к электрическим сетям регулируется «Правилами технологического присоединения </w:t>
      </w:r>
      <w:proofErr w:type="spellStart"/>
      <w:r w:rsidR="00C9336A" w:rsidRPr="00C9336A">
        <w:rPr>
          <w:szCs w:val="24"/>
        </w:rPr>
        <w:t>энергопринимающих</w:t>
      </w:r>
      <w:proofErr w:type="spellEnd"/>
      <w:r w:rsidR="00C9336A" w:rsidRPr="00C9336A">
        <w:rPr>
          <w:szCs w:val="24"/>
        </w:rPr>
        <w:t xml:space="preserve">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C9336A" w:rsidRPr="00C9336A" w:rsidRDefault="00C9336A" w:rsidP="00C9336A">
      <w:pPr>
        <w:ind w:firstLine="708"/>
        <w:jc w:val="both"/>
        <w:rPr>
          <w:szCs w:val="24"/>
        </w:rPr>
      </w:pPr>
      <w:r w:rsidRPr="00C9336A">
        <w:rPr>
          <w:szCs w:val="24"/>
        </w:rPr>
        <w:t xml:space="preserve">Сведения по центрам питания можно получить на сайте www.mrsk-cp.ru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w:t>
      </w:r>
      <w:proofErr w:type="spellStart"/>
      <w:r w:rsidRPr="00C9336A">
        <w:rPr>
          <w:szCs w:val="24"/>
        </w:rPr>
        <w:t>кВ</w:t>
      </w:r>
      <w:proofErr w:type="spellEnd"/>
      <w:r w:rsidRPr="00C9336A">
        <w:rPr>
          <w:szCs w:val="24"/>
        </w:rPr>
        <w:t xml:space="preserve"> и ниже»/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w:t>
      </w:r>
    </w:p>
    <w:p w:rsidR="00C9336A" w:rsidRDefault="00C9336A" w:rsidP="00C9336A">
      <w:pPr>
        <w:ind w:firstLine="708"/>
        <w:jc w:val="both"/>
        <w:rPr>
          <w:szCs w:val="24"/>
        </w:rPr>
      </w:pPr>
      <w:r w:rsidRPr="00C9336A">
        <w:rPr>
          <w:szCs w:val="24"/>
        </w:rPr>
        <w:t xml:space="preserve">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w:t>
      </w:r>
      <w:r w:rsidRPr="00C9336A">
        <w:rPr>
          <w:szCs w:val="24"/>
        </w:rPr>
        <w:lastRenderedPageBreak/>
        <w:t>регулируемые виды деятельности для организаций, оказывающих услуги по передаче электрической энергии на т</w:t>
      </w:r>
      <w:r>
        <w:rPr>
          <w:szCs w:val="24"/>
        </w:rPr>
        <w:t>ерритории Тульской области.</w:t>
      </w:r>
    </w:p>
    <w:p w:rsidR="00C9336A" w:rsidRDefault="00C9336A" w:rsidP="00C9336A">
      <w:pPr>
        <w:ind w:firstLine="708"/>
        <w:jc w:val="both"/>
        <w:rPr>
          <w:szCs w:val="24"/>
        </w:rPr>
      </w:pPr>
    </w:p>
    <w:p w:rsidR="0060169B" w:rsidRDefault="0060169B" w:rsidP="00C9336A">
      <w:pPr>
        <w:ind w:firstLine="708"/>
        <w:jc w:val="both"/>
      </w:pPr>
      <w:r>
        <w:t>Возможная точка подключения к существующим сетям газовым сетям АО «Газпром газораспределение Тула»:</w:t>
      </w:r>
    </w:p>
    <w:p w:rsidR="006344A2" w:rsidRDefault="00D96210" w:rsidP="00FC175C">
      <w:pPr>
        <w:pStyle w:val="ae"/>
        <w:spacing w:before="0" w:after="0"/>
        <w:ind w:firstLine="708"/>
        <w:jc w:val="both"/>
      </w:pPr>
      <w:r>
        <w:t>Распределительный подземный стальной газопровод высокого давлени</w:t>
      </w:r>
      <w:proofErr w:type="gramStart"/>
      <w:r>
        <w:t>я(</w:t>
      </w:r>
      <w:proofErr w:type="gramEnd"/>
      <w:r>
        <w:t>Рпр-0,6Мпа, Рф-0,55МПа) Ф114мм, проложенный по адресу</w:t>
      </w:r>
      <w:r w:rsidR="00310970">
        <w:t xml:space="preserve">: Тульская </w:t>
      </w:r>
      <w:proofErr w:type="spellStart"/>
      <w:r w:rsidR="00310970">
        <w:t>обл.</w:t>
      </w:r>
      <w:proofErr w:type="gramStart"/>
      <w:r w:rsidR="00310970">
        <w:t>,А</w:t>
      </w:r>
      <w:proofErr w:type="gramEnd"/>
      <w:r w:rsidR="00310970">
        <w:t>лексинский</w:t>
      </w:r>
      <w:proofErr w:type="spellEnd"/>
      <w:r w:rsidR="00310970">
        <w:t xml:space="preserve"> р-н, от ГРС </w:t>
      </w:r>
      <w:proofErr w:type="spellStart"/>
      <w:r w:rsidR="00310970">
        <w:t>им.М.Горького</w:t>
      </w:r>
      <w:proofErr w:type="spellEnd"/>
      <w:r w:rsidR="00310970">
        <w:t xml:space="preserve"> до ГРП д. Александровка</w:t>
      </w:r>
    </w:p>
    <w:p w:rsidR="00310970" w:rsidRDefault="00310970" w:rsidP="00310970">
      <w:r>
        <w:t>Газопровод находится в собственности АО «Газпром газораспределение Тула».</w:t>
      </w:r>
    </w:p>
    <w:p w:rsidR="00310970" w:rsidRDefault="00310970" w:rsidP="00310970">
      <w:r>
        <w:t>Ориентировочное расстояние от места врезки до объекта – 4600 метров.</w:t>
      </w:r>
    </w:p>
    <w:p w:rsidR="00310970" w:rsidRDefault="00310970" w:rsidP="00310970">
      <w:r>
        <w:t xml:space="preserve">Источник газоснабжения </w:t>
      </w:r>
      <w:proofErr w:type="gramStart"/>
      <w:r>
        <w:t>–Г</w:t>
      </w:r>
      <w:proofErr w:type="gramEnd"/>
      <w:r>
        <w:t xml:space="preserve">РС </w:t>
      </w:r>
      <w:proofErr w:type="spellStart"/>
      <w:r>
        <w:t>им.М.Горького</w:t>
      </w:r>
      <w:proofErr w:type="spellEnd"/>
      <w:r>
        <w:t>.</w:t>
      </w:r>
    </w:p>
    <w:p w:rsidR="006344A2" w:rsidRDefault="006344A2" w:rsidP="00FC175C">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6344A2" w:rsidRDefault="006344A2" w:rsidP="00FC175C">
      <w:pPr>
        <w:pStyle w:val="ae"/>
        <w:spacing w:before="0" w:after="0"/>
        <w:ind w:firstLine="708"/>
        <w:jc w:val="both"/>
      </w:pPr>
      <w:r>
        <w:t>Данные расчеты выполнены на максимальный  часовой расход газа 5,0м3/час</w:t>
      </w:r>
    </w:p>
    <w:p w:rsidR="00511302" w:rsidRDefault="006344A2" w:rsidP="00EC3AA8">
      <w:pPr>
        <w:jc w:val="both"/>
        <w:rPr>
          <w:rFonts w:ascii="PT Astra Serif;Times New Roman" w:hAnsi="PT Astra Serif;Times New Roman"/>
          <w:color w:val="010101"/>
        </w:rPr>
      </w:pPr>
      <w:r>
        <w:t>Данная информация является предварительной и на момент получения технических условий возможны изменения.</w:t>
      </w:r>
      <w:r w:rsidR="00EC3AA8" w:rsidRPr="00EC3AA8">
        <w:rPr>
          <w:rFonts w:ascii="PT Astra Serif;Times New Roman" w:hAnsi="PT Astra Serif;Times New Roman"/>
          <w:color w:val="010101"/>
        </w:rPr>
        <w:t xml:space="preserve"> </w:t>
      </w:r>
      <w:r w:rsidR="00EC3AA8">
        <w:rPr>
          <w:rFonts w:ascii="PT Astra Serif;Times New Roman" w:hAnsi="PT Astra Serif;Times New Roman"/>
          <w:color w:val="010101"/>
        </w:rPr>
        <w:t xml:space="preserve">     </w:t>
      </w:r>
    </w:p>
    <w:p w:rsidR="003A792F" w:rsidRDefault="003A792F" w:rsidP="00EC3AA8">
      <w:pPr>
        <w:jc w:val="both"/>
        <w:rPr>
          <w:rFonts w:ascii="PT Astra Serif;Times New Roman" w:hAnsi="PT Astra Serif;Times New Roman"/>
          <w:color w:val="010101"/>
        </w:rPr>
      </w:pPr>
      <w:r>
        <w:rPr>
          <w:rFonts w:ascii="PT Astra Serif;Times New Roman" w:hAnsi="PT Astra Serif;Times New Roman"/>
          <w:color w:val="010101"/>
        </w:rPr>
        <w:tab/>
      </w:r>
      <w:r w:rsidR="00310970">
        <w:rPr>
          <w:rFonts w:ascii="PT Astra Serif;Times New Roman" w:hAnsi="PT Astra Serif;Times New Roman"/>
          <w:color w:val="010101"/>
        </w:rPr>
        <w:t>В</w:t>
      </w:r>
      <w:r w:rsidR="00310970" w:rsidRPr="00310970">
        <w:rPr>
          <w:rFonts w:ascii="PT Astra Serif;Times New Roman" w:hAnsi="PT Astra Serif;Times New Roman"/>
          <w:color w:val="010101"/>
        </w:rPr>
        <w:t>озможность присоединения к коммунальным сетям водоснабжения и водоотведения к сетям МКП «Алексинский районный центр коммунал</w:t>
      </w:r>
      <w:r w:rsidR="00310970">
        <w:rPr>
          <w:rFonts w:ascii="PT Astra Serif;Times New Roman" w:hAnsi="PT Astra Serif;Times New Roman"/>
          <w:color w:val="010101"/>
        </w:rPr>
        <w:t>ьного обслуживания» отсутствует</w:t>
      </w:r>
      <w:r>
        <w:rPr>
          <w:rFonts w:ascii="PT Astra Serif;Times New Roman" w:hAnsi="PT Astra Serif;Times New Roman"/>
          <w:color w:val="010101"/>
        </w:rPr>
        <w:t>.</w:t>
      </w:r>
    </w:p>
    <w:p w:rsidR="00EC3AA8" w:rsidRDefault="00EC3AA8" w:rsidP="00E533F6">
      <w:pPr>
        <w:ind w:firstLine="708"/>
        <w:jc w:val="both"/>
        <w:rPr>
          <w:rFonts w:ascii="PT Astra Serif;Times New Roman" w:hAnsi="PT Astra Serif;Times New Roman"/>
          <w:color w:val="010101"/>
        </w:rPr>
      </w:pPr>
      <w:r>
        <w:rPr>
          <w:rFonts w:ascii="PT Astra Serif;Times New Roman" w:hAnsi="PT Astra Serif;Times New Roman"/>
          <w:color w:val="010101"/>
        </w:rPr>
        <w:t>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Ростелеком" возможна, для этого необходимо </w:t>
      </w:r>
      <w:r w:rsidR="00310970">
        <w:rPr>
          <w:rFonts w:ascii="PT Astra Serif;Times New Roman" w:hAnsi="PT Astra Serif;Times New Roman"/>
          <w:color w:val="010101"/>
        </w:rPr>
        <w:t>заключить с ПАО «Ростелеком» договор о подключении и получить технические</w:t>
      </w:r>
      <w:r w:rsidR="00E533F6">
        <w:rPr>
          <w:rFonts w:ascii="PT Astra Serif;Times New Roman" w:hAnsi="PT Astra Serif;Times New Roman"/>
          <w:color w:val="010101"/>
        </w:rPr>
        <w:t xml:space="preserve"> </w:t>
      </w:r>
      <w:r w:rsidR="00310970">
        <w:rPr>
          <w:rFonts w:ascii="PT Astra Serif;Times New Roman" w:hAnsi="PT Astra Serif;Times New Roman"/>
          <w:color w:val="010101"/>
        </w:rPr>
        <w:t xml:space="preserve">условия. </w:t>
      </w:r>
    </w:p>
    <w:p w:rsidR="00F8712F" w:rsidRDefault="00F8712F" w:rsidP="00F8712F">
      <w:pPr>
        <w:jc w:val="both"/>
        <w:rPr>
          <w:rFonts w:ascii="PT Astra Serif;Times New Roman" w:hAnsi="PT Astra Serif;Times New Roman"/>
          <w:color w:val="010101"/>
        </w:rPr>
      </w:pPr>
      <w:r>
        <w:rPr>
          <w:rFonts w:ascii="PT Astra Serif;Times New Roman" w:hAnsi="PT Astra Serif;Times New Roman"/>
          <w:color w:val="010101"/>
        </w:rPr>
        <w:tab/>
        <w:t xml:space="preserve">Запрос на получение технических условий следует направлять по </w:t>
      </w:r>
      <w:proofErr w:type="spellStart"/>
      <w:r>
        <w:rPr>
          <w:rFonts w:ascii="PT Astra Serif;Times New Roman" w:hAnsi="PT Astra Serif;Times New Roman"/>
          <w:color w:val="010101"/>
        </w:rPr>
        <w:t>эл.почте</w:t>
      </w:r>
      <w:proofErr w:type="spellEnd"/>
      <w:r>
        <w:rPr>
          <w:rFonts w:ascii="PT Astra Serif;Times New Roman" w:hAnsi="PT Astra Serif;Times New Roman"/>
          <w:color w:val="010101"/>
        </w:rPr>
        <w:t xml:space="preserve"> </w:t>
      </w:r>
      <w:hyperlink r:id="rId30" w:history="1">
        <w:r w:rsidRPr="0006484C">
          <w:rPr>
            <w:rStyle w:val="afa"/>
            <w:rFonts w:ascii="PT Astra Serif;Times New Roman" w:hAnsi="PT Astra Serif;Times New Roman"/>
            <w:lang w:val="en-US"/>
          </w:rPr>
          <w:t>info</w:t>
        </w:r>
        <w:r w:rsidRPr="00F8712F">
          <w:rPr>
            <w:rStyle w:val="afa"/>
            <w:rFonts w:ascii="PT Astra Serif;Times New Roman" w:hAnsi="PT Astra Serif;Times New Roman"/>
          </w:rPr>
          <w:t>_</w:t>
        </w:r>
        <w:r w:rsidRPr="0006484C">
          <w:rPr>
            <w:rStyle w:val="afa"/>
            <w:rFonts w:ascii="PT Astra Serif;Times New Roman" w:hAnsi="PT Astra Serif;Times New Roman"/>
            <w:lang w:val="en-US"/>
          </w:rPr>
          <w:t>tl</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center</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rt</w:t>
        </w:r>
        <w:r w:rsidRPr="00F8712F">
          <w:rPr>
            <w:rStyle w:val="afa"/>
            <w:rFonts w:ascii="PT Astra Serif;Times New Roman" w:hAnsi="PT Astra Serif;Times New Roman"/>
          </w:rPr>
          <w:t>.</w:t>
        </w:r>
        <w:proofErr w:type="spellStart"/>
        <w:r w:rsidRPr="0006484C">
          <w:rPr>
            <w:rStyle w:val="afa"/>
            <w:rFonts w:ascii="PT Astra Serif;Times New Roman" w:hAnsi="PT Astra Serif;Times New Roman"/>
            <w:lang w:val="en-US"/>
          </w:rPr>
          <w:t>ru</w:t>
        </w:r>
        <w:proofErr w:type="spellEnd"/>
      </w:hyperlink>
      <w:r w:rsidRPr="00F8712F">
        <w:rPr>
          <w:rFonts w:ascii="PT Astra Serif;Times New Roman" w:hAnsi="PT Astra Serif;Times New Roman"/>
          <w:color w:val="010101"/>
        </w:rPr>
        <w:t xml:space="preserve"> </w:t>
      </w:r>
      <w:r>
        <w:rPr>
          <w:rFonts w:ascii="PT Astra Serif;Times New Roman" w:hAnsi="PT Astra Serif;Times New Roman"/>
          <w:color w:val="010101"/>
        </w:rPr>
        <w:t xml:space="preserve">или по адресу: </w:t>
      </w:r>
      <w:proofErr w:type="spellStart"/>
      <w:r>
        <w:rPr>
          <w:rFonts w:ascii="PT Astra Serif;Times New Roman" w:hAnsi="PT Astra Serif;Times New Roman"/>
          <w:color w:val="010101"/>
        </w:rPr>
        <w:t>г</w:t>
      </w:r>
      <w:proofErr w:type="gramStart"/>
      <w:r>
        <w:rPr>
          <w:rFonts w:ascii="PT Astra Serif;Times New Roman" w:hAnsi="PT Astra Serif;Times New Roman"/>
          <w:color w:val="010101"/>
        </w:rPr>
        <w:t>.Т</w:t>
      </w:r>
      <w:proofErr w:type="gramEnd"/>
      <w:r>
        <w:rPr>
          <w:rFonts w:ascii="PT Astra Serif;Times New Roman" w:hAnsi="PT Astra Serif;Times New Roman"/>
          <w:color w:val="010101"/>
        </w:rPr>
        <w:t>ула</w:t>
      </w:r>
      <w:proofErr w:type="spellEnd"/>
      <w:r>
        <w:rPr>
          <w:rFonts w:ascii="PT Astra Serif;Times New Roman" w:hAnsi="PT Astra Serif;Times New Roman"/>
          <w:color w:val="010101"/>
        </w:rPr>
        <w:t xml:space="preserve">, </w:t>
      </w:r>
      <w:proofErr w:type="spellStart"/>
      <w:r>
        <w:rPr>
          <w:rFonts w:ascii="PT Astra Serif;Times New Roman" w:hAnsi="PT Astra Serif;Times New Roman"/>
          <w:color w:val="010101"/>
        </w:rPr>
        <w:t>пр.Ленина</w:t>
      </w:r>
      <w:proofErr w:type="spellEnd"/>
      <w:r>
        <w:rPr>
          <w:rFonts w:ascii="PT Astra Serif;Times New Roman" w:hAnsi="PT Astra Serif;Times New Roman"/>
          <w:color w:val="010101"/>
        </w:rPr>
        <w:t>, 33а. Оплата за ТУ производится в соответствии с тарифами ПАО «Ростелеком».</w:t>
      </w:r>
    </w:p>
    <w:p w:rsidR="00E533F6" w:rsidRDefault="00E533F6" w:rsidP="00F8712F">
      <w:pPr>
        <w:jc w:val="both"/>
        <w:rPr>
          <w:rFonts w:ascii="PT Astra Serif;Times New Roman" w:hAnsi="PT Astra Serif;Times New Roman"/>
          <w:color w:val="010101"/>
        </w:rPr>
      </w:pPr>
    </w:p>
    <w:p w:rsidR="00E533F6" w:rsidRDefault="00E533F6" w:rsidP="00F8712F">
      <w:pPr>
        <w:jc w:val="both"/>
        <w:rPr>
          <w:rFonts w:ascii="PT Astra Serif;Times New Roman" w:hAnsi="PT Astra Serif;Times New Roman"/>
          <w:color w:val="010101"/>
        </w:rPr>
      </w:pPr>
    </w:p>
    <w:p w:rsidR="00E533F6" w:rsidRDefault="00E533F6" w:rsidP="00E533F6">
      <w:pPr>
        <w:ind w:firstLine="708"/>
        <w:jc w:val="both"/>
        <w:rPr>
          <w:rFonts w:ascii="PT Astra Serif;Times New Roman" w:hAnsi="PT Astra Serif;Times New Roman"/>
          <w:b/>
        </w:rPr>
      </w:pPr>
      <w:r w:rsidRPr="00FC175C">
        <w:rPr>
          <w:b/>
        </w:rPr>
        <w:t xml:space="preserve">Лот </w:t>
      </w:r>
      <w:r>
        <w:rPr>
          <w:b/>
        </w:rPr>
        <w:t>2</w:t>
      </w:r>
      <w:r w:rsidRPr="00FC175C">
        <w:rPr>
          <w:b/>
        </w:rPr>
        <w:t>:</w:t>
      </w:r>
      <w:r>
        <w:rPr>
          <w:b/>
        </w:rPr>
        <w:t xml:space="preserve"> </w:t>
      </w:r>
      <w:r w:rsidRPr="00EE18DF">
        <w:rPr>
          <w:szCs w:val="24"/>
        </w:rPr>
        <w:t xml:space="preserve">земельный участок по адресу: </w:t>
      </w:r>
      <w:r>
        <w:t>Российская Федерация,</w:t>
      </w:r>
      <w:r w:rsidRPr="00EE18DF">
        <w:rPr>
          <w:szCs w:val="24"/>
        </w:rPr>
        <w:t xml:space="preserve"> Тульская область, </w:t>
      </w:r>
      <w:r>
        <w:rPr>
          <w:szCs w:val="24"/>
        </w:rPr>
        <w:t>Алексинский район, д. Заречье</w:t>
      </w:r>
      <w:r w:rsidRPr="00EE18DF">
        <w:rPr>
          <w:szCs w:val="24"/>
        </w:rPr>
        <w:t xml:space="preserve">, площадью </w:t>
      </w:r>
      <w:r>
        <w:rPr>
          <w:szCs w:val="24"/>
        </w:rPr>
        <w:t>1014</w:t>
      </w:r>
      <w:r w:rsidRPr="00EE18DF">
        <w:rPr>
          <w:szCs w:val="24"/>
        </w:rPr>
        <w:t xml:space="preserve"> </w:t>
      </w:r>
      <w:proofErr w:type="spellStart"/>
      <w:r w:rsidRPr="00EE18DF">
        <w:rPr>
          <w:szCs w:val="24"/>
        </w:rPr>
        <w:t>кв.м</w:t>
      </w:r>
      <w:proofErr w:type="spellEnd"/>
      <w:r w:rsidRPr="00EE18DF">
        <w:rPr>
          <w:szCs w:val="24"/>
        </w:rPr>
        <w:t>., с кадастровым номером 71:</w:t>
      </w:r>
      <w:r>
        <w:rPr>
          <w:szCs w:val="24"/>
        </w:rPr>
        <w:t>01</w:t>
      </w:r>
      <w:r w:rsidRPr="00EE18DF">
        <w:rPr>
          <w:szCs w:val="24"/>
        </w:rPr>
        <w:t>:0</w:t>
      </w:r>
      <w:r>
        <w:rPr>
          <w:szCs w:val="24"/>
        </w:rPr>
        <w:t>20507</w:t>
      </w:r>
      <w:r w:rsidRPr="00EE18DF">
        <w:rPr>
          <w:szCs w:val="24"/>
        </w:rPr>
        <w:t>:</w:t>
      </w:r>
      <w:r>
        <w:rPr>
          <w:szCs w:val="24"/>
        </w:rPr>
        <w:t>204</w:t>
      </w:r>
      <w:r w:rsidRPr="00EE18DF">
        <w:rPr>
          <w:szCs w:val="24"/>
        </w:rPr>
        <w:t xml:space="preserve">, категория земель - земли населенных пунктов, разрешенное использование: для </w:t>
      </w:r>
      <w:r>
        <w:rPr>
          <w:szCs w:val="24"/>
        </w:rPr>
        <w:t>ведения личного подсобного хозяйства</w:t>
      </w:r>
      <w:r w:rsidRPr="00EE18DF">
        <w:rPr>
          <w:szCs w:val="24"/>
        </w:rPr>
        <w:t xml:space="preserve">. </w:t>
      </w:r>
      <w:r>
        <w:rPr>
          <w:rFonts w:ascii="PT Astra Serif;Times New Roman" w:hAnsi="PT Astra Serif;Times New Roman"/>
        </w:rPr>
        <w:t>Форма собственности – не разграниченная.</w:t>
      </w:r>
    </w:p>
    <w:p w:rsidR="00E533F6" w:rsidRPr="009943C8" w:rsidRDefault="00E533F6" w:rsidP="00E533F6">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323 040</w:t>
      </w:r>
      <w:r w:rsidRPr="009943C8">
        <w:rPr>
          <w:rFonts w:ascii="PT Astra Serif;Times New Roman" w:hAnsi="PT Astra Serif;Times New Roman"/>
        </w:rPr>
        <w:t xml:space="preserve"> (</w:t>
      </w:r>
      <w:r>
        <w:rPr>
          <w:rFonts w:ascii="PT Astra Serif;Times New Roman" w:hAnsi="PT Astra Serif;Times New Roman"/>
        </w:rPr>
        <w:t>триста двадцать три тысячи сорок</w:t>
      </w:r>
      <w:r w:rsidRPr="009943C8">
        <w:rPr>
          <w:rFonts w:ascii="PT Astra Serif;Times New Roman" w:hAnsi="PT Astra Serif;Times New Roman"/>
        </w:rPr>
        <w:t>) руб.</w:t>
      </w:r>
    </w:p>
    <w:p w:rsidR="00E533F6" w:rsidRPr="009943C8" w:rsidRDefault="00E533F6" w:rsidP="00E533F6">
      <w:pPr>
        <w:ind w:firstLine="709"/>
        <w:jc w:val="both"/>
        <w:rPr>
          <w:rFonts w:ascii="PT Astra Serif;Times New Roman" w:hAnsi="PT Astra Serif;Times New Roman"/>
        </w:rPr>
      </w:pPr>
      <w:r w:rsidRPr="009943C8">
        <w:rPr>
          <w:rFonts w:ascii="PT Astra Serif;Times New Roman" w:hAnsi="PT Astra Serif;Times New Roman"/>
          <w:b/>
        </w:rPr>
        <w:t>Сумма задатка</w:t>
      </w:r>
      <w:r w:rsidRPr="009943C8">
        <w:rPr>
          <w:rFonts w:ascii="PT Astra Serif;Times New Roman" w:hAnsi="PT Astra Serif;Times New Roman"/>
        </w:rPr>
        <w:t xml:space="preserve">:  </w:t>
      </w:r>
      <w:r w:rsidRPr="009943C8">
        <w:rPr>
          <w:iCs/>
          <w:szCs w:val="24"/>
        </w:rPr>
        <w:t>20% от начальной цены предмета аукциона</w:t>
      </w:r>
      <w:r w:rsidRPr="009943C8">
        <w:rPr>
          <w:rFonts w:ascii="PT Astra Serif;Times New Roman" w:hAnsi="PT Astra Serif;Times New Roman"/>
        </w:rPr>
        <w:t xml:space="preserve"> – </w:t>
      </w:r>
      <w:r>
        <w:rPr>
          <w:rFonts w:ascii="PT Astra Serif;Times New Roman" w:hAnsi="PT Astra Serif;Times New Roman"/>
        </w:rPr>
        <w:t>64 608</w:t>
      </w:r>
      <w:r w:rsidRPr="009943C8">
        <w:rPr>
          <w:rFonts w:ascii="PT Astra Serif;Times New Roman" w:hAnsi="PT Astra Serif;Times New Roman"/>
        </w:rPr>
        <w:t>(</w:t>
      </w:r>
      <w:r>
        <w:rPr>
          <w:rFonts w:ascii="PT Astra Serif;Times New Roman" w:hAnsi="PT Astra Serif;Times New Roman"/>
        </w:rPr>
        <w:t xml:space="preserve">шестьдесят четыре </w:t>
      </w:r>
      <w:r w:rsidRPr="009943C8">
        <w:rPr>
          <w:rFonts w:ascii="PT Astra Serif;Times New Roman" w:hAnsi="PT Astra Serif;Times New Roman"/>
        </w:rPr>
        <w:t>тысяч</w:t>
      </w:r>
      <w:r>
        <w:rPr>
          <w:rFonts w:ascii="PT Astra Serif;Times New Roman" w:hAnsi="PT Astra Serif;Times New Roman"/>
        </w:rPr>
        <w:t>и</w:t>
      </w:r>
      <w:r w:rsidRPr="009943C8">
        <w:rPr>
          <w:rFonts w:ascii="PT Astra Serif;Times New Roman" w:hAnsi="PT Astra Serif;Times New Roman"/>
        </w:rPr>
        <w:t xml:space="preserve"> </w:t>
      </w:r>
      <w:r>
        <w:rPr>
          <w:rFonts w:ascii="PT Astra Serif;Times New Roman" w:hAnsi="PT Astra Serif;Times New Roman"/>
        </w:rPr>
        <w:t>шестьсот восемь</w:t>
      </w:r>
      <w:r w:rsidRPr="009943C8">
        <w:rPr>
          <w:rFonts w:ascii="PT Astra Serif;Times New Roman" w:hAnsi="PT Astra Serif;Times New Roman"/>
        </w:rPr>
        <w:t xml:space="preserve">) руб. </w:t>
      </w:r>
      <w:r>
        <w:rPr>
          <w:rFonts w:ascii="PT Astra Serif;Times New Roman" w:hAnsi="PT Astra Serif;Times New Roman"/>
        </w:rPr>
        <w:t>0</w:t>
      </w:r>
      <w:r w:rsidRPr="009943C8">
        <w:rPr>
          <w:rFonts w:ascii="PT Astra Serif;Times New Roman" w:hAnsi="PT Astra Serif;Times New Roman"/>
        </w:rPr>
        <w:t>0 коп.</w:t>
      </w:r>
    </w:p>
    <w:p w:rsidR="00E533F6" w:rsidRDefault="00E533F6" w:rsidP="00E533F6">
      <w:pPr>
        <w:ind w:firstLine="709"/>
        <w:jc w:val="both"/>
        <w:rPr>
          <w:rFonts w:ascii="PT Astra Serif;Times New Roman" w:hAnsi="PT Astra Serif;Times New Roman"/>
        </w:rPr>
      </w:pPr>
      <w:r w:rsidRPr="009943C8">
        <w:rPr>
          <w:rFonts w:ascii="PT Astra Serif;Times New Roman" w:hAnsi="PT Astra Serif;Times New Roman"/>
          <w:b/>
        </w:rPr>
        <w:t>Шаг аукциона:</w:t>
      </w:r>
      <w:r w:rsidRPr="009943C8">
        <w:rPr>
          <w:rFonts w:ascii="PT Astra Serif;Times New Roman" w:hAnsi="PT Astra Serif;Times New Roman"/>
        </w:rPr>
        <w:t xml:space="preserve"> 3% от</w:t>
      </w:r>
      <w:r w:rsidRPr="009943C8">
        <w:t xml:space="preserve"> </w:t>
      </w:r>
      <w:r w:rsidRPr="006132C6">
        <w:t xml:space="preserve">начальной цены предмета </w:t>
      </w:r>
      <w:r w:rsidRPr="009943C8">
        <w:t>аукциона</w:t>
      </w:r>
      <w:r w:rsidRPr="009943C8">
        <w:rPr>
          <w:rFonts w:ascii="PT Astra Serif;Times New Roman" w:hAnsi="PT Astra Serif;Times New Roman"/>
        </w:rPr>
        <w:t xml:space="preserve"> – </w:t>
      </w:r>
      <w:r>
        <w:rPr>
          <w:rFonts w:ascii="PT Astra Serif;Times New Roman" w:hAnsi="PT Astra Serif;Times New Roman"/>
        </w:rPr>
        <w:t>9 691</w:t>
      </w:r>
      <w:r w:rsidRPr="009943C8">
        <w:rPr>
          <w:rFonts w:ascii="PT Astra Serif;Times New Roman" w:hAnsi="PT Astra Serif;Times New Roman"/>
        </w:rPr>
        <w:t xml:space="preserve"> (</w:t>
      </w:r>
      <w:r>
        <w:rPr>
          <w:rFonts w:ascii="PT Astra Serif;Times New Roman" w:hAnsi="PT Astra Serif;Times New Roman"/>
        </w:rPr>
        <w:t>девять</w:t>
      </w:r>
      <w:r w:rsidRPr="009943C8">
        <w:rPr>
          <w:rFonts w:ascii="PT Astra Serif;Times New Roman" w:hAnsi="PT Astra Serif;Times New Roman"/>
        </w:rPr>
        <w:t xml:space="preserve"> тысяч </w:t>
      </w:r>
      <w:r>
        <w:rPr>
          <w:rFonts w:ascii="PT Astra Serif;Times New Roman" w:hAnsi="PT Astra Serif;Times New Roman"/>
        </w:rPr>
        <w:t>шестьсот девяносто</w:t>
      </w:r>
      <w:r w:rsidRPr="009943C8">
        <w:rPr>
          <w:rFonts w:ascii="PT Astra Serif;Times New Roman" w:hAnsi="PT Astra Serif;Times New Roman"/>
        </w:rPr>
        <w:t xml:space="preserve">) руб. </w:t>
      </w:r>
      <w:r>
        <w:rPr>
          <w:rFonts w:ascii="PT Astra Serif;Times New Roman" w:hAnsi="PT Astra Serif;Times New Roman"/>
        </w:rPr>
        <w:t>20</w:t>
      </w:r>
      <w:r w:rsidRPr="009943C8">
        <w:rPr>
          <w:rFonts w:ascii="PT Astra Serif;Times New Roman" w:hAnsi="PT Astra Serif;Times New Roman"/>
        </w:rPr>
        <w:t xml:space="preserve"> коп.</w:t>
      </w:r>
    </w:p>
    <w:p w:rsidR="00E533F6" w:rsidRDefault="00E533F6" w:rsidP="00E533F6">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E533F6" w:rsidRPr="009C1D65" w:rsidRDefault="00E533F6" w:rsidP="00E533F6">
      <w:pPr>
        <w:spacing w:line="274" w:lineRule="exact"/>
        <w:ind w:firstLine="708"/>
        <w:jc w:val="both"/>
        <w:rPr>
          <w:szCs w:val="24"/>
        </w:rPr>
      </w:pPr>
    </w:p>
    <w:p w:rsidR="00E533F6" w:rsidRDefault="00E533F6" w:rsidP="00E533F6">
      <w:pPr>
        <w:spacing w:line="274" w:lineRule="exact"/>
        <w:ind w:firstLine="708"/>
        <w:jc w:val="both"/>
        <w:rPr>
          <w:szCs w:val="24"/>
        </w:rPr>
      </w:pPr>
      <w:r w:rsidRPr="00D62CAF">
        <w:rPr>
          <w:rFonts w:eastAsia="Arial Unicode MS"/>
          <w:b/>
        </w:rPr>
        <w:t>Сведения об обременениях:</w:t>
      </w:r>
      <w:r w:rsidRPr="00794CBB">
        <w:rPr>
          <w:rFonts w:eastAsia="Arial Unicode MS"/>
        </w:rPr>
        <w:t xml:space="preserve"> </w:t>
      </w:r>
      <w:r w:rsidR="00D62CAF" w:rsidRPr="00D62CAF">
        <w:rPr>
          <w:szCs w:val="24"/>
        </w:rPr>
        <w:t xml:space="preserve">По краю земельного участка с северной стороны проходит зона с особыми условиями использования территории Охранная зона инженерных коммуникаций зона охраны искусственных объектов. Реестровый номер: 71:01-6.788. Наименование: Охранная зона ВЛИ-0,4кВ от МТП 153 Заречье, адрес (местоположение): Тульская область, Алексинский район, </w:t>
      </w:r>
      <w:proofErr w:type="spellStart"/>
      <w:r w:rsidR="00D62CAF" w:rsidRPr="00D62CAF">
        <w:rPr>
          <w:szCs w:val="24"/>
        </w:rPr>
        <w:t>н.п</w:t>
      </w:r>
      <w:proofErr w:type="spellEnd"/>
      <w:r w:rsidR="00D62CAF" w:rsidRPr="00D62CAF">
        <w:rPr>
          <w:szCs w:val="24"/>
        </w:rPr>
        <w:t xml:space="preserve">. Заречье. Ограничения: Ограничения установлены согл.п.8,10,11 Правил установления ОЗ </w:t>
      </w:r>
      <w:proofErr w:type="spellStart"/>
      <w:r w:rsidR="00D62CAF" w:rsidRPr="00D62CAF">
        <w:rPr>
          <w:szCs w:val="24"/>
        </w:rPr>
        <w:t>электросет</w:t>
      </w:r>
      <w:proofErr w:type="spellEnd"/>
      <w:r w:rsidR="00D62CAF" w:rsidRPr="00D62CAF">
        <w:rPr>
          <w:szCs w:val="24"/>
        </w:rPr>
        <w:t xml:space="preserve">. хоз-ва и особых </w:t>
      </w:r>
      <w:proofErr w:type="spellStart"/>
      <w:r w:rsidR="00D62CAF" w:rsidRPr="00D62CAF">
        <w:rPr>
          <w:szCs w:val="24"/>
        </w:rPr>
        <w:t>усл</w:t>
      </w:r>
      <w:proofErr w:type="spellEnd"/>
      <w:r w:rsidR="00D62CAF" w:rsidRPr="00D62CAF">
        <w:rPr>
          <w:szCs w:val="24"/>
        </w:rPr>
        <w:t xml:space="preserve">. использования земельных </w:t>
      </w:r>
      <w:proofErr w:type="spellStart"/>
      <w:r w:rsidR="00D62CAF" w:rsidRPr="00D62CAF">
        <w:rPr>
          <w:szCs w:val="24"/>
        </w:rPr>
        <w:t>уч</w:t>
      </w:r>
      <w:proofErr w:type="spellEnd"/>
      <w:r w:rsidR="00D62CAF" w:rsidRPr="00D62CAF">
        <w:rPr>
          <w:szCs w:val="24"/>
        </w:rPr>
        <w:t>-в, расположенных в границах таких зон, утвержденных Постановлением Пр-ва РФ от 24.02.2009г.№160. 8.В ОЗ запрещается осуществлять люб</w:t>
      </w:r>
      <w:proofErr w:type="gramStart"/>
      <w:r w:rsidR="00D62CAF" w:rsidRPr="00D62CAF">
        <w:rPr>
          <w:szCs w:val="24"/>
        </w:rPr>
        <w:t>.</w:t>
      </w:r>
      <w:proofErr w:type="gramEnd"/>
      <w:r w:rsidR="00D62CAF" w:rsidRPr="00D62CAF">
        <w:rPr>
          <w:szCs w:val="24"/>
        </w:rPr>
        <w:t xml:space="preserve"> </w:t>
      </w:r>
      <w:proofErr w:type="gramStart"/>
      <w:r w:rsidR="00D62CAF" w:rsidRPr="00D62CAF">
        <w:rPr>
          <w:szCs w:val="24"/>
        </w:rPr>
        <w:t>д</w:t>
      </w:r>
      <w:proofErr w:type="gramEnd"/>
      <w:r w:rsidR="00D62CAF" w:rsidRPr="00D62CAF">
        <w:rPr>
          <w:szCs w:val="24"/>
        </w:rPr>
        <w:t xml:space="preserve">ейств, кот. могут нарушить безопасную раб. объектов </w:t>
      </w:r>
      <w:proofErr w:type="spellStart"/>
      <w:r w:rsidR="00D62CAF" w:rsidRPr="00D62CAF">
        <w:rPr>
          <w:szCs w:val="24"/>
        </w:rPr>
        <w:t>электросет</w:t>
      </w:r>
      <w:proofErr w:type="spellEnd"/>
      <w:r w:rsidR="00D62CAF" w:rsidRPr="00D62CAF">
        <w:rPr>
          <w:szCs w:val="24"/>
        </w:rPr>
        <w:t xml:space="preserve">. 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00D62CAF" w:rsidRPr="00D62CAF">
        <w:rPr>
          <w:szCs w:val="24"/>
        </w:rPr>
        <w:t>экологич</w:t>
      </w:r>
      <w:proofErr w:type="spellEnd"/>
      <w:r w:rsidR="00D62CAF" w:rsidRPr="00D62CAF">
        <w:rPr>
          <w:szCs w:val="24"/>
        </w:rPr>
        <w:t xml:space="preserve">. ущерба и возникновение пожаров, в </w:t>
      </w:r>
      <w:proofErr w:type="spellStart"/>
      <w:r w:rsidR="00D62CAF" w:rsidRPr="00D62CAF">
        <w:rPr>
          <w:szCs w:val="24"/>
        </w:rPr>
        <w:t>т</w:t>
      </w:r>
      <w:proofErr w:type="gramStart"/>
      <w:r w:rsidR="00D62CAF" w:rsidRPr="00D62CAF">
        <w:rPr>
          <w:szCs w:val="24"/>
        </w:rPr>
        <w:t>.ч</w:t>
      </w:r>
      <w:proofErr w:type="spellEnd"/>
      <w:proofErr w:type="gramEnd"/>
      <w:r w:rsidR="00D62CAF" w:rsidRPr="00D62CAF">
        <w:rPr>
          <w:szCs w:val="24"/>
        </w:rPr>
        <w:t xml:space="preserve">: а)набрасывать на провода и опоры </w:t>
      </w:r>
      <w:proofErr w:type="spellStart"/>
      <w:r w:rsidR="00D62CAF" w:rsidRPr="00D62CAF">
        <w:rPr>
          <w:szCs w:val="24"/>
        </w:rPr>
        <w:lastRenderedPageBreak/>
        <w:t>возд</w:t>
      </w:r>
      <w:proofErr w:type="spellEnd"/>
      <w:r w:rsidR="00D62CAF" w:rsidRPr="00D62CAF">
        <w:rPr>
          <w:szCs w:val="24"/>
        </w:rPr>
        <w:t xml:space="preserve">. ЛЭП посторонние предметы, подниматься на опоры </w:t>
      </w:r>
      <w:proofErr w:type="spellStart"/>
      <w:r w:rsidR="00D62CAF" w:rsidRPr="00D62CAF">
        <w:rPr>
          <w:szCs w:val="24"/>
        </w:rPr>
        <w:t>возд</w:t>
      </w:r>
      <w:proofErr w:type="spellEnd"/>
      <w:proofErr w:type="gramStart"/>
      <w:r w:rsidR="00D62CAF" w:rsidRPr="00D62CAF">
        <w:rPr>
          <w:szCs w:val="24"/>
        </w:rPr>
        <w:t xml:space="preserve"> .</w:t>
      </w:r>
      <w:proofErr w:type="gramEnd"/>
      <w:r w:rsidR="00D62CAF" w:rsidRPr="00D62CAF">
        <w:rPr>
          <w:szCs w:val="24"/>
        </w:rPr>
        <w:t>ЛЭП; б</w:t>
      </w:r>
      <w:proofErr w:type="gramStart"/>
      <w:r w:rsidR="00D62CAF" w:rsidRPr="00D62CAF">
        <w:rPr>
          <w:szCs w:val="24"/>
        </w:rPr>
        <w:t>)</w:t>
      </w:r>
      <w:proofErr w:type="spellStart"/>
      <w:r w:rsidR="00D62CAF" w:rsidRPr="00D62CAF">
        <w:rPr>
          <w:szCs w:val="24"/>
        </w:rPr>
        <w:t>р</w:t>
      </w:r>
      <w:proofErr w:type="gramEnd"/>
      <w:r w:rsidR="00D62CAF" w:rsidRPr="00D62CAF">
        <w:rPr>
          <w:szCs w:val="24"/>
        </w:rPr>
        <w:t>азмещ</w:t>
      </w:r>
      <w:proofErr w:type="spellEnd"/>
      <w:r w:rsidR="00D62CAF" w:rsidRPr="00D62CAF">
        <w:rPr>
          <w:szCs w:val="24"/>
        </w:rPr>
        <w:t xml:space="preserve">. люб. объекты и предметы(матер.)в пределах созданных в соотв. с треб. норм-тех док-в проходов и подъездов для доступа к объектам </w:t>
      </w:r>
      <w:proofErr w:type="spellStart"/>
      <w:r w:rsidR="00D62CAF" w:rsidRPr="00D62CAF">
        <w:rPr>
          <w:szCs w:val="24"/>
        </w:rPr>
        <w:t>электросет</w:t>
      </w:r>
      <w:proofErr w:type="spellEnd"/>
      <w:r w:rsidR="00D62CAF" w:rsidRPr="00D62CAF">
        <w:rPr>
          <w:szCs w:val="24"/>
        </w:rPr>
        <w:t xml:space="preserve">. хоз-ва, проводить люб. работы и возводить </w:t>
      </w:r>
      <w:proofErr w:type="spellStart"/>
      <w:r w:rsidR="00D62CAF" w:rsidRPr="00D62CAF">
        <w:rPr>
          <w:szCs w:val="24"/>
        </w:rPr>
        <w:t>сооруж</w:t>
      </w:r>
      <w:proofErr w:type="spellEnd"/>
      <w:r w:rsidR="00D62CAF" w:rsidRPr="00D62CAF">
        <w:rPr>
          <w:szCs w:val="24"/>
        </w:rPr>
        <w:t xml:space="preserve">.,кот. могут препятствовать доступу к объектам </w:t>
      </w:r>
      <w:proofErr w:type="spellStart"/>
      <w:r w:rsidR="00D62CAF" w:rsidRPr="00D62CAF">
        <w:rPr>
          <w:szCs w:val="24"/>
        </w:rPr>
        <w:t>электросет</w:t>
      </w:r>
      <w:proofErr w:type="spellEnd"/>
      <w:r w:rsidR="00D62CAF" w:rsidRPr="00D62CAF">
        <w:rPr>
          <w:szCs w:val="24"/>
        </w:rPr>
        <w:t xml:space="preserve">. хоз-ва, без создания </w:t>
      </w:r>
      <w:proofErr w:type="spellStart"/>
      <w:r w:rsidR="00D62CAF" w:rsidRPr="00D62CAF">
        <w:rPr>
          <w:szCs w:val="24"/>
        </w:rPr>
        <w:t>необх</w:t>
      </w:r>
      <w:proofErr w:type="spellEnd"/>
      <w:r w:rsidR="00D62CAF" w:rsidRPr="00D62CAF">
        <w:rPr>
          <w:szCs w:val="24"/>
        </w:rPr>
        <w:t xml:space="preserve">. для такого доступа проходов и </w:t>
      </w:r>
      <w:proofErr w:type="spellStart"/>
      <w:r w:rsidR="00D62CAF" w:rsidRPr="00D62CAF">
        <w:rPr>
          <w:szCs w:val="24"/>
        </w:rPr>
        <w:t>подъездов;в</w:t>
      </w:r>
      <w:proofErr w:type="spellEnd"/>
      <w:r w:rsidR="00D62CAF" w:rsidRPr="00D62CAF">
        <w:rPr>
          <w:szCs w:val="24"/>
        </w:rPr>
        <w:t xml:space="preserve">)находиться в пределах огорожен. тер. и </w:t>
      </w:r>
      <w:proofErr w:type="spellStart"/>
      <w:r w:rsidR="00D62CAF" w:rsidRPr="00D62CAF">
        <w:rPr>
          <w:szCs w:val="24"/>
        </w:rPr>
        <w:t>помещ</w:t>
      </w:r>
      <w:proofErr w:type="spellEnd"/>
      <w:r w:rsidR="00D62CAF" w:rsidRPr="00D62CAF">
        <w:rPr>
          <w:szCs w:val="24"/>
        </w:rPr>
        <w:t xml:space="preserve">. распределит. </w:t>
      </w:r>
      <w:proofErr w:type="spellStart"/>
      <w:r w:rsidR="00D62CAF" w:rsidRPr="00D62CAF">
        <w:rPr>
          <w:szCs w:val="24"/>
        </w:rPr>
        <w:t>устр</w:t>
      </w:r>
      <w:proofErr w:type="spellEnd"/>
      <w:r w:rsidR="00D62CAF" w:rsidRPr="00D62CAF">
        <w:rPr>
          <w:szCs w:val="24"/>
        </w:rPr>
        <w:t xml:space="preserve">-в и </w:t>
      </w:r>
      <w:proofErr w:type="spellStart"/>
      <w:r w:rsidR="00D62CAF" w:rsidRPr="00D62CAF">
        <w:rPr>
          <w:szCs w:val="24"/>
        </w:rPr>
        <w:t>подст</w:t>
      </w:r>
      <w:proofErr w:type="spellEnd"/>
      <w:r w:rsidR="00D62CAF" w:rsidRPr="00D62CAF">
        <w:rPr>
          <w:szCs w:val="24"/>
        </w:rPr>
        <w:t xml:space="preserve">., </w:t>
      </w:r>
      <w:proofErr w:type="spellStart"/>
      <w:r w:rsidR="00D62CAF" w:rsidRPr="00D62CAF">
        <w:rPr>
          <w:szCs w:val="24"/>
        </w:rPr>
        <w:t>откр.двери</w:t>
      </w:r>
      <w:proofErr w:type="spellEnd"/>
      <w:r w:rsidR="00D62CAF" w:rsidRPr="00D62CAF">
        <w:rPr>
          <w:szCs w:val="24"/>
        </w:rPr>
        <w:t xml:space="preserve"> и люки распределит. </w:t>
      </w:r>
      <w:proofErr w:type="spellStart"/>
      <w:r w:rsidR="00D62CAF" w:rsidRPr="00D62CAF">
        <w:rPr>
          <w:szCs w:val="24"/>
        </w:rPr>
        <w:t>устр</w:t>
      </w:r>
      <w:proofErr w:type="spellEnd"/>
      <w:r w:rsidR="00D62CAF" w:rsidRPr="00D62CAF">
        <w:rPr>
          <w:szCs w:val="24"/>
        </w:rPr>
        <w:t xml:space="preserve">-в и </w:t>
      </w:r>
      <w:proofErr w:type="spellStart"/>
      <w:r w:rsidR="00D62CAF" w:rsidRPr="00D62CAF">
        <w:rPr>
          <w:szCs w:val="24"/>
        </w:rPr>
        <w:t>подст</w:t>
      </w:r>
      <w:proofErr w:type="spellEnd"/>
      <w:r w:rsidR="00D62CAF" w:rsidRPr="00D62CAF">
        <w:rPr>
          <w:szCs w:val="24"/>
        </w:rPr>
        <w:t xml:space="preserve">.,производить </w:t>
      </w:r>
      <w:proofErr w:type="spellStart"/>
      <w:r w:rsidR="00D62CAF" w:rsidRPr="00D62CAF">
        <w:rPr>
          <w:szCs w:val="24"/>
        </w:rPr>
        <w:t>перекл</w:t>
      </w:r>
      <w:proofErr w:type="spellEnd"/>
      <w:r w:rsidR="00D62CAF" w:rsidRPr="00D62CAF">
        <w:rPr>
          <w:szCs w:val="24"/>
        </w:rPr>
        <w:t xml:space="preserve">. и </w:t>
      </w:r>
      <w:proofErr w:type="spellStart"/>
      <w:r w:rsidR="00D62CAF" w:rsidRPr="00D62CAF">
        <w:rPr>
          <w:szCs w:val="24"/>
        </w:rPr>
        <w:t>подкл</w:t>
      </w:r>
      <w:proofErr w:type="spellEnd"/>
      <w:r w:rsidR="00D62CAF" w:rsidRPr="00D62CAF">
        <w:rPr>
          <w:szCs w:val="24"/>
        </w:rPr>
        <w:t xml:space="preserve">. в </w:t>
      </w:r>
      <w:proofErr w:type="spellStart"/>
      <w:r w:rsidR="00D62CAF" w:rsidRPr="00D62CAF">
        <w:rPr>
          <w:szCs w:val="24"/>
        </w:rPr>
        <w:t>электр</w:t>
      </w:r>
      <w:proofErr w:type="spellEnd"/>
      <w:r w:rsidR="00D62CAF" w:rsidRPr="00D62CAF">
        <w:rPr>
          <w:szCs w:val="24"/>
        </w:rPr>
        <w:t xml:space="preserve">. </w:t>
      </w:r>
      <w:proofErr w:type="spellStart"/>
      <w:r w:rsidR="00D62CAF" w:rsidRPr="00D62CAF">
        <w:rPr>
          <w:szCs w:val="24"/>
        </w:rPr>
        <w:t>тях</w:t>
      </w:r>
      <w:proofErr w:type="spellEnd"/>
      <w:r w:rsidR="00D62CAF" w:rsidRPr="00D62CAF">
        <w:rPr>
          <w:szCs w:val="24"/>
        </w:rPr>
        <w:t xml:space="preserve"> (не </w:t>
      </w:r>
      <w:proofErr w:type="spellStart"/>
      <w:r w:rsidR="00D62CAF" w:rsidRPr="00D62CAF">
        <w:rPr>
          <w:szCs w:val="24"/>
        </w:rPr>
        <w:t>распростр</w:t>
      </w:r>
      <w:proofErr w:type="spellEnd"/>
      <w:r w:rsidR="00D62CAF" w:rsidRPr="00D62CAF">
        <w:rPr>
          <w:szCs w:val="24"/>
        </w:rPr>
        <w:t xml:space="preserve">. на работников, занятых выполнением </w:t>
      </w:r>
      <w:proofErr w:type="spellStart"/>
      <w:r w:rsidR="00D62CAF" w:rsidRPr="00D62CAF">
        <w:rPr>
          <w:szCs w:val="24"/>
        </w:rPr>
        <w:t>разреш</w:t>
      </w:r>
      <w:proofErr w:type="spellEnd"/>
      <w:r w:rsidR="00D62CAF" w:rsidRPr="00D62CAF">
        <w:rPr>
          <w:szCs w:val="24"/>
        </w:rPr>
        <w:t xml:space="preserve">. в </w:t>
      </w:r>
      <w:proofErr w:type="spellStart"/>
      <w:r w:rsidR="00D62CAF" w:rsidRPr="00D62CAF">
        <w:rPr>
          <w:szCs w:val="24"/>
        </w:rPr>
        <w:t>устан</w:t>
      </w:r>
      <w:proofErr w:type="spellEnd"/>
      <w:r w:rsidR="00D62CAF" w:rsidRPr="00D62CAF">
        <w:rPr>
          <w:szCs w:val="24"/>
        </w:rPr>
        <w:t xml:space="preserve">. порядке работ),разводить огонь в пределах ОЗ вводных и </w:t>
      </w:r>
      <w:proofErr w:type="spellStart"/>
      <w:r w:rsidR="00D62CAF" w:rsidRPr="00D62CAF">
        <w:rPr>
          <w:szCs w:val="24"/>
        </w:rPr>
        <w:t>распределит.устр</w:t>
      </w:r>
      <w:proofErr w:type="spellEnd"/>
      <w:r w:rsidR="00D62CAF" w:rsidRPr="00D62CAF">
        <w:rPr>
          <w:szCs w:val="24"/>
        </w:rPr>
        <w:t>- в,</w:t>
      </w:r>
      <w:proofErr w:type="spellStart"/>
      <w:r w:rsidR="00D62CAF" w:rsidRPr="00D62CAF">
        <w:rPr>
          <w:szCs w:val="24"/>
        </w:rPr>
        <w:t>подст</w:t>
      </w:r>
      <w:proofErr w:type="spellEnd"/>
      <w:r w:rsidR="00D62CAF" w:rsidRPr="00D62CAF">
        <w:rPr>
          <w:szCs w:val="24"/>
        </w:rPr>
        <w:t>.,</w:t>
      </w:r>
      <w:proofErr w:type="spellStart"/>
      <w:r w:rsidR="00D62CAF" w:rsidRPr="00D62CAF">
        <w:rPr>
          <w:szCs w:val="24"/>
        </w:rPr>
        <w:t>возд</w:t>
      </w:r>
      <w:proofErr w:type="gramStart"/>
      <w:r w:rsidR="00D62CAF" w:rsidRPr="00D62CAF">
        <w:rPr>
          <w:szCs w:val="24"/>
        </w:rPr>
        <w:t>.Л</w:t>
      </w:r>
      <w:proofErr w:type="gramEnd"/>
      <w:r w:rsidR="00D62CAF" w:rsidRPr="00D62CAF">
        <w:rPr>
          <w:szCs w:val="24"/>
        </w:rPr>
        <w:t>ЭП</w:t>
      </w:r>
      <w:proofErr w:type="spellEnd"/>
      <w:r w:rsidR="00D62CAF" w:rsidRPr="00D62CAF">
        <w:rPr>
          <w:szCs w:val="24"/>
        </w:rPr>
        <w:t xml:space="preserve">, </w:t>
      </w:r>
      <w:proofErr w:type="spellStart"/>
      <w:r w:rsidR="00D62CAF" w:rsidRPr="00D62CAF">
        <w:rPr>
          <w:szCs w:val="24"/>
        </w:rPr>
        <w:t>кабел.ЛЭП;г</w:t>
      </w:r>
      <w:proofErr w:type="spellEnd"/>
      <w:r w:rsidR="00D62CAF" w:rsidRPr="00D62CAF">
        <w:rPr>
          <w:szCs w:val="24"/>
        </w:rPr>
        <w:t>)</w:t>
      </w:r>
      <w:proofErr w:type="spellStart"/>
      <w:r w:rsidR="00D62CAF" w:rsidRPr="00D62CAF">
        <w:rPr>
          <w:szCs w:val="24"/>
        </w:rPr>
        <w:t>размещ.свалки;д</w:t>
      </w:r>
      <w:proofErr w:type="spellEnd"/>
      <w:r w:rsidR="00D62CAF" w:rsidRPr="00D62CAF">
        <w:rPr>
          <w:szCs w:val="24"/>
        </w:rPr>
        <w:t xml:space="preserve">)произв. работы ударными мех-ми, сбрасывать тяжести массой св.5 т, производить сброс и слив едких и </w:t>
      </w:r>
      <w:proofErr w:type="spellStart"/>
      <w:r w:rsidR="00D62CAF" w:rsidRPr="00D62CAF">
        <w:rPr>
          <w:szCs w:val="24"/>
        </w:rPr>
        <w:t>корроз</w:t>
      </w:r>
      <w:proofErr w:type="spellEnd"/>
      <w:r w:rsidR="00D62CAF" w:rsidRPr="00D62CAF">
        <w:rPr>
          <w:szCs w:val="24"/>
        </w:rPr>
        <w:t>-х в-в и горюче-</w:t>
      </w:r>
      <w:proofErr w:type="spellStart"/>
      <w:r w:rsidR="00D62CAF" w:rsidRPr="00D62CAF">
        <w:rPr>
          <w:szCs w:val="24"/>
        </w:rPr>
        <w:t>смаз</w:t>
      </w:r>
      <w:proofErr w:type="spellEnd"/>
      <w:r w:rsidR="00D62CAF" w:rsidRPr="00D62CAF">
        <w:rPr>
          <w:szCs w:val="24"/>
        </w:rPr>
        <w:t xml:space="preserve">. мат-в (в ОЗ </w:t>
      </w:r>
      <w:proofErr w:type="spellStart"/>
      <w:r w:rsidR="00D62CAF" w:rsidRPr="00D62CAF">
        <w:rPr>
          <w:szCs w:val="24"/>
        </w:rPr>
        <w:t>подзем</w:t>
      </w:r>
      <w:proofErr w:type="gramStart"/>
      <w:r w:rsidR="00D62CAF" w:rsidRPr="00D62CAF">
        <w:rPr>
          <w:szCs w:val="24"/>
        </w:rPr>
        <w:t>.к</w:t>
      </w:r>
      <w:proofErr w:type="gramEnd"/>
      <w:r w:rsidR="00D62CAF" w:rsidRPr="00D62CAF">
        <w:rPr>
          <w:szCs w:val="24"/>
        </w:rPr>
        <w:t>абел</w:t>
      </w:r>
      <w:proofErr w:type="spellEnd"/>
      <w:r w:rsidR="00D62CAF" w:rsidRPr="00D62CAF">
        <w:rPr>
          <w:szCs w:val="24"/>
        </w:rPr>
        <w:t xml:space="preserve">. ЛЭП). 10.В пределах ОЗ без </w:t>
      </w:r>
      <w:proofErr w:type="spellStart"/>
      <w:r w:rsidR="00D62CAF" w:rsidRPr="00D62CAF">
        <w:rPr>
          <w:szCs w:val="24"/>
        </w:rPr>
        <w:t>письм</w:t>
      </w:r>
      <w:proofErr w:type="spellEnd"/>
      <w:r w:rsidR="00D62CAF" w:rsidRPr="00D62CAF">
        <w:rPr>
          <w:szCs w:val="24"/>
        </w:rPr>
        <w:t xml:space="preserve">. </w:t>
      </w:r>
      <w:proofErr w:type="spellStart"/>
      <w:r w:rsidR="00D62CAF" w:rsidRPr="00D62CAF">
        <w:rPr>
          <w:szCs w:val="24"/>
        </w:rPr>
        <w:t>реш</w:t>
      </w:r>
      <w:proofErr w:type="spellEnd"/>
      <w:r w:rsidR="00D62CAF" w:rsidRPr="00D62CAF">
        <w:rPr>
          <w:szCs w:val="24"/>
        </w:rPr>
        <w:t xml:space="preserve">. о согласовании сетевых орг. юр. и </w:t>
      </w:r>
      <w:proofErr w:type="spellStart"/>
      <w:r w:rsidR="00D62CAF" w:rsidRPr="00D62CAF">
        <w:rPr>
          <w:szCs w:val="24"/>
        </w:rPr>
        <w:t>физ</w:t>
      </w:r>
      <w:proofErr w:type="gramStart"/>
      <w:r w:rsidR="00D62CAF" w:rsidRPr="00D62CAF">
        <w:rPr>
          <w:szCs w:val="24"/>
        </w:rPr>
        <w:t>.л</w:t>
      </w:r>
      <w:proofErr w:type="gramEnd"/>
      <w:r w:rsidR="00D62CAF" w:rsidRPr="00D62CAF">
        <w:rPr>
          <w:szCs w:val="24"/>
        </w:rPr>
        <w:t>ицам</w:t>
      </w:r>
      <w:proofErr w:type="spellEnd"/>
      <w:r w:rsidR="00D62CAF" w:rsidRPr="00D62CAF">
        <w:rPr>
          <w:szCs w:val="24"/>
        </w:rPr>
        <w:t xml:space="preserve"> </w:t>
      </w:r>
      <w:proofErr w:type="spellStart"/>
      <w:r w:rsidR="00D62CAF" w:rsidRPr="00D62CAF">
        <w:rPr>
          <w:szCs w:val="24"/>
        </w:rPr>
        <w:t>запрещаются:а</w:t>
      </w:r>
      <w:proofErr w:type="spellEnd"/>
      <w:r w:rsidR="00D62CAF" w:rsidRPr="00D62CAF">
        <w:rPr>
          <w:szCs w:val="24"/>
        </w:rPr>
        <w:t>)</w:t>
      </w:r>
      <w:proofErr w:type="spellStart"/>
      <w:r w:rsidR="00D62CAF" w:rsidRPr="00D62CAF">
        <w:rPr>
          <w:szCs w:val="24"/>
        </w:rPr>
        <w:t>стр-во,капит</w:t>
      </w:r>
      <w:proofErr w:type="spellEnd"/>
      <w:r w:rsidR="00D62CAF" w:rsidRPr="00D62CAF">
        <w:rPr>
          <w:szCs w:val="24"/>
        </w:rPr>
        <w:t xml:space="preserve">. </w:t>
      </w:r>
      <w:proofErr w:type="spellStart"/>
      <w:r w:rsidR="00D62CAF" w:rsidRPr="00D62CAF">
        <w:rPr>
          <w:szCs w:val="24"/>
        </w:rPr>
        <w:t>ремонт,реконструкция</w:t>
      </w:r>
      <w:proofErr w:type="spellEnd"/>
      <w:r w:rsidR="00D62CAF" w:rsidRPr="00D62CAF">
        <w:rPr>
          <w:szCs w:val="24"/>
        </w:rPr>
        <w:t xml:space="preserve"> или снос </w:t>
      </w:r>
      <w:proofErr w:type="spellStart"/>
      <w:r w:rsidR="00D62CAF" w:rsidRPr="00D62CAF">
        <w:rPr>
          <w:szCs w:val="24"/>
        </w:rPr>
        <w:t>зданий,сооружений;б</w:t>
      </w:r>
      <w:proofErr w:type="spellEnd"/>
      <w:r w:rsidR="00D62CAF" w:rsidRPr="00D62CAF">
        <w:rPr>
          <w:szCs w:val="24"/>
        </w:rPr>
        <w:t>)</w:t>
      </w:r>
      <w:proofErr w:type="spellStart"/>
      <w:r w:rsidR="00D62CAF" w:rsidRPr="00D62CAF">
        <w:rPr>
          <w:szCs w:val="24"/>
        </w:rPr>
        <w:t>горные,взрывные,мелиоративные</w:t>
      </w:r>
      <w:proofErr w:type="spellEnd"/>
      <w:r w:rsidR="00D62CAF" w:rsidRPr="00D62CAF">
        <w:rPr>
          <w:szCs w:val="24"/>
        </w:rPr>
        <w:t xml:space="preserve"> </w:t>
      </w:r>
      <w:proofErr w:type="spellStart"/>
      <w:r w:rsidR="00D62CAF" w:rsidRPr="00D62CAF">
        <w:rPr>
          <w:szCs w:val="24"/>
        </w:rPr>
        <w:t>работы,в</w:t>
      </w:r>
      <w:proofErr w:type="spellEnd"/>
      <w:r w:rsidR="00D62CAF" w:rsidRPr="00D62CAF">
        <w:rPr>
          <w:szCs w:val="24"/>
        </w:rPr>
        <w:t xml:space="preserve"> </w:t>
      </w:r>
      <w:proofErr w:type="spellStart"/>
      <w:r w:rsidR="00D62CAF" w:rsidRPr="00D62CAF">
        <w:rPr>
          <w:szCs w:val="24"/>
        </w:rPr>
        <w:t>т.ч</w:t>
      </w:r>
      <w:proofErr w:type="spellEnd"/>
      <w:r w:rsidR="00D62CAF" w:rsidRPr="00D62CAF">
        <w:rPr>
          <w:szCs w:val="24"/>
        </w:rPr>
        <w:t xml:space="preserve">. </w:t>
      </w:r>
      <w:proofErr w:type="spellStart"/>
      <w:r w:rsidR="00D62CAF" w:rsidRPr="00D62CAF">
        <w:rPr>
          <w:szCs w:val="24"/>
        </w:rPr>
        <w:t>связ</w:t>
      </w:r>
      <w:proofErr w:type="spellEnd"/>
      <w:r w:rsidR="00D62CAF" w:rsidRPr="00D62CAF">
        <w:rPr>
          <w:szCs w:val="24"/>
        </w:rPr>
        <w:t xml:space="preserve">. с времен. затоплением </w:t>
      </w:r>
      <w:proofErr w:type="spellStart"/>
      <w:r w:rsidR="00D62CAF" w:rsidRPr="00D62CAF">
        <w:rPr>
          <w:szCs w:val="24"/>
        </w:rPr>
        <w:t>земель;в</w:t>
      </w:r>
      <w:proofErr w:type="spellEnd"/>
      <w:r w:rsidR="00D62CAF" w:rsidRPr="00D62CAF">
        <w:rPr>
          <w:szCs w:val="24"/>
        </w:rPr>
        <w:t xml:space="preserve">)посадка и вырубка деревьев, </w:t>
      </w:r>
      <w:proofErr w:type="spellStart"/>
      <w:r w:rsidR="00D62CAF" w:rsidRPr="00D62CAF">
        <w:rPr>
          <w:szCs w:val="24"/>
        </w:rPr>
        <w:t>куст-в;г</w:t>
      </w:r>
      <w:proofErr w:type="spellEnd"/>
      <w:r w:rsidR="00D62CAF" w:rsidRPr="00D62CAF">
        <w:rPr>
          <w:szCs w:val="24"/>
        </w:rPr>
        <w:t xml:space="preserve">)дноуглубительные, </w:t>
      </w:r>
      <w:proofErr w:type="spellStart"/>
      <w:r w:rsidR="00D62CAF" w:rsidRPr="00D62CAF">
        <w:rPr>
          <w:szCs w:val="24"/>
        </w:rPr>
        <w:t>землечерпальные,погрузочно</w:t>
      </w:r>
      <w:proofErr w:type="spellEnd"/>
      <w:r w:rsidR="00D62CAF" w:rsidRPr="00D62CAF">
        <w:rPr>
          <w:szCs w:val="24"/>
        </w:rPr>
        <w:t xml:space="preserve">-разгрузочные </w:t>
      </w:r>
      <w:proofErr w:type="spellStart"/>
      <w:r w:rsidR="00D62CAF" w:rsidRPr="00D62CAF">
        <w:rPr>
          <w:szCs w:val="24"/>
        </w:rPr>
        <w:t>раб.,добыча</w:t>
      </w:r>
      <w:proofErr w:type="spellEnd"/>
      <w:r w:rsidR="00D62CAF" w:rsidRPr="00D62CAF">
        <w:rPr>
          <w:szCs w:val="24"/>
        </w:rPr>
        <w:t xml:space="preserve"> </w:t>
      </w:r>
      <w:proofErr w:type="spellStart"/>
      <w:r w:rsidR="00D62CAF" w:rsidRPr="00D62CAF">
        <w:rPr>
          <w:szCs w:val="24"/>
        </w:rPr>
        <w:t>рыбы,др.водных</w:t>
      </w:r>
      <w:proofErr w:type="spellEnd"/>
      <w:r w:rsidR="00D62CAF" w:rsidRPr="00D62CAF">
        <w:rPr>
          <w:szCs w:val="24"/>
        </w:rPr>
        <w:t xml:space="preserve"> жив.,</w:t>
      </w:r>
      <w:proofErr w:type="spellStart"/>
      <w:r w:rsidR="00D62CAF" w:rsidRPr="00D62CAF">
        <w:rPr>
          <w:szCs w:val="24"/>
        </w:rPr>
        <w:t>раст</w:t>
      </w:r>
      <w:proofErr w:type="spellEnd"/>
      <w:r w:rsidR="00D62CAF" w:rsidRPr="00D62CAF">
        <w:rPr>
          <w:szCs w:val="24"/>
        </w:rPr>
        <w:t xml:space="preserve">. придонными орудиями </w:t>
      </w:r>
      <w:proofErr w:type="spellStart"/>
      <w:r w:rsidR="00D62CAF" w:rsidRPr="00D62CAF">
        <w:rPr>
          <w:szCs w:val="24"/>
        </w:rPr>
        <w:t>лова,устр</w:t>
      </w:r>
      <w:proofErr w:type="spellEnd"/>
      <w:r w:rsidR="00D62CAF" w:rsidRPr="00D62CAF">
        <w:rPr>
          <w:szCs w:val="24"/>
        </w:rPr>
        <w:t xml:space="preserve">-во </w:t>
      </w:r>
      <w:proofErr w:type="spellStart"/>
      <w:r w:rsidR="00D62CAF" w:rsidRPr="00D62CAF">
        <w:rPr>
          <w:szCs w:val="24"/>
        </w:rPr>
        <w:t>водопоев,колка,заготовка</w:t>
      </w:r>
      <w:proofErr w:type="spellEnd"/>
      <w:r w:rsidR="00D62CAF" w:rsidRPr="00D62CAF">
        <w:rPr>
          <w:szCs w:val="24"/>
        </w:rPr>
        <w:t xml:space="preserve"> льда(в ОЗ подводных </w:t>
      </w:r>
      <w:proofErr w:type="spellStart"/>
      <w:r w:rsidR="00D62CAF" w:rsidRPr="00D62CAF">
        <w:rPr>
          <w:szCs w:val="24"/>
        </w:rPr>
        <w:t>кабел</w:t>
      </w:r>
      <w:proofErr w:type="gramStart"/>
      <w:r w:rsidR="00D62CAF" w:rsidRPr="00D62CAF">
        <w:rPr>
          <w:szCs w:val="24"/>
        </w:rPr>
        <w:t>.Л</w:t>
      </w:r>
      <w:proofErr w:type="gramEnd"/>
      <w:r w:rsidR="00D62CAF" w:rsidRPr="00D62CAF">
        <w:rPr>
          <w:szCs w:val="24"/>
        </w:rPr>
        <w:t>ЭП</w:t>
      </w:r>
      <w:proofErr w:type="spellEnd"/>
      <w:r w:rsidR="00D62CAF" w:rsidRPr="00D62CAF">
        <w:rPr>
          <w:szCs w:val="24"/>
        </w:rPr>
        <w:t xml:space="preserve">);д)проход </w:t>
      </w:r>
      <w:proofErr w:type="spellStart"/>
      <w:r w:rsidR="00D62CAF" w:rsidRPr="00D62CAF">
        <w:rPr>
          <w:szCs w:val="24"/>
        </w:rPr>
        <w:t>судов,у</w:t>
      </w:r>
      <w:proofErr w:type="spellEnd"/>
      <w:r w:rsidR="00D62CAF" w:rsidRPr="00D62CAF">
        <w:rPr>
          <w:szCs w:val="24"/>
        </w:rPr>
        <w:t xml:space="preserve"> кот. </w:t>
      </w:r>
      <w:proofErr w:type="spellStart"/>
      <w:r w:rsidR="00D62CAF" w:rsidRPr="00D62CAF">
        <w:rPr>
          <w:szCs w:val="24"/>
        </w:rPr>
        <w:t>расст</w:t>
      </w:r>
      <w:proofErr w:type="spellEnd"/>
      <w:r w:rsidR="00D62CAF" w:rsidRPr="00D62CAF">
        <w:rPr>
          <w:szCs w:val="24"/>
        </w:rPr>
        <w:t xml:space="preserve">. по вертикали от верх. крайнего габарита с грузом или без груза до </w:t>
      </w:r>
      <w:proofErr w:type="spellStart"/>
      <w:r w:rsidR="00D62CAF" w:rsidRPr="00D62CAF">
        <w:rPr>
          <w:szCs w:val="24"/>
        </w:rPr>
        <w:t>ниж</w:t>
      </w:r>
      <w:proofErr w:type="spellEnd"/>
      <w:r w:rsidR="00D62CAF" w:rsidRPr="00D62CAF">
        <w:rPr>
          <w:szCs w:val="24"/>
        </w:rPr>
        <w:t xml:space="preserve">. точки провеса проводов переходов </w:t>
      </w:r>
      <w:proofErr w:type="spellStart"/>
      <w:r w:rsidR="00D62CAF" w:rsidRPr="00D62CAF">
        <w:rPr>
          <w:szCs w:val="24"/>
        </w:rPr>
        <w:t>возд.ЛЭП</w:t>
      </w:r>
      <w:proofErr w:type="spellEnd"/>
      <w:r w:rsidR="00D62CAF" w:rsidRPr="00D62CAF">
        <w:rPr>
          <w:szCs w:val="24"/>
        </w:rPr>
        <w:t xml:space="preserve"> через водоемы менее мин. </w:t>
      </w:r>
      <w:proofErr w:type="spellStart"/>
      <w:r w:rsidR="00D62CAF" w:rsidRPr="00D62CAF">
        <w:rPr>
          <w:szCs w:val="24"/>
        </w:rPr>
        <w:t>допуст</w:t>
      </w:r>
      <w:proofErr w:type="spellEnd"/>
      <w:r w:rsidR="00D62CAF" w:rsidRPr="00D62CAF">
        <w:rPr>
          <w:szCs w:val="24"/>
        </w:rPr>
        <w:t xml:space="preserve">. </w:t>
      </w:r>
      <w:proofErr w:type="spellStart"/>
      <w:r w:rsidR="00D62CAF" w:rsidRPr="00D62CAF">
        <w:rPr>
          <w:szCs w:val="24"/>
        </w:rPr>
        <w:t>расст</w:t>
      </w:r>
      <w:proofErr w:type="spellEnd"/>
      <w:r w:rsidR="00D62CAF" w:rsidRPr="00D62CAF">
        <w:rPr>
          <w:szCs w:val="24"/>
        </w:rPr>
        <w:t xml:space="preserve">.,в </w:t>
      </w:r>
      <w:proofErr w:type="spellStart"/>
      <w:r w:rsidR="00D62CAF" w:rsidRPr="00D62CAF">
        <w:rPr>
          <w:szCs w:val="24"/>
        </w:rPr>
        <w:t>т.ч</w:t>
      </w:r>
      <w:proofErr w:type="spellEnd"/>
      <w:r w:rsidR="00D62CAF" w:rsidRPr="00D62CAF">
        <w:rPr>
          <w:szCs w:val="24"/>
        </w:rPr>
        <w:t xml:space="preserve">. с учетом </w:t>
      </w:r>
      <w:proofErr w:type="spellStart"/>
      <w:r w:rsidR="00D62CAF" w:rsidRPr="00D62CAF">
        <w:rPr>
          <w:szCs w:val="24"/>
        </w:rPr>
        <w:t>макс.уровня</w:t>
      </w:r>
      <w:proofErr w:type="spellEnd"/>
      <w:r w:rsidR="00D62CAF" w:rsidRPr="00D62CAF">
        <w:rPr>
          <w:szCs w:val="24"/>
        </w:rPr>
        <w:t xml:space="preserve"> подъема воды при </w:t>
      </w:r>
      <w:proofErr w:type="spellStart"/>
      <w:r w:rsidR="00D62CAF" w:rsidRPr="00D62CAF">
        <w:rPr>
          <w:szCs w:val="24"/>
        </w:rPr>
        <w:t>паводке;е</w:t>
      </w:r>
      <w:proofErr w:type="spellEnd"/>
      <w:r w:rsidR="00D62CAF" w:rsidRPr="00D62CAF">
        <w:rPr>
          <w:szCs w:val="24"/>
        </w:rPr>
        <w:t xml:space="preserve">)проезд машин и </w:t>
      </w:r>
      <w:proofErr w:type="spellStart"/>
      <w:r w:rsidR="00D62CAF" w:rsidRPr="00D62CAF">
        <w:rPr>
          <w:szCs w:val="24"/>
        </w:rPr>
        <w:t>механизмов,имеющих</w:t>
      </w:r>
      <w:proofErr w:type="spellEnd"/>
      <w:r w:rsidR="00D62CAF" w:rsidRPr="00D62CAF">
        <w:rPr>
          <w:szCs w:val="24"/>
        </w:rPr>
        <w:t xml:space="preserve"> общую высоту с грузом или без груза от </w:t>
      </w:r>
      <w:proofErr w:type="spellStart"/>
      <w:r w:rsidR="00D62CAF" w:rsidRPr="00D62CAF">
        <w:rPr>
          <w:szCs w:val="24"/>
        </w:rPr>
        <w:t>поверх.дороги</w:t>
      </w:r>
      <w:proofErr w:type="spellEnd"/>
      <w:r w:rsidR="00D62CAF" w:rsidRPr="00D62CAF">
        <w:rPr>
          <w:szCs w:val="24"/>
        </w:rPr>
        <w:t xml:space="preserve"> более 4,5 м(в ОЗ </w:t>
      </w:r>
      <w:proofErr w:type="spellStart"/>
      <w:r w:rsidR="00D62CAF" w:rsidRPr="00D62CAF">
        <w:rPr>
          <w:szCs w:val="24"/>
        </w:rPr>
        <w:t>возд</w:t>
      </w:r>
      <w:proofErr w:type="gramStart"/>
      <w:r w:rsidR="00D62CAF" w:rsidRPr="00D62CAF">
        <w:rPr>
          <w:szCs w:val="24"/>
        </w:rPr>
        <w:t>.Л</w:t>
      </w:r>
      <w:proofErr w:type="gramEnd"/>
      <w:r w:rsidR="00D62CAF" w:rsidRPr="00D62CAF">
        <w:rPr>
          <w:szCs w:val="24"/>
        </w:rPr>
        <w:t>ЭП</w:t>
      </w:r>
      <w:proofErr w:type="spellEnd"/>
      <w:r w:rsidR="00D62CAF" w:rsidRPr="00D62CAF">
        <w:rPr>
          <w:szCs w:val="24"/>
        </w:rPr>
        <w:t xml:space="preserve">);ж)земляные работы на глубине более 0,3 м(на вспахиваемых землях на глубине более 0,45 м),планировка грунта(в ОЗ подземных </w:t>
      </w:r>
      <w:proofErr w:type="spellStart"/>
      <w:r w:rsidR="00D62CAF" w:rsidRPr="00D62CAF">
        <w:rPr>
          <w:szCs w:val="24"/>
        </w:rPr>
        <w:t>кабел.ЛЭП</w:t>
      </w:r>
      <w:proofErr w:type="spellEnd"/>
      <w:r w:rsidR="00D62CAF" w:rsidRPr="00D62CAF">
        <w:rPr>
          <w:szCs w:val="24"/>
        </w:rPr>
        <w:t xml:space="preserve">);з)полив с-х культур в </w:t>
      </w:r>
      <w:proofErr w:type="spellStart"/>
      <w:r w:rsidR="00D62CAF" w:rsidRPr="00D62CAF">
        <w:rPr>
          <w:szCs w:val="24"/>
        </w:rPr>
        <w:t>случае,если</w:t>
      </w:r>
      <w:proofErr w:type="spellEnd"/>
      <w:r w:rsidR="00D62CAF" w:rsidRPr="00D62CAF">
        <w:rPr>
          <w:szCs w:val="24"/>
        </w:rPr>
        <w:t xml:space="preserve"> высота струи воды может составить св.3 м(в ОЗ </w:t>
      </w:r>
      <w:proofErr w:type="spellStart"/>
      <w:r w:rsidR="00D62CAF" w:rsidRPr="00D62CAF">
        <w:rPr>
          <w:szCs w:val="24"/>
        </w:rPr>
        <w:t>возд.ЛЭП</w:t>
      </w:r>
      <w:proofErr w:type="spellEnd"/>
      <w:r w:rsidR="00D62CAF" w:rsidRPr="00D62CAF">
        <w:rPr>
          <w:szCs w:val="24"/>
        </w:rPr>
        <w:t xml:space="preserve">);и)полевые с.-х. работы с прим. с.-х. машин и оборудования высотой более 4 м(в ОЗ </w:t>
      </w:r>
      <w:proofErr w:type="spellStart"/>
      <w:r w:rsidR="00D62CAF" w:rsidRPr="00D62CAF">
        <w:rPr>
          <w:szCs w:val="24"/>
        </w:rPr>
        <w:t>возд</w:t>
      </w:r>
      <w:proofErr w:type="gramStart"/>
      <w:r w:rsidR="00D62CAF" w:rsidRPr="00D62CAF">
        <w:rPr>
          <w:szCs w:val="24"/>
        </w:rPr>
        <w:t>.Л</w:t>
      </w:r>
      <w:proofErr w:type="gramEnd"/>
      <w:r w:rsidR="00D62CAF" w:rsidRPr="00D62CAF">
        <w:rPr>
          <w:szCs w:val="24"/>
        </w:rPr>
        <w:t>ЭП</w:t>
      </w:r>
      <w:proofErr w:type="spellEnd"/>
      <w:r w:rsidR="00D62CAF" w:rsidRPr="00D62CAF">
        <w:rPr>
          <w:szCs w:val="24"/>
        </w:rPr>
        <w:t xml:space="preserve">)или полевые с-х </w:t>
      </w:r>
      <w:proofErr w:type="spellStart"/>
      <w:r w:rsidR="00D62CAF" w:rsidRPr="00D62CAF">
        <w:rPr>
          <w:szCs w:val="24"/>
        </w:rPr>
        <w:t>работы,связ</w:t>
      </w:r>
      <w:proofErr w:type="spellEnd"/>
      <w:r w:rsidR="00D62CAF" w:rsidRPr="00D62CAF">
        <w:rPr>
          <w:szCs w:val="24"/>
        </w:rPr>
        <w:t xml:space="preserve">. с вспашкой земли(в ОЗ </w:t>
      </w:r>
      <w:proofErr w:type="spellStart"/>
      <w:r w:rsidR="00D62CAF" w:rsidRPr="00D62CAF">
        <w:rPr>
          <w:szCs w:val="24"/>
        </w:rPr>
        <w:t>кабел</w:t>
      </w:r>
      <w:proofErr w:type="spellEnd"/>
      <w:r w:rsidR="00D62CAF" w:rsidRPr="00D62CAF">
        <w:rPr>
          <w:szCs w:val="24"/>
        </w:rPr>
        <w:t xml:space="preserve">. </w:t>
      </w:r>
      <w:proofErr w:type="gramStart"/>
      <w:r w:rsidR="00D62CAF" w:rsidRPr="00D62CAF">
        <w:rPr>
          <w:szCs w:val="24"/>
        </w:rPr>
        <w:t>ЛЭП). 11.</w:t>
      </w:r>
      <w:proofErr w:type="gramEnd"/>
      <w:r w:rsidR="00D62CAF" w:rsidRPr="00D62CAF">
        <w:rPr>
          <w:szCs w:val="24"/>
        </w:rPr>
        <w:t xml:space="preserve"> </w:t>
      </w:r>
      <w:proofErr w:type="gramStart"/>
      <w:r w:rsidR="00D62CAF" w:rsidRPr="00D62CAF">
        <w:rPr>
          <w:szCs w:val="24"/>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w:t>
      </w:r>
      <w:proofErr w:type="gramEnd"/>
      <w:r w:rsidR="00D62CAF" w:rsidRPr="00D62CAF">
        <w:rPr>
          <w:szCs w:val="24"/>
        </w:rPr>
        <w:t xml:space="preserve"> </w:t>
      </w:r>
      <w:proofErr w:type="gramStart"/>
      <w:r w:rsidR="00D62CAF" w:rsidRPr="00D62CAF">
        <w:rPr>
          <w:szCs w:val="24"/>
        </w:rPr>
        <w:t>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proofErr w:type="gramEnd"/>
      <w:r w:rsidR="00D62CAF" w:rsidRPr="00D62CAF">
        <w:rPr>
          <w:szCs w:val="24"/>
        </w:rPr>
        <w:t xml:space="preserve">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533F6" w:rsidRPr="009C1D65" w:rsidRDefault="00E533F6" w:rsidP="00E533F6">
      <w:pPr>
        <w:spacing w:line="274" w:lineRule="exact"/>
        <w:ind w:firstLine="708"/>
        <w:jc w:val="both"/>
        <w:rPr>
          <w:szCs w:val="24"/>
        </w:rPr>
      </w:pPr>
    </w:p>
    <w:p w:rsidR="00E533F6" w:rsidRDefault="00E533F6" w:rsidP="00E533F6">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E533F6" w:rsidRPr="009C1D65" w:rsidRDefault="00E533F6" w:rsidP="00E533F6">
      <w:pPr>
        <w:shd w:val="clear" w:color="auto" w:fill="FFFFFF"/>
        <w:ind w:firstLine="720"/>
        <w:jc w:val="both"/>
        <w:rPr>
          <w:color w:val="212121"/>
          <w:szCs w:val="24"/>
        </w:rPr>
      </w:pPr>
    </w:p>
    <w:p w:rsidR="00E533F6" w:rsidRDefault="00E533F6" w:rsidP="00E533F6">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szCs w:val="24"/>
        </w:rPr>
        <w:t xml:space="preserve"> Ж</w:t>
      </w:r>
      <w:proofErr w:type="gramStart"/>
      <w:r w:rsidRPr="009C1D65">
        <w:rPr>
          <w:color w:val="212121"/>
          <w:szCs w:val="24"/>
        </w:rPr>
        <w:t>1</w:t>
      </w:r>
      <w:proofErr w:type="gramEnd"/>
      <w:r w:rsidRPr="009C1D65">
        <w:rPr>
          <w:color w:val="212121"/>
          <w:szCs w:val="24"/>
        </w:rPr>
        <w:t>:</w:t>
      </w:r>
      <w:r w:rsidRPr="009C1D65">
        <w:rPr>
          <w:szCs w:val="24"/>
        </w:rPr>
        <w:t xml:space="preserve"> Зона застройки индивидуальными жилыми домами коттеджного и усадебного типа.</w:t>
      </w:r>
    </w:p>
    <w:p w:rsidR="00E533F6" w:rsidRDefault="00E533F6" w:rsidP="00E533F6">
      <w:pPr>
        <w:widowControl w:val="0"/>
        <w:autoSpaceDE w:val="0"/>
        <w:autoSpaceDN w:val="0"/>
        <w:adjustRightInd w:val="0"/>
        <w:ind w:firstLine="540"/>
        <w:jc w:val="both"/>
        <w:rPr>
          <w:b/>
          <w:bCs/>
        </w:rPr>
      </w:pPr>
    </w:p>
    <w:p w:rsidR="00E533F6" w:rsidRPr="001D1A79" w:rsidRDefault="00E533F6" w:rsidP="00E533F6">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E533F6" w:rsidRDefault="00E533F6" w:rsidP="00E533F6">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p w:rsidR="00E533F6" w:rsidRPr="001D1A79" w:rsidRDefault="00E533F6" w:rsidP="00E533F6">
      <w:pPr>
        <w:widowControl w:val="0"/>
        <w:autoSpaceDE w:val="0"/>
        <w:autoSpaceDN w:val="0"/>
        <w:adjustRightInd w:val="0"/>
        <w:ind w:firstLine="540"/>
        <w:jc w:val="both"/>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E533F6" w:rsidRPr="001D1A79" w:rsidRDefault="00E533F6" w:rsidP="00E533F6">
            <w:pPr>
              <w:widowControl w:val="0"/>
              <w:autoSpaceDE w:val="0"/>
              <w:autoSpaceDN w:val="0"/>
              <w:adjustRightInd w:val="0"/>
              <w:jc w:val="center"/>
            </w:pPr>
            <w:r w:rsidRPr="001D1A79">
              <w:t xml:space="preserve">Наименование вида разрешенного </w:t>
            </w:r>
            <w:r w:rsidRPr="001D1A79">
              <w:lastRenderedPageBreak/>
              <w:t>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E533F6" w:rsidRPr="001D1A79" w:rsidRDefault="00E533F6" w:rsidP="00E533F6">
            <w:pPr>
              <w:widowControl w:val="0"/>
              <w:autoSpaceDE w:val="0"/>
              <w:autoSpaceDN w:val="0"/>
              <w:adjustRightInd w:val="0"/>
              <w:jc w:val="center"/>
            </w:pPr>
            <w:r w:rsidRPr="001D1A79">
              <w:lastRenderedPageBreak/>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E533F6" w:rsidRPr="001D1A79" w:rsidRDefault="00E533F6" w:rsidP="00E533F6">
            <w:pPr>
              <w:widowControl w:val="0"/>
              <w:autoSpaceDE w:val="0"/>
              <w:autoSpaceDN w:val="0"/>
              <w:adjustRightInd w:val="0"/>
              <w:jc w:val="center"/>
            </w:pPr>
            <w:r w:rsidRPr="001D1A79">
              <w:t>Код</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pPr>
            <w:r w:rsidRPr="001D1A79">
              <w:lastRenderedPageBreak/>
              <w:t>Основные виды разрешенного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2.2</w:t>
            </w:r>
          </w:p>
        </w:tc>
      </w:tr>
      <w:tr w:rsidR="00E533F6" w:rsidRPr="001D1A79" w:rsidTr="00E533F6">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E533F6" w:rsidRPr="001D1A79" w:rsidRDefault="00E533F6" w:rsidP="00E533F6">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2.3</w:t>
            </w:r>
          </w:p>
        </w:tc>
      </w:tr>
      <w:tr w:rsidR="00E533F6" w:rsidRPr="001D1A79" w:rsidTr="00E533F6">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E533F6" w:rsidRPr="001D1A79" w:rsidRDefault="00E533F6" w:rsidP="00E533F6">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2.1.1</w:t>
            </w:r>
          </w:p>
        </w:tc>
      </w:tr>
      <w:tr w:rsidR="00E533F6" w:rsidRPr="001D1A79" w:rsidTr="00E533F6">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r>
              <w:t xml:space="preserve">Религиозное </w:t>
            </w:r>
            <w:r>
              <w:lastRenderedPageBreak/>
              <w:t xml:space="preserve">использование </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lastRenderedPageBreak/>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t>3.7</w:t>
            </w:r>
          </w:p>
        </w:tc>
      </w:tr>
      <w:tr w:rsidR="00E533F6" w:rsidRPr="001D1A79" w:rsidTr="00E533F6">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-места, за исключением гаражей, размещение которых предусмотрено содержанием вида разрешенного использования с </w:t>
            </w:r>
            <w:hyperlink r:id="rId31"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2.7.1</w:t>
            </w:r>
          </w:p>
        </w:tc>
      </w:tr>
      <w:tr w:rsidR="00E533F6" w:rsidRPr="001D1A79" w:rsidTr="00E533F6">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зданий и сооружений в целях обеспечения физических и юридических лиц коммунальными услугами. </w:t>
            </w:r>
          </w:p>
          <w:p w:rsidR="00E533F6" w:rsidRPr="001D1A79" w:rsidRDefault="00E533F6" w:rsidP="00E533F6">
            <w:pPr>
              <w:jc w:val="both"/>
            </w:pPr>
          </w:p>
          <w:p w:rsidR="00E533F6" w:rsidRPr="001D1A79" w:rsidRDefault="00E533F6" w:rsidP="00E533F6">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E533F6" w:rsidRPr="001D1A79" w:rsidRDefault="00E533F6" w:rsidP="00E533F6">
            <w:pPr>
              <w:jc w:val="both"/>
            </w:pPr>
          </w:p>
          <w:p w:rsidR="00E533F6" w:rsidRPr="001D1A79" w:rsidRDefault="00E533F6" w:rsidP="00E533F6">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3.1</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32" w:anchor="/document/70736874/entry/1031" w:history="1">
              <w:r w:rsidRPr="001D1A79">
                <w:t>кодами 3.1</w:t>
              </w:r>
            </w:hyperlink>
            <w:r w:rsidRPr="001D1A79">
              <w:t>, </w:t>
            </w:r>
            <w:hyperlink r:id="rId33" w:anchor="/document/70736874/entry/1032" w:history="1">
              <w:r w:rsidRPr="001D1A79">
                <w:t>3.2</w:t>
              </w:r>
            </w:hyperlink>
            <w:r w:rsidRPr="001D1A79">
              <w:t>, </w:t>
            </w:r>
            <w:hyperlink r:id="rId34" w:anchor="/document/70736874/entry/1033" w:history="1">
              <w:r w:rsidRPr="001D1A79">
                <w:t>3.3</w:t>
              </w:r>
            </w:hyperlink>
            <w:r w:rsidRPr="001D1A79">
              <w:t>, </w:t>
            </w:r>
            <w:hyperlink r:id="rId35" w:anchor="/document/70736874/entry/1034" w:history="1">
              <w:r w:rsidRPr="001D1A79">
                <w:t>3.4</w:t>
              </w:r>
            </w:hyperlink>
            <w:r w:rsidRPr="001D1A79">
              <w:t>, </w:t>
            </w:r>
            <w:hyperlink r:id="rId36" w:anchor="/document/70736874/entry/10341" w:history="1">
              <w:r w:rsidRPr="001D1A79">
                <w:t>3.4.1</w:t>
              </w:r>
            </w:hyperlink>
            <w:r w:rsidRPr="001D1A79">
              <w:t>, </w:t>
            </w:r>
            <w:hyperlink r:id="rId37" w:anchor="/document/70736874/entry/10351" w:history="1">
              <w:r w:rsidRPr="001D1A79">
                <w:t>3.5.1</w:t>
              </w:r>
            </w:hyperlink>
            <w:r w:rsidRPr="001D1A79">
              <w:t>, </w:t>
            </w:r>
            <w:hyperlink r:id="rId38" w:anchor="/document/70736874/entry/1036" w:history="1">
              <w:r w:rsidRPr="001D1A79">
                <w:t>3.6</w:t>
              </w:r>
            </w:hyperlink>
            <w:r w:rsidRPr="001D1A79">
              <w:t>,  </w:t>
            </w:r>
            <w:hyperlink r:id="rId39" w:anchor="/document/70736874/entry/1041" w:history="1">
              <w:r w:rsidRPr="001D1A79">
                <w:t>4.1</w:t>
              </w:r>
            </w:hyperlink>
            <w:r w:rsidRPr="001D1A79">
              <w:t>,  </w:t>
            </w:r>
            <w:hyperlink r:id="rId40" w:anchor="/document/70736874/entry/1046" w:history="1">
              <w:r w:rsidRPr="001D1A79">
                <w:t>4.6</w:t>
              </w:r>
            </w:hyperlink>
            <w:r w:rsidRPr="001D1A79">
              <w:t>, </w:t>
            </w:r>
            <w:hyperlink r:id="rId41" w:anchor="/document/70736874/entry/1512" w:history="1">
              <w:r w:rsidRPr="001D1A79">
                <w:t>5.1.2</w:t>
              </w:r>
            </w:hyperlink>
            <w:r w:rsidRPr="001D1A79">
              <w:t>, </w:t>
            </w:r>
            <w:hyperlink r:id="rId42" w:anchor="/document/70736874/entry/1513" w:history="1">
              <w:r w:rsidRPr="001D1A79">
                <w:t>5.1.3</w:t>
              </w:r>
            </w:hyperlink>
            <w:r w:rsidRPr="001D1A79">
              <w:rPr>
                <w:rStyle w:val="aff5"/>
              </w:rPr>
              <w:footnoteReference w:id="2"/>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3.1.2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Земельные участки общего пользования.</w:t>
            </w:r>
          </w:p>
          <w:p w:rsidR="00E533F6" w:rsidRPr="001D1A79" w:rsidRDefault="00E533F6" w:rsidP="00E533F6">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43"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lastRenderedPageBreak/>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12.0.2</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533F6" w:rsidRPr="001D1A79" w:rsidRDefault="00E533F6" w:rsidP="00E533F6">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E533F6" w:rsidRPr="001D1A79" w:rsidRDefault="00E533F6" w:rsidP="00E533F6">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5.0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оказания гражданам социальной помощи.</w:t>
            </w:r>
          </w:p>
          <w:p w:rsidR="00E533F6" w:rsidRPr="001D1A79" w:rsidRDefault="00E533F6" w:rsidP="00E533F6">
            <w:pPr>
              <w:jc w:val="both"/>
            </w:pP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p>
          <w:p w:rsidR="00E533F6" w:rsidRPr="001D1A79" w:rsidRDefault="00E533F6" w:rsidP="00E533F6">
            <w:pPr>
              <w:widowControl w:val="0"/>
              <w:autoSpaceDE w:val="0"/>
              <w:autoSpaceDN w:val="0"/>
              <w:adjustRightInd w:val="0"/>
              <w:jc w:val="center"/>
            </w:pPr>
            <w:r w:rsidRPr="001D1A79">
              <w:t>3.2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E533F6" w:rsidRPr="001D1A79" w:rsidRDefault="00E533F6" w:rsidP="00E533F6">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t xml:space="preserve">Амбулаторно-поликлиническое </w:t>
            </w:r>
            <w:r w:rsidRPr="001D1A79">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lastRenderedPageBreak/>
              <w:t>Размещение объектов капитального строительства, предназначенных для оказания гражданам амбулаторно-</w:t>
            </w:r>
            <w:r w:rsidRPr="001D1A79">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lastRenderedPageBreak/>
              <w:t>3.4.1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E533F6" w:rsidRPr="001D1A79" w:rsidRDefault="00E533F6" w:rsidP="00E533F6">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3.4.2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3.5.1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3.6.1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3.6.2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3.8</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pStyle w:val="s16"/>
              <w:jc w:val="center"/>
            </w:pPr>
            <w:r w:rsidRPr="001D1A79">
              <w:t>3.8.1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1D1A79">
              <w:lastRenderedPageBreak/>
              <w:t>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lastRenderedPageBreak/>
              <w:t>4.1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4.5</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DC2FB3" w:rsidRDefault="00E533F6" w:rsidP="00E533F6">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E533F6" w:rsidRPr="00DC2FB3" w:rsidRDefault="00E533F6" w:rsidP="00E533F6">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4"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rPr>
                <w:color w:val="22272F"/>
                <w:sz w:val="26"/>
                <w:szCs w:val="26"/>
              </w:rPr>
            </w:pPr>
            <w:r w:rsidRPr="001D1A79">
              <w:rPr>
                <w:color w:val="22272F"/>
                <w:sz w:val="26"/>
                <w:szCs w:val="26"/>
              </w:rPr>
              <w:t>5.1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5.1.5</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w:t>
            </w:r>
            <w:r w:rsidRPr="001D1A79">
              <w:lastRenderedPageBreak/>
              <w:t>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lastRenderedPageBreak/>
              <w:t>2.4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lastRenderedPageBreak/>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3.7.1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3.7.2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3.10.1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document/70736874/entry/1030" w:history="1">
              <w:r w:rsidRPr="001D1A79">
                <w:t>кодами 3.0</w:t>
              </w:r>
            </w:hyperlink>
            <w:r w:rsidRPr="001D1A79">
              <w:t>, </w:t>
            </w:r>
            <w:hyperlink r:id="rId46"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7"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1D1A79">
              <w:lastRenderedPageBreak/>
              <w:t>торговли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lastRenderedPageBreak/>
              <w:t>4.9.1.4</w:t>
            </w:r>
          </w:p>
        </w:tc>
      </w:tr>
      <w:tr w:rsidR="00E533F6" w:rsidRPr="001D1A79" w:rsidTr="00E533F6">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8.3</w:t>
            </w:r>
          </w:p>
        </w:tc>
      </w:tr>
      <w:tr w:rsidR="00E533F6" w:rsidRPr="001D1A79" w:rsidTr="00E533F6">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E533F6" w:rsidRPr="001D1A79" w:rsidRDefault="00E533F6" w:rsidP="00E533F6">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48" w:anchor="/document/70736874/entry/10271" w:history="1">
              <w:r w:rsidRPr="001D1A79">
                <w:t>кодами 2.7.1</w:t>
              </w:r>
            </w:hyperlink>
            <w:r w:rsidRPr="001D1A79">
              <w:t>, </w:t>
            </w:r>
            <w:hyperlink r:id="rId49" w:anchor="/document/70736874/entry/1049" w:history="1">
              <w:r w:rsidRPr="001D1A79">
                <w:t>4.9</w:t>
              </w:r>
            </w:hyperlink>
            <w:r w:rsidRPr="001D1A79">
              <w:t>, </w:t>
            </w:r>
            <w:hyperlink r:id="rId50"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13.1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13.2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E16D68" w:rsidRDefault="00E533F6" w:rsidP="00E533F6">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E533F6" w:rsidRPr="00E16D68" w:rsidRDefault="00E533F6" w:rsidP="00E533F6">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E16D68" w:rsidRDefault="00E533F6" w:rsidP="00E533F6">
            <w:pPr>
              <w:widowControl w:val="0"/>
              <w:autoSpaceDE w:val="0"/>
              <w:autoSpaceDN w:val="0"/>
              <w:adjustRightInd w:val="0"/>
              <w:jc w:val="center"/>
            </w:pPr>
            <w:r w:rsidRPr="00E16D68">
              <w:t>9.3</w:t>
            </w:r>
          </w:p>
        </w:tc>
      </w:tr>
    </w:tbl>
    <w:p w:rsidR="00E533F6" w:rsidRPr="001D1A79" w:rsidRDefault="00E533F6" w:rsidP="00E533F6">
      <w:pPr>
        <w:widowControl w:val="0"/>
        <w:autoSpaceDE w:val="0"/>
        <w:autoSpaceDN w:val="0"/>
        <w:adjustRightInd w:val="0"/>
        <w:ind w:firstLine="540"/>
        <w:jc w:val="both"/>
        <w:rPr>
          <w:b/>
          <w:bCs/>
        </w:rPr>
      </w:pPr>
    </w:p>
    <w:p w:rsidR="00E533F6" w:rsidRPr="009C1D65" w:rsidRDefault="00E533F6" w:rsidP="00E533F6">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E533F6" w:rsidRPr="009C1D65" w:rsidRDefault="00E533F6" w:rsidP="00E533F6">
      <w:pPr>
        <w:pStyle w:val="ae"/>
        <w:numPr>
          <w:ilvl w:val="0"/>
          <w:numId w:val="2"/>
        </w:numPr>
        <w:suppressAutoHyphens/>
        <w:spacing w:before="0" w:after="0"/>
        <w:jc w:val="both"/>
      </w:pPr>
      <w:r w:rsidRPr="009C1D65">
        <w:t>минимальная (максимальная) площадь земельных участков – 300(1</w:t>
      </w:r>
      <w:r>
        <w:t>2</w:t>
      </w:r>
      <w:r w:rsidRPr="009C1D65">
        <w:t xml:space="preserve">00) </w:t>
      </w:r>
      <w:proofErr w:type="spellStart"/>
      <w:r w:rsidRPr="009C1D65">
        <w:t>кв.м</w:t>
      </w:r>
      <w:proofErr w:type="spellEnd"/>
      <w:r w:rsidRPr="009C1D65">
        <w:t>.;</w:t>
      </w:r>
    </w:p>
    <w:p w:rsidR="00E533F6" w:rsidRPr="009C1D65" w:rsidRDefault="00E533F6" w:rsidP="00E533F6">
      <w:pPr>
        <w:pStyle w:val="ae"/>
        <w:numPr>
          <w:ilvl w:val="0"/>
          <w:numId w:val="2"/>
        </w:numPr>
        <w:suppressAutoHyphens/>
        <w:spacing w:before="0" w:after="0"/>
        <w:jc w:val="both"/>
      </w:pPr>
      <w:r w:rsidRPr="009C1D65">
        <w:t xml:space="preserve">минимальная  ширина земельного участка </w:t>
      </w:r>
      <w:r>
        <w:t>по уличному</w:t>
      </w:r>
      <w:r w:rsidRPr="009C1D65">
        <w:t xml:space="preserve"> фронт</w:t>
      </w:r>
      <w:r>
        <w:t>у - 15</w:t>
      </w:r>
      <w:r w:rsidRPr="009C1D65">
        <w:t>м;</w:t>
      </w:r>
    </w:p>
    <w:p w:rsidR="00E533F6" w:rsidRPr="009C1D65" w:rsidRDefault="00E533F6" w:rsidP="00E533F6">
      <w:pPr>
        <w:pStyle w:val="ae"/>
        <w:numPr>
          <w:ilvl w:val="0"/>
          <w:numId w:val="2"/>
        </w:numPr>
        <w:suppressAutoHyphens/>
        <w:spacing w:before="0" w:after="0"/>
        <w:jc w:val="both"/>
      </w:pPr>
      <w:r w:rsidRPr="009C1D65">
        <w:t>максимальное количество этажей зданий- 3;</w:t>
      </w:r>
    </w:p>
    <w:p w:rsidR="00E533F6" w:rsidRPr="009C1D65" w:rsidRDefault="00E533F6" w:rsidP="00E533F6">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E533F6" w:rsidRPr="009C1D65" w:rsidRDefault="00E533F6" w:rsidP="00E533F6">
      <w:pPr>
        <w:pStyle w:val="ae"/>
        <w:numPr>
          <w:ilvl w:val="0"/>
          <w:numId w:val="2"/>
        </w:numPr>
        <w:suppressAutoHyphens/>
        <w:spacing w:before="0" w:after="0"/>
        <w:jc w:val="both"/>
      </w:pPr>
      <w:r w:rsidRPr="009C1D65">
        <w:t>максимальный процент застройки участка – 60%;</w:t>
      </w:r>
    </w:p>
    <w:p w:rsidR="00E533F6" w:rsidRPr="009C1D65" w:rsidRDefault="00E533F6" w:rsidP="00E533F6">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E533F6" w:rsidRPr="009C1D65" w:rsidRDefault="00E533F6" w:rsidP="00E533F6">
      <w:pPr>
        <w:pStyle w:val="ae"/>
        <w:numPr>
          <w:ilvl w:val="0"/>
          <w:numId w:val="2"/>
        </w:numPr>
        <w:suppressAutoHyphens/>
        <w:spacing w:before="0" w:after="0"/>
        <w:jc w:val="both"/>
      </w:pPr>
      <w:r w:rsidRPr="009C1D65">
        <w:t>минимальный отступ от границ соседнего участка до жилого дома</w:t>
      </w:r>
      <w:r>
        <w:t xml:space="preserve"> (м) (возможно сокращение отступа до 1м при согласовании с землепользователями смежных участков)</w:t>
      </w:r>
      <w:r w:rsidRPr="009C1D65">
        <w:t xml:space="preserve"> – 3 м;</w:t>
      </w:r>
    </w:p>
    <w:p w:rsidR="00E533F6" w:rsidRPr="009C1D65" w:rsidRDefault="00E533F6" w:rsidP="00E533F6">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E533F6" w:rsidRPr="009C1D65" w:rsidRDefault="00E533F6" w:rsidP="00E533F6">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E533F6" w:rsidRDefault="00E533F6" w:rsidP="00E533F6">
      <w:pPr>
        <w:pStyle w:val="ae"/>
        <w:numPr>
          <w:ilvl w:val="0"/>
          <w:numId w:val="2"/>
        </w:numPr>
        <w:suppressAutoHyphens/>
        <w:spacing w:before="0" w:after="0"/>
        <w:ind w:left="0" w:firstLine="426"/>
        <w:jc w:val="both"/>
      </w:pPr>
      <w:r w:rsidRPr="009C1D65">
        <w:t xml:space="preserve"> </w:t>
      </w:r>
      <w:r>
        <w:t xml:space="preserve"> Требования к ограждению земельных участков: </w:t>
      </w:r>
    </w:p>
    <w:p w:rsidR="00E533F6" w:rsidRDefault="00E533F6" w:rsidP="00E533F6">
      <w:pPr>
        <w:pStyle w:val="ae"/>
        <w:suppressAutoHyphens/>
        <w:spacing w:before="0" w:after="0"/>
        <w:ind w:left="426"/>
        <w:jc w:val="both"/>
      </w:pPr>
      <w:r>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533F6" w:rsidRDefault="00E533F6" w:rsidP="00E533F6">
      <w:pPr>
        <w:pStyle w:val="ae"/>
        <w:suppressAutoHyphens/>
        <w:spacing w:before="0" w:after="0"/>
        <w:ind w:left="426"/>
        <w:jc w:val="both"/>
      </w:pPr>
      <w:r>
        <w:t xml:space="preserve">– высота ограждения земельных участков должна быть не более 2 метров; </w:t>
      </w:r>
    </w:p>
    <w:p w:rsidR="00E533F6" w:rsidRDefault="00E533F6" w:rsidP="00E533F6">
      <w:pPr>
        <w:pStyle w:val="ae"/>
        <w:suppressAutoHyphens/>
        <w:spacing w:before="0" w:after="0"/>
        <w:ind w:left="426"/>
        <w:jc w:val="both"/>
      </w:pPr>
      <w:r>
        <w:t xml:space="preserve">– ограждения может быть глухим при согласии землепользователей смежных участков; </w:t>
      </w:r>
    </w:p>
    <w:p w:rsidR="00E533F6" w:rsidRDefault="00E533F6" w:rsidP="00E533F6">
      <w:pPr>
        <w:pStyle w:val="ae"/>
        <w:suppressAutoHyphens/>
        <w:spacing w:before="0" w:after="0"/>
        <w:ind w:left="426"/>
        <w:jc w:val="both"/>
      </w:pPr>
      <w:r>
        <w:t xml:space="preserve">–ограждение огорода при домовладении должно быть решетчатым; </w:t>
      </w:r>
    </w:p>
    <w:p w:rsidR="00E533F6" w:rsidRDefault="00E533F6" w:rsidP="00E533F6">
      <w:pPr>
        <w:pStyle w:val="ae"/>
        <w:suppressAutoHyphens/>
        <w:spacing w:before="0" w:after="0"/>
        <w:ind w:left="426"/>
        <w:jc w:val="both"/>
      </w:pPr>
      <w:r>
        <w:t>–характер ограждения и его высота со стороны улиц должны быть единообразными как минимум на протяжении одного квартала с обеих сторон улицы.</w:t>
      </w:r>
    </w:p>
    <w:p w:rsidR="00E533F6" w:rsidRDefault="00E533F6" w:rsidP="00E533F6">
      <w:pPr>
        <w:pStyle w:val="ae"/>
        <w:suppressAutoHyphens/>
        <w:spacing w:before="0" w:after="0"/>
        <w:ind w:left="426"/>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E533F6" w:rsidRDefault="00E533F6" w:rsidP="00E533F6">
      <w:pPr>
        <w:pStyle w:val="ae"/>
        <w:suppressAutoHyphens/>
        <w:spacing w:before="0" w:after="0"/>
        <w:ind w:left="426"/>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E533F6" w:rsidRDefault="00E533F6" w:rsidP="00E533F6">
      <w:pPr>
        <w:pStyle w:val="ae"/>
        <w:suppressAutoHyphens/>
        <w:spacing w:before="0" w:after="0"/>
        <w:ind w:left="426"/>
        <w:jc w:val="both"/>
        <w:rPr>
          <w:szCs w:val="24"/>
        </w:rPr>
      </w:pPr>
      <w:r>
        <w:t xml:space="preserve">    В указанной зоне не допускается стоянка грузового автотранспорта грузоподъемностью свыше 2 тонн и сельхозтехники</w:t>
      </w:r>
      <w:r w:rsidRPr="009C1D65">
        <w:rPr>
          <w:szCs w:val="24"/>
        </w:rPr>
        <w:t xml:space="preserve"> </w:t>
      </w:r>
    </w:p>
    <w:p w:rsidR="00E533F6" w:rsidRPr="009C1D65" w:rsidRDefault="00E533F6" w:rsidP="00E533F6">
      <w:pPr>
        <w:pStyle w:val="ae"/>
        <w:suppressAutoHyphens/>
        <w:spacing w:before="0" w:after="0"/>
        <w:jc w:val="both"/>
        <w:rPr>
          <w:szCs w:val="24"/>
        </w:rPr>
      </w:pPr>
    </w:p>
    <w:p w:rsidR="00E533F6" w:rsidRDefault="00E533F6" w:rsidP="00E533F6">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E533F6" w:rsidRPr="00C9336A" w:rsidRDefault="00E533F6" w:rsidP="00E533F6">
      <w:pPr>
        <w:ind w:firstLine="708"/>
        <w:jc w:val="both"/>
        <w:rPr>
          <w:szCs w:val="24"/>
        </w:rPr>
      </w:pPr>
      <w:r>
        <w:rPr>
          <w:szCs w:val="24"/>
        </w:rPr>
        <w:t>-</w:t>
      </w:r>
      <w:r w:rsidRPr="00C9336A">
        <w:rPr>
          <w:szCs w:val="24"/>
        </w:rPr>
        <w:t xml:space="preserve"> Технологическое присоединение </w:t>
      </w:r>
      <w:proofErr w:type="spellStart"/>
      <w:r w:rsidRPr="00C9336A">
        <w:rPr>
          <w:szCs w:val="24"/>
        </w:rPr>
        <w:t>энергопринимающих</w:t>
      </w:r>
      <w:proofErr w:type="spellEnd"/>
      <w:r w:rsidRPr="00C9336A">
        <w:rPr>
          <w:szCs w:val="24"/>
        </w:rPr>
        <w:t xml:space="preserve"> устройств к электрическим сетям регулируется «Правилами технологического присоединения </w:t>
      </w:r>
      <w:proofErr w:type="spellStart"/>
      <w:r w:rsidRPr="00C9336A">
        <w:rPr>
          <w:szCs w:val="24"/>
        </w:rPr>
        <w:t>энергопринимающих</w:t>
      </w:r>
      <w:proofErr w:type="spellEnd"/>
      <w:r w:rsidRPr="00C9336A">
        <w:rPr>
          <w:szCs w:val="24"/>
        </w:rPr>
        <w:t xml:space="preserve">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E533F6" w:rsidRPr="00C9336A" w:rsidRDefault="00E533F6" w:rsidP="00E533F6">
      <w:pPr>
        <w:ind w:firstLine="708"/>
        <w:jc w:val="both"/>
        <w:rPr>
          <w:szCs w:val="24"/>
        </w:rPr>
      </w:pPr>
      <w:r w:rsidRPr="00C9336A">
        <w:rPr>
          <w:szCs w:val="24"/>
        </w:rPr>
        <w:t xml:space="preserve">Сведения по центрам питания можно получить на сайте www.mrsk-cp.ru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w:t>
      </w:r>
      <w:proofErr w:type="spellStart"/>
      <w:r w:rsidRPr="00C9336A">
        <w:rPr>
          <w:szCs w:val="24"/>
        </w:rPr>
        <w:t>кВ</w:t>
      </w:r>
      <w:proofErr w:type="spellEnd"/>
      <w:r w:rsidRPr="00C9336A">
        <w:rPr>
          <w:szCs w:val="24"/>
        </w:rPr>
        <w:t xml:space="preserve"> и ниже»/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w:t>
      </w:r>
    </w:p>
    <w:p w:rsidR="00E533F6" w:rsidRDefault="00E533F6" w:rsidP="00E533F6">
      <w:pPr>
        <w:ind w:firstLine="708"/>
        <w:jc w:val="both"/>
        <w:rPr>
          <w:szCs w:val="24"/>
        </w:rPr>
      </w:pPr>
      <w:r w:rsidRPr="00C9336A">
        <w:rPr>
          <w:szCs w:val="24"/>
        </w:rPr>
        <w:t xml:space="preserve">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w:t>
      </w:r>
      <w:r w:rsidRPr="00C9336A">
        <w:rPr>
          <w:szCs w:val="24"/>
        </w:rPr>
        <w:lastRenderedPageBreak/>
        <w:t>регулируемые виды деятельности для организаций, оказывающих услуги по передаче электрической энергии на т</w:t>
      </w:r>
      <w:r>
        <w:rPr>
          <w:szCs w:val="24"/>
        </w:rPr>
        <w:t>ерритории Тульской области.</w:t>
      </w:r>
    </w:p>
    <w:p w:rsidR="00E533F6" w:rsidRDefault="00E533F6" w:rsidP="00E533F6">
      <w:pPr>
        <w:ind w:firstLine="708"/>
        <w:jc w:val="both"/>
        <w:rPr>
          <w:szCs w:val="24"/>
        </w:rPr>
      </w:pPr>
    </w:p>
    <w:p w:rsidR="00E533F6" w:rsidRDefault="00E533F6" w:rsidP="00E533F6">
      <w:pPr>
        <w:ind w:firstLine="708"/>
        <w:jc w:val="both"/>
      </w:pPr>
      <w:r>
        <w:t>Возможная точка подключения к существующим сетям газовым сетям АО «Газпром газораспределение Тула»:</w:t>
      </w:r>
    </w:p>
    <w:p w:rsidR="00E533F6" w:rsidRDefault="00E533F6" w:rsidP="00E533F6">
      <w:pPr>
        <w:pStyle w:val="ae"/>
        <w:spacing w:before="0" w:after="0"/>
        <w:ind w:firstLine="708"/>
        <w:jc w:val="both"/>
      </w:pPr>
      <w:r>
        <w:t>Распределительный подземный стальной газопровод высокого давлени</w:t>
      </w:r>
      <w:proofErr w:type="gramStart"/>
      <w:r>
        <w:t>я(</w:t>
      </w:r>
      <w:proofErr w:type="gramEnd"/>
      <w:r>
        <w:t xml:space="preserve">Рпр-0,6Мпа, Рф-0,55МПа) Ф114мм, проложенный по адресу: Тульская </w:t>
      </w:r>
      <w:proofErr w:type="spellStart"/>
      <w:r>
        <w:t>обл.</w:t>
      </w:r>
      <w:proofErr w:type="gramStart"/>
      <w:r>
        <w:t>,А</w:t>
      </w:r>
      <w:proofErr w:type="gramEnd"/>
      <w:r>
        <w:t>лексинский</w:t>
      </w:r>
      <w:proofErr w:type="spellEnd"/>
      <w:r>
        <w:t xml:space="preserve"> р-н, от ГРС </w:t>
      </w:r>
      <w:proofErr w:type="spellStart"/>
      <w:r>
        <w:t>им.М.Горького</w:t>
      </w:r>
      <w:proofErr w:type="spellEnd"/>
      <w:r>
        <w:t xml:space="preserve"> до ГРП д. Александровка</w:t>
      </w:r>
    </w:p>
    <w:p w:rsidR="00E533F6" w:rsidRDefault="00E533F6" w:rsidP="00E533F6">
      <w:r>
        <w:t>Газопровод находится в собственности АО «Газпром газораспределение Тула».</w:t>
      </w:r>
    </w:p>
    <w:p w:rsidR="00E533F6" w:rsidRDefault="00E533F6" w:rsidP="00E533F6">
      <w:r>
        <w:t>Ориентировочное расстояние от места врезки до объекта – 4600 метров.</w:t>
      </w:r>
    </w:p>
    <w:p w:rsidR="00E533F6" w:rsidRDefault="00E533F6" w:rsidP="00E533F6">
      <w:r>
        <w:t xml:space="preserve">Источник газоснабжения </w:t>
      </w:r>
      <w:proofErr w:type="gramStart"/>
      <w:r>
        <w:t>–Г</w:t>
      </w:r>
      <w:proofErr w:type="gramEnd"/>
      <w:r>
        <w:t xml:space="preserve">РС </w:t>
      </w:r>
      <w:proofErr w:type="spellStart"/>
      <w:r>
        <w:t>им.М.Горького</w:t>
      </w:r>
      <w:proofErr w:type="spellEnd"/>
      <w:r>
        <w:t>.</w:t>
      </w:r>
    </w:p>
    <w:p w:rsidR="00E533F6" w:rsidRDefault="00E533F6" w:rsidP="00E533F6">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E533F6" w:rsidRDefault="00E533F6" w:rsidP="00E533F6">
      <w:pPr>
        <w:pStyle w:val="ae"/>
        <w:spacing w:before="0" w:after="0"/>
        <w:ind w:firstLine="708"/>
        <w:jc w:val="both"/>
      </w:pPr>
      <w:r>
        <w:t>Данные расчеты выполнены на максимальный  часовой расход газа 5,0м3/час</w:t>
      </w:r>
    </w:p>
    <w:p w:rsidR="00E533F6" w:rsidRDefault="00E533F6" w:rsidP="00E533F6">
      <w:pPr>
        <w:jc w:val="both"/>
        <w:rPr>
          <w:rFonts w:ascii="PT Astra Serif;Times New Roman" w:hAnsi="PT Astra Serif;Times New Roman"/>
          <w:color w:val="010101"/>
        </w:rPr>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w:t>
      </w:r>
    </w:p>
    <w:p w:rsidR="00E533F6" w:rsidRDefault="00E533F6" w:rsidP="00E533F6">
      <w:pPr>
        <w:jc w:val="both"/>
        <w:rPr>
          <w:rFonts w:ascii="PT Astra Serif;Times New Roman" w:hAnsi="PT Astra Serif;Times New Roman"/>
          <w:color w:val="010101"/>
        </w:rPr>
      </w:pPr>
      <w:r>
        <w:rPr>
          <w:rFonts w:ascii="PT Astra Serif;Times New Roman" w:hAnsi="PT Astra Serif;Times New Roman"/>
          <w:color w:val="010101"/>
        </w:rPr>
        <w:tab/>
        <w:t>В</w:t>
      </w:r>
      <w:r w:rsidRPr="00310970">
        <w:rPr>
          <w:rFonts w:ascii="PT Astra Serif;Times New Roman" w:hAnsi="PT Astra Serif;Times New Roman"/>
          <w:color w:val="010101"/>
        </w:rPr>
        <w:t>озможность присоединения к коммунальным сетям водоснабжения и водоотведения к сетям МКП «Алексинский районный центр коммунал</w:t>
      </w:r>
      <w:r>
        <w:rPr>
          <w:rFonts w:ascii="PT Astra Serif;Times New Roman" w:hAnsi="PT Astra Serif;Times New Roman"/>
          <w:color w:val="010101"/>
        </w:rPr>
        <w:t>ьного обслуживания» отсутствует.</w:t>
      </w:r>
    </w:p>
    <w:p w:rsidR="00E533F6" w:rsidRDefault="00E533F6" w:rsidP="00E533F6">
      <w:pPr>
        <w:ind w:firstLine="708"/>
        <w:jc w:val="both"/>
        <w:rPr>
          <w:rFonts w:ascii="PT Astra Serif;Times New Roman" w:hAnsi="PT Astra Serif;Times New Roman"/>
          <w:color w:val="010101"/>
        </w:rPr>
      </w:pPr>
      <w:r>
        <w:rPr>
          <w:rFonts w:ascii="PT Astra Serif;Times New Roman" w:hAnsi="PT Astra Serif;Times New Roman"/>
          <w:color w:val="010101"/>
        </w:rPr>
        <w:t>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 xml:space="preserve">Ростелеком" возможна, для этого необходимо заключить с ПАО «Ростелеком» договор о подключении и получить технические условия. </w:t>
      </w:r>
    </w:p>
    <w:p w:rsidR="00E533F6" w:rsidRDefault="00E533F6" w:rsidP="00E533F6">
      <w:pPr>
        <w:jc w:val="both"/>
        <w:rPr>
          <w:rFonts w:ascii="PT Astra Serif;Times New Roman" w:hAnsi="PT Astra Serif;Times New Roman"/>
          <w:color w:val="010101"/>
        </w:rPr>
      </w:pPr>
      <w:r>
        <w:rPr>
          <w:rFonts w:ascii="PT Astra Serif;Times New Roman" w:hAnsi="PT Astra Serif;Times New Roman"/>
          <w:color w:val="010101"/>
        </w:rPr>
        <w:tab/>
        <w:t xml:space="preserve">Запрос на получение технических условий следует направлять по </w:t>
      </w:r>
      <w:proofErr w:type="spellStart"/>
      <w:r>
        <w:rPr>
          <w:rFonts w:ascii="PT Astra Serif;Times New Roman" w:hAnsi="PT Astra Serif;Times New Roman"/>
          <w:color w:val="010101"/>
        </w:rPr>
        <w:t>эл.почте</w:t>
      </w:r>
      <w:proofErr w:type="spellEnd"/>
      <w:r>
        <w:rPr>
          <w:rFonts w:ascii="PT Astra Serif;Times New Roman" w:hAnsi="PT Astra Serif;Times New Roman"/>
          <w:color w:val="010101"/>
        </w:rPr>
        <w:t xml:space="preserve"> </w:t>
      </w:r>
      <w:hyperlink r:id="rId51" w:history="1">
        <w:r w:rsidRPr="0006484C">
          <w:rPr>
            <w:rStyle w:val="afa"/>
            <w:rFonts w:ascii="PT Astra Serif;Times New Roman" w:hAnsi="PT Astra Serif;Times New Roman"/>
            <w:lang w:val="en-US"/>
          </w:rPr>
          <w:t>info</w:t>
        </w:r>
        <w:r w:rsidRPr="00F8712F">
          <w:rPr>
            <w:rStyle w:val="afa"/>
            <w:rFonts w:ascii="PT Astra Serif;Times New Roman" w:hAnsi="PT Astra Serif;Times New Roman"/>
          </w:rPr>
          <w:t>_</w:t>
        </w:r>
        <w:r w:rsidRPr="0006484C">
          <w:rPr>
            <w:rStyle w:val="afa"/>
            <w:rFonts w:ascii="PT Astra Serif;Times New Roman" w:hAnsi="PT Astra Serif;Times New Roman"/>
            <w:lang w:val="en-US"/>
          </w:rPr>
          <w:t>tl</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center</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rt</w:t>
        </w:r>
        <w:r w:rsidRPr="00F8712F">
          <w:rPr>
            <w:rStyle w:val="afa"/>
            <w:rFonts w:ascii="PT Astra Serif;Times New Roman" w:hAnsi="PT Astra Serif;Times New Roman"/>
          </w:rPr>
          <w:t>.</w:t>
        </w:r>
        <w:proofErr w:type="spellStart"/>
        <w:r w:rsidRPr="0006484C">
          <w:rPr>
            <w:rStyle w:val="afa"/>
            <w:rFonts w:ascii="PT Astra Serif;Times New Roman" w:hAnsi="PT Astra Serif;Times New Roman"/>
            <w:lang w:val="en-US"/>
          </w:rPr>
          <w:t>ru</w:t>
        </w:r>
        <w:proofErr w:type="spellEnd"/>
      </w:hyperlink>
      <w:r w:rsidRPr="00F8712F">
        <w:rPr>
          <w:rFonts w:ascii="PT Astra Serif;Times New Roman" w:hAnsi="PT Astra Serif;Times New Roman"/>
          <w:color w:val="010101"/>
        </w:rPr>
        <w:t xml:space="preserve"> </w:t>
      </w:r>
      <w:r>
        <w:rPr>
          <w:rFonts w:ascii="PT Astra Serif;Times New Roman" w:hAnsi="PT Astra Serif;Times New Roman"/>
          <w:color w:val="010101"/>
        </w:rPr>
        <w:t xml:space="preserve">или по адресу: </w:t>
      </w:r>
      <w:proofErr w:type="spellStart"/>
      <w:r>
        <w:rPr>
          <w:rFonts w:ascii="PT Astra Serif;Times New Roman" w:hAnsi="PT Astra Serif;Times New Roman"/>
          <w:color w:val="010101"/>
        </w:rPr>
        <w:t>г</w:t>
      </w:r>
      <w:proofErr w:type="gramStart"/>
      <w:r>
        <w:rPr>
          <w:rFonts w:ascii="PT Astra Serif;Times New Roman" w:hAnsi="PT Astra Serif;Times New Roman"/>
          <w:color w:val="010101"/>
        </w:rPr>
        <w:t>.Т</w:t>
      </w:r>
      <w:proofErr w:type="gramEnd"/>
      <w:r>
        <w:rPr>
          <w:rFonts w:ascii="PT Astra Serif;Times New Roman" w:hAnsi="PT Astra Serif;Times New Roman"/>
          <w:color w:val="010101"/>
        </w:rPr>
        <w:t>ула</w:t>
      </w:r>
      <w:proofErr w:type="spellEnd"/>
      <w:r>
        <w:rPr>
          <w:rFonts w:ascii="PT Astra Serif;Times New Roman" w:hAnsi="PT Astra Serif;Times New Roman"/>
          <w:color w:val="010101"/>
        </w:rPr>
        <w:t xml:space="preserve">, </w:t>
      </w:r>
      <w:proofErr w:type="spellStart"/>
      <w:r>
        <w:rPr>
          <w:rFonts w:ascii="PT Astra Serif;Times New Roman" w:hAnsi="PT Astra Serif;Times New Roman"/>
          <w:color w:val="010101"/>
        </w:rPr>
        <w:t>пр.Ленина</w:t>
      </w:r>
      <w:proofErr w:type="spellEnd"/>
      <w:r>
        <w:rPr>
          <w:rFonts w:ascii="PT Astra Serif;Times New Roman" w:hAnsi="PT Astra Serif;Times New Roman"/>
          <w:color w:val="010101"/>
        </w:rPr>
        <w:t>, 33а. Оплата за ТУ производится в соответствии с тарифами ПАО «Ростелеком».</w:t>
      </w:r>
    </w:p>
    <w:p w:rsidR="00E533F6" w:rsidRDefault="00E533F6" w:rsidP="00E533F6">
      <w:pPr>
        <w:jc w:val="both"/>
        <w:rPr>
          <w:rFonts w:ascii="PT Astra Serif;Times New Roman" w:hAnsi="PT Astra Serif;Times New Roman"/>
          <w:color w:val="010101"/>
        </w:rPr>
      </w:pPr>
    </w:p>
    <w:p w:rsidR="00E533F6" w:rsidRDefault="00E533F6" w:rsidP="00E533F6">
      <w:pPr>
        <w:jc w:val="both"/>
        <w:rPr>
          <w:rFonts w:ascii="PT Astra Serif;Times New Roman" w:hAnsi="PT Astra Serif;Times New Roman"/>
          <w:color w:val="010101"/>
        </w:rPr>
      </w:pPr>
    </w:p>
    <w:p w:rsidR="00E533F6" w:rsidRDefault="00E533F6" w:rsidP="00E533F6">
      <w:pPr>
        <w:jc w:val="both"/>
        <w:rPr>
          <w:rFonts w:ascii="PT Astra Serif;Times New Roman" w:hAnsi="PT Astra Serif;Times New Roman"/>
          <w:color w:val="010101"/>
        </w:rPr>
      </w:pPr>
    </w:p>
    <w:p w:rsidR="00E533F6" w:rsidRDefault="00E533F6" w:rsidP="00E533F6">
      <w:pPr>
        <w:ind w:firstLine="708"/>
        <w:jc w:val="both"/>
        <w:rPr>
          <w:rFonts w:ascii="PT Astra Serif;Times New Roman" w:hAnsi="PT Astra Serif;Times New Roman"/>
          <w:b/>
        </w:rPr>
      </w:pPr>
      <w:r w:rsidRPr="00FC175C">
        <w:rPr>
          <w:b/>
        </w:rPr>
        <w:t xml:space="preserve">Лот </w:t>
      </w:r>
      <w:r>
        <w:rPr>
          <w:b/>
        </w:rPr>
        <w:t>3</w:t>
      </w:r>
      <w:r w:rsidRPr="00FC175C">
        <w:rPr>
          <w:b/>
        </w:rPr>
        <w:t>:</w:t>
      </w:r>
      <w:r>
        <w:rPr>
          <w:b/>
        </w:rPr>
        <w:t xml:space="preserve"> </w:t>
      </w:r>
      <w:r w:rsidRPr="00EE18DF">
        <w:rPr>
          <w:szCs w:val="24"/>
        </w:rPr>
        <w:t xml:space="preserve">земельный участок по адресу: </w:t>
      </w:r>
      <w:r>
        <w:t>Российская Федерация,</w:t>
      </w:r>
      <w:r w:rsidRPr="00EE18DF">
        <w:rPr>
          <w:szCs w:val="24"/>
        </w:rPr>
        <w:t xml:space="preserve"> Тульская область, </w:t>
      </w:r>
      <w:r>
        <w:rPr>
          <w:szCs w:val="24"/>
        </w:rPr>
        <w:t>Алексинский район, д. Заречье</w:t>
      </w:r>
      <w:r w:rsidRPr="00EE18DF">
        <w:rPr>
          <w:szCs w:val="24"/>
        </w:rPr>
        <w:t xml:space="preserve">, площадью </w:t>
      </w:r>
      <w:r w:rsidR="00F5162E">
        <w:rPr>
          <w:szCs w:val="24"/>
        </w:rPr>
        <w:t>1100</w:t>
      </w:r>
      <w:r w:rsidRPr="00EE18DF">
        <w:rPr>
          <w:szCs w:val="24"/>
        </w:rPr>
        <w:t xml:space="preserve"> </w:t>
      </w:r>
      <w:proofErr w:type="spellStart"/>
      <w:r w:rsidRPr="00EE18DF">
        <w:rPr>
          <w:szCs w:val="24"/>
        </w:rPr>
        <w:t>кв.м</w:t>
      </w:r>
      <w:proofErr w:type="spellEnd"/>
      <w:r w:rsidRPr="00EE18DF">
        <w:rPr>
          <w:szCs w:val="24"/>
        </w:rPr>
        <w:t>., с кадастровым номером 71:</w:t>
      </w:r>
      <w:r>
        <w:rPr>
          <w:szCs w:val="24"/>
        </w:rPr>
        <w:t>01</w:t>
      </w:r>
      <w:r w:rsidRPr="00EE18DF">
        <w:rPr>
          <w:szCs w:val="24"/>
        </w:rPr>
        <w:t>:0</w:t>
      </w:r>
      <w:r>
        <w:rPr>
          <w:szCs w:val="24"/>
        </w:rPr>
        <w:t>20507</w:t>
      </w:r>
      <w:r w:rsidRPr="00EE18DF">
        <w:rPr>
          <w:szCs w:val="24"/>
        </w:rPr>
        <w:t>:</w:t>
      </w:r>
      <w:r>
        <w:rPr>
          <w:szCs w:val="24"/>
        </w:rPr>
        <w:t>20</w:t>
      </w:r>
      <w:r w:rsidR="00F5162E">
        <w:rPr>
          <w:szCs w:val="24"/>
        </w:rPr>
        <w:t>5</w:t>
      </w:r>
      <w:r w:rsidRPr="00EE18DF">
        <w:rPr>
          <w:szCs w:val="24"/>
        </w:rPr>
        <w:t xml:space="preserve">, категория земель - земли населенных пунктов, разрешенное использование: для </w:t>
      </w:r>
      <w:r>
        <w:rPr>
          <w:szCs w:val="24"/>
        </w:rPr>
        <w:t>ведения личного подсобного хозяйства</w:t>
      </w:r>
      <w:r w:rsidRPr="00EE18DF">
        <w:rPr>
          <w:szCs w:val="24"/>
        </w:rPr>
        <w:t xml:space="preserve">. </w:t>
      </w:r>
      <w:r>
        <w:rPr>
          <w:rFonts w:ascii="PT Astra Serif;Times New Roman" w:hAnsi="PT Astra Serif;Times New Roman"/>
        </w:rPr>
        <w:t>Форма собственности – не разграниченная.</w:t>
      </w:r>
    </w:p>
    <w:p w:rsidR="00E533F6" w:rsidRPr="009943C8" w:rsidRDefault="00E533F6" w:rsidP="00E533F6">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w:t>
      </w:r>
      <w:r w:rsidR="00F5162E">
        <w:rPr>
          <w:rFonts w:ascii="PT Astra Serif;Times New Roman" w:hAnsi="PT Astra Serif;Times New Roman"/>
        </w:rPr>
        <w:t>350 438</w:t>
      </w:r>
      <w:r w:rsidRPr="009943C8">
        <w:rPr>
          <w:rFonts w:ascii="PT Astra Serif;Times New Roman" w:hAnsi="PT Astra Serif;Times New Roman"/>
        </w:rPr>
        <w:t xml:space="preserve"> (</w:t>
      </w:r>
      <w:r>
        <w:rPr>
          <w:rFonts w:ascii="PT Astra Serif;Times New Roman" w:hAnsi="PT Astra Serif;Times New Roman"/>
        </w:rPr>
        <w:t>триста пять</w:t>
      </w:r>
      <w:r w:rsidR="00F5162E">
        <w:rPr>
          <w:rFonts w:ascii="PT Astra Serif;Times New Roman" w:hAnsi="PT Astra Serif;Times New Roman"/>
        </w:rPr>
        <w:t>десят</w:t>
      </w:r>
      <w:r>
        <w:rPr>
          <w:rFonts w:ascii="PT Astra Serif;Times New Roman" w:hAnsi="PT Astra Serif;Times New Roman"/>
        </w:rPr>
        <w:t xml:space="preserve"> тысяч </w:t>
      </w:r>
      <w:r w:rsidR="00F5162E">
        <w:rPr>
          <w:rFonts w:ascii="PT Astra Serif;Times New Roman" w:hAnsi="PT Astra Serif;Times New Roman"/>
        </w:rPr>
        <w:t>четыреста тридцать восемь</w:t>
      </w:r>
      <w:r w:rsidRPr="009943C8">
        <w:rPr>
          <w:rFonts w:ascii="PT Astra Serif;Times New Roman" w:hAnsi="PT Astra Serif;Times New Roman"/>
        </w:rPr>
        <w:t>) руб.</w:t>
      </w:r>
    </w:p>
    <w:p w:rsidR="00E533F6" w:rsidRPr="009943C8" w:rsidRDefault="00E533F6" w:rsidP="00E533F6">
      <w:pPr>
        <w:ind w:firstLine="709"/>
        <w:jc w:val="both"/>
        <w:rPr>
          <w:rFonts w:ascii="PT Astra Serif;Times New Roman" w:hAnsi="PT Astra Serif;Times New Roman"/>
        </w:rPr>
      </w:pPr>
      <w:r w:rsidRPr="009943C8">
        <w:rPr>
          <w:rFonts w:ascii="PT Astra Serif;Times New Roman" w:hAnsi="PT Astra Serif;Times New Roman"/>
          <w:b/>
        </w:rPr>
        <w:t>Сумма задатка</w:t>
      </w:r>
      <w:r w:rsidRPr="009943C8">
        <w:rPr>
          <w:rFonts w:ascii="PT Astra Serif;Times New Roman" w:hAnsi="PT Astra Serif;Times New Roman"/>
        </w:rPr>
        <w:t xml:space="preserve">:  </w:t>
      </w:r>
      <w:r w:rsidRPr="009943C8">
        <w:rPr>
          <w:iCs/>
          <w:szCs w:val="24"/>
        </w:rPr>
        <w:t>20% от начальной цены предмета аукциона</w:t>
      </w:r>
      <w:r w:rsidRPr="009943C8">
        <w:rPr>
          <w:rFonts w:ascii="PT Astra Serif;Times New Roman" w:hAnsi="PT Astra Serif;Times New Roman"/>
        </w:rPr>
        <w:t xml:space="preserve"> – </w:t>
      </w:r>
      <w:r w:rsidR="00F5162E">
        <w:rPr>
          <w:rFonts w:ascii="PT Astra Serif;Times New Roman" w:hAnsi="PT Astra Serif;Times New Roman"/>
        </w:rPr>
        <w:t>70 087</w:t>
      </w:r>
      <w:r w:rsidRPr="009943C8">
        <w:rPr>
          <w:rFonts w:ascii="PT Astra Serif;Times New Roman" w:hAnsi="PT Astra Serif;Times New Roman"/>
        </w:rPr>
        <w:t xml:space="preserve"> (</w:t>
      </w:r>
      <w:r w:rsidR="00F5162E">
        <w:rPr>
          <w:rFonts w:ascii="PT Astra Serif;Times New Roman" w:hAnsi="PT Astra Serif;Times New Roman"/>
        </w:rPr>
        <w:t>семьдесят</w:t>
      </w:r>
      <w:r w:rsidRPr="009943C8">
        <w:rPr>
          <w:rFonts w:ascii="PT Astra Serif;Times New Roman" w:hAnsi="PT Astra Serif;Times New Roman"/>
        </w:rPr>
        <w:t xml:space="preserve"> тысяч</w:t>
      </w:r>
      <w:r w:rsidR="00F5162E">
        <w:rPr>
          <w:rFonts w:ascii="PT Astra Serif;Times New Roman" w:hAnsi="PT Astra Serif;Times New Roman"/>
        </w:rPr>
        <w:t xml:space="preserve"> восемьдесят семь</w:t>
      </w:r>
      <w:r w:rsidRPr="009943C8">
        <w:rPr>
          <w:rFonts w:ascii="PT Astra Serif;Times New Roman" w:hAnsi="PT Astra Serif;Times New Roman"/>
        </w:rPr>
        <w:t xml:space="preserve">) руб. </w:t>
      </w:r>
      <w:r>
        <w:rPr>
          <w:rFonts w:ascii="PT Astra Serif;Times New Roman" w:hAnsi="PT Astra Serif;Times New Roman"/>
        </w:rPr>
        <w:t>6</w:t>
      </w:r>
      <w:r w:rsidRPr="009943C8">
        <w:rPr>
          <w:rFonts w:ascii="PT Astra Serif;Times New Roman" w:hAnsi="PT Astra Serif;Times New Roman"/>
        </w:rPr>
        <w:t>0 коп.</w:t>
      </w:r>
    </w:p>
    <w:p w:rsidR="00E533F6" w:rsidRDefault="00E533F6" w:rsidP="00E533F6">
      <w:pPr>
        <w:ind w:firstLine="709"/>
        <w:jc w:val="both"/>
        <w:rPr>
          <w:rFonts w:ascii="PT Astra Serif;Times New Roman" w:hAnsi="PT Astra Serif;Times New Roman"/>
        </w:rPr>
      </w:pPr>
      <w:r w:rsidRPr="009943C8">
        <w:rPr>
          <w:rFonts w:ascii="PT Astra Serif;Times New Roman" w:hAnsi="PT Astra Serif;Times New Roman"/>
          <w:b/>
        </w:rPr>
        <w:t>Шаг аукциона:</w:t>
      </w:r>
      <w:r w:rsidRPr="009943C8">
        <w:rPr>
          <w:rFonts w:ascii="PT Astra Serif;Times New Roman" w:hAnsi="PT Astra Serif;Times New Roman"/>
        </w:rPr>
        <w:t xml:space="preserve"> 3% от</w:t>
      </w:r>
      <w:r w:rsidRPr="009943C8">
        <w:t xml:space="preserve"> </w:t>
      </w:r>
      <w:r w:rsidRPr="006132C6">
        <w:t xml:space="preserve">начальной цены предмета </w:t>
      </w:r>
      <w:r w:rsidRPr="009943C8">
        <w:t>аукциона</w:t>
      </w:r>
      <w:r w:rsidRPr="009943C8">
        <w:rPr>
          <w:rFonts w:ascii="PT Astra Serif;Times New Roman" w:hAnsi="PT Astra Serif;Times New Roman"/>
        </w:rPr>
        <w:t xml:space="preserve"> – </w:t>
      </w:r>
      <w:r w:rsidR="00F5162E">
        <w:rPr>
          <w:rFonts w:ascii="PT Astra Serif;Times New Roman" w:hAnsi="PT Astra Serif;Times New Roman"/>
        </w:rPr>
        <w:t>10 513</w:t>
      </w:r>
      <w:r w:rsidRPr="009943C8">
        <w:rPr>
          <w:rFonts w:ascii="PT Astra Serif;Times New Roman" w:hAnsi="PT Astra Serif;Times New Roman"/>
        </w:rPr>
        <w:t xml:space="preserve"> (</w:t>
      </w:r>
      <w:r w:rsidR="00F5162E">
        <w:rPr>
          <w:rFonts w:ascii="PT Astra Serif;Times New Roman" w:hAnsi="PT Astra Serif;Times New Roman"/>
        </w:rPr>
        <w:t>десять</w:t>
      </w:r>
      <w:r w:rsidRPr="009943C8">
        <w:rPr>
          <w:rFonts w:ascii="PT Astra Serif;Times New Roman" w:hAnsi="PT Astra Serif;Times New Roman"/>
        </w:rPr>
        <w:t xml:space="preserve"> тысяч </w:t>
      </w:r>
      <w:r w:rsidR="00F5162E">
        <w:rPr>
          <w:rFonts w:ascii="PT Astra Serif;Times New Roman" w:hAnsi="PT Astra Serif;Times New Roman"/>
        </w:rPr>
        <w:t>пятьсот тринадцать</w:t>
      </w:r>
      <w:r w:rsidRPr="009943C8">
        <w:rPr>
          <w:rFonts w:ascii="PT Astra Serif;Times New Roman" w:hAnsi="PT Astra Serif;Times New Roman"/>
        </w:rPr>
        <w:t xml:space="preserve">) руб. </w:t>
      </w:r>
      <w:r w:rsidR="00F5162E">
        <w:rPr>
          <w:rFonts w:ascii="PT Astra Serif;Times New Roman" w:hAnsi="PT Astra Serif;Times New Roman"/>
        </w:rPr>
        <w:t>1</w:t>
      </w:r>
      <w:r>
        <w:rPr>
          <w:rFonts w:ascii="PT Astra Serif;Times New Roman" w:hAnsi="PT Astra Serif;Times New Roman"/>
        </w:rPr>
        <w:t>4</w:t>
      </w:r>
      <w:r w:rsidRPr="009943C8">
        <w:rPr>
          <w:rFonts w:ascii="PT Astra Serif;Times New Roman" w:hAnsi="PT Astra Serif;Times New Roman"/>
        </w:rPr>
        <w:t xml:space="preserve"> коп.</w:t>
      </w:r>
    </w:p>
    <w:p w:rsidR="00E533F6" w:rsidRDefault="00E533F6" w:rsidP="00E533F6">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E533F6" w:rsidRPr="009C1D65" w:rsidRDefault="00E533F6" w:rsidP="00E533F6">
      <w:pPr>
        <w:spacing w:line="274" w:lineRule="exact"/>
        <w:ind w:firstLine="708"/>
        <w:jc w:val="both"/>
        <w:rPr>
          <w:szCs w:val="24"/>
        </w:rPr>
      </w:pPr>
    </w:p>
    <w:p w:rsidR="00E533F6" w:rsidRDefault="00E533F6" w:rsidP="00E533F6">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E533F6" w:rsidRPr="009C1D65" w:rsidRDefault="00E533F6" w:rsidP="00E533F6">
      <w:pPr>
        <w:spacing w:line="274" w:lineRule="exact"/>
        <w:ind w:firstLine="708"/>
        <w:jc w:val="both"/>
        <w:rPr>
          <w:szCs w:val="24"/>
        </w:rPr>
      </w:pPr>
    </w:p>
    <w:p w:rsidR="00E533F6" w:rsidRDefault="00E533F6" w:rsidP="00E533F6">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E533F6" w:rsidRPr="009C1D65" w:rsidRDefault="00E533F6" w:rsidP="00E533F6">
      <w:pPr>
        <w:shd w:val="clear" w:color="auto" w:fill="FFFFFF"/>
        <w:ind w:firstLine="720"/>
        <w:jc w:val="both"/>
        <w:rPr>
          <w:color w:val="212121"/>
          <w:szCs w:val="24"/>
        </w:rPr>
      </w:pPr>
    </w:p>
    <w:p w:rsidR="00E533F6" w:rsidRDefault="00E533F6" w:rsidP="00E533F6">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szCs w:val="24"/>
        </w:rPr>
        <w:t xml:space="preserve"> Ж</w:t>
      </w:r>
      <w:proofErr w:type="gramStart"/>
      <w:r w:rsidRPr="009C1D65">
        <w:rPr>
          <w:color w:val="212121"/>
          <w:szCs w:val="24"/>
        </w:rPr>
        <w:t>1</w:t>
      </w:r>
      <w:proofErr w:type="gramEnd"/>
      <w:r w:rsidRPr="009C1D65">
        <w:rPr>
          <w:color w:val="212121"/>
          <w:szCs w:val="24"/>
        </w:rPr>
        <w:t>:</w:t>
      </w:r>
      <w:r w:rsidRPr="009C1D65">
        <w:rPr>
          <w:szCs w:val="24"/>
        </w:rPr>
        <w:t xml:space="preserve"> Зона застройки индивидуальными жилыми домами коттеджного и усадебного типа.</w:t>
      </w:r>
    </w:p>
    <w:p w:rsidR="00E533F6" w:rsidRDefault="00E533F6" w:rsidP="00E533F6">
      <w:pPr>
        <w:widowControl w:val="0"/>
        <w:autoSpaceDE w:val="0"/>
        <w:autoSpaceDN w:val="0"/>
        <w:adjustRightInd w:val="0"/>
        <w:ind w:firstLine="540"/>
        <w:jc w:val="both"/>
        <w:rPr>
          <w:b/>
          <w:bCs/>
        </w:rPr>
      </w:pPr>
    </w:p>
    <w:p w:rsidR="00E533F6" w:rsidRPr="001D1A79" w:rsidRDefault="00E533F6" w:rsidP="00E533F6">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E533F6" w:rsidRDefault="00E533F6" w:rsidP="00E533F6">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p w:rsidR="00E533F6" w:rsidRPr="001D1A79" w:rsidRDefault="00E533F6" w:rsidP="00E533F6">
      <w:pPr>
        <w:widowControl w:val="0"/>
        <w:autoSpaceDE w:val="0"/>
        <w:autoSpaceDN w:val="0"/>
        <w:adjustRightInd w:val="0"/>
        <w:ind w:firstLine="540"/>
        <w:jc w:val="both"/>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E533F6" w:rsidRPr="001D1A79" w:rsidRDefault="00E533F6" w:rsidP="00E533F6">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E533F6" w:rsidRPr="001D1A79" w:rsidRDefault="00E533F6" w:rsidP="00E533F6">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E533F6" w:rsidRPr="001D1A79" w:rsidRDefault="00E533F6" w:rsidP="00E533F6">
            <w:pPr>
              <w:widowControl w:val="0"/>
              <w:autoSpaceDE w:val="0"/>
              <w:autoSpaceDN w:val="0"/>
              <w:adjustRightInd w:val="0"/>
              <w:jc w:val="center"/>
            </w:pPr>
            <w:r w:rsidRPr="001D1A79">
              <w:t>Код</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pPr>
            <w:r w:rsidRPr="001D1A79">
              <w:t>Основные виды разрешенного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2.2</w:t>
            </w:r>
          </w:p>
        </w:tc>
      </w:tr>
      <w:tr w:rsidR="00E533F6" w:rsidRPr="001D1A79" w:rsidTr="00E533F6">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E533F6" w:rsidRPr="001D1A79" w:rsidRDefault="00E533F6" w:rsidP="00E533F6">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2.3</w:t>
            </w:r>
          </w:p>
        </w:tc>
      </w:tr>
      <w:tr w:rsidR="00E533F6" w:rsidRPr="001D1A79" w:rsidTr="00E533F6">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r w:rsidRPr="001D1A79">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E533F6" w:rsidRPr="001D1A79" w:rsidRDefault="00E533F6" w:rsidP="00E533F6">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2.1.1</w:t>
            </w:r>
          </w:p>
        </w:tc>
      </w:tr>
      <w:tr w:rsidR="00E533F6" w:rsidRPr="001D1A79" w:rsidTr="00E533F6">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t>3.7</w:t>
            </w:r>
          </w:p>
        </w:tc>
      </w:tr>
      <w:tr w:rsidR="00E533F6" w:rsidRPr="001D1A79" w:rsidTr="00E533F6">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w:t>
            </w:r>
            <w:proofErr w:type="spellEnd"/>
            <w:r w:rsidRPr="001D1A79">
              <w:t>-места, за исключением гаражей, размещение которых предусмотрено содержанием вида разрешенного использования с </w:t>
            </w:r>
            <w:hyperlink r:id="rId52"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2.7.1</w:t>
            </w:r>
          </w:p>
        </w:tc>
      </w:tr>
      <w:tr w:rsidR="00E533F6" w:rsidRPr="001D1A79" w:rsidTr="00E533F6">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зданий и сооружений в целях обеспечения физических и юридических лиц коммунальными услугами. </w:t>
            </w:r>
          </w:p>
          <w:p w:rsidR="00E533F6" w:rsidRPr="001D1A79" w:rsidRDefault="00E533F6" w:rsidP="00E533F6">
            <w:pPr>
              <w:jc w:val="both"/>
            </w:pPr>
          </w:p>
          <w:p w:rsidR="00E533F6" w:rsidRPr="001D1A79" w:rsidRDefault="00E533F6" w:rsidP="00E533F6">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E533F6" w:rsidRPr="001D1A79" w:rsidRDefault="00E533F6" w:rsidP="00E533F6">
            <w:pPr>
              <w:jc w:val="both"/>
            </w:pPr>
          </w:p>
          <w:p w:rsidR="00E533F6" w:rsidRPr="001D1A79" w:rsidRDefault="00E533F6" w:rsidP="00E533F6">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3.1</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53" w:anchor="/document/70736874/entry/1031" w:history="1">
              <w:r w:rsidRPr="001D1A79">
                <w:t>кодами 3.1</w:t>
              </w:r>
            </w:hyperlink>
            <w:r w:rsidRPr="001D1A79">
              <w:t>, </w:t>
            </w:r>
            <w:hyperlink r:id="rId54" w:anchor="/document/70736874/entry/1032" w:history="1">
              <w:r w:rsidRPr="001D1A79">
                <w:t>3.2</w:t>
              </w:r>
            </w:hyperlink>
            <w:r w:rsidRPr="001D1A79">
              <w:t>, </w:t>
            </w:r>
            <w:hyperlink r:id="rId55" w:anchor="/document/70736874/entry/1033" w:history="1">
              <w:r w:rsidRPr="001D1A79">
                <w:t>3.3</w:t>
              </w:r>
            </w:hyperlink>
            <w:r w:rsidRPr="001D1A79">
              <w:t>, </w:t>
            </w:r>
            <w:hyperlink r:id="rId56" w:anchor="/document/70736874/entry/1034" w:history="1">
              <w:r w:rsidRPr="001D1A79">
                <w:t>3.4</w:t>
              </w:r>
            </w:hyperlink>
            <w:r w:rsidRPr="001D1A79">
              <w:t>, </w:t>
            </w:r>
            <w:hyperlink r:id="rId57" w:anchor="/document/70736874/entry/10341" w:history="1">
              <w:r w:rsidRPr="001D1A79">
                <w:t>3.4.1</w:t>
              </w:r>
            </w:hyperlink>
            <w:r w:rsidRPr="001D1A79">
              <w:t>, </w:t>
            </w:r>
            <w:hyperlink r:id="rId58" w:anchor="/document/70736874/entry/10351" w:history="1">
              <w:r w:rsidRPr="001D1A79">
                <w:t>3.5.1</w:t>
              </w:r>
            </w:hyperlink>
            <w:r w:rsidRPr="001D1A79">
              <w:t>, </w:t>
            </w:r>
            <w:hyperlink r:id="rId59" w:anchor="/document/70736874/entry/1036" w:history="1">
              <w:r w:rsidRPr="001D1A79">
                <w:t>3.6</w:t>
              </w:r>
            </w:hyperlink>
            <w:r w:rsidRPr="001D1A79">
              <w:t>,  </w:t>
            </w:r>
            <w:hyperlink r:id="rId60" w:anchor="/document/70736874/entry/1041" w:history="1">
              <w:r w:rsidRPr="001D1A79">
                <w:t>4.1</w:t>
              </w:r>
            </w:hyperlink>
            <w:r w:rsidRPr="001D1A79">
              <w:t>,  </w:t>
            </w:r>
            <w:hyperlink r:id="rId61" w:anchor="/document/70736874/entry/1046" w:history="1">
              <w:r w:rsidRPr="001D1A79">
                <w:t>4.6</w:t>
              </w:r>
            </w:hyperlink>
            <w:r w:rsidRPr="001D1A79">
              <w:t>, </w:t>
            </w:r>
            <w:hyperlink r:id="rId62" w:anchor="/document/70736874/entry/1512" w:history="1">
              <w:r w:rsidRPr="001D1A79">
                <w:t>5.1.2</w:t>
              </w:r>
            </w:hyperlink>
            <w:r w:rsidRPr="001D1A79">
              <w:t>, </w:t>
            </w:r>
            <w:hyperlink r:id="rId63" w:anchor="/document/70736874/entry/1513" w:history="1">
              <w:r w:rsidRPr="001D1A79">
                <w:t>5.1.3</w:t>
              </w:r>
            </w:hyperlink>
            <w:r w:rsidRPr="001D1A79">
              <w:rPr>
                <w:rStyle w:val="aff5"/>
              </w:rPr>
              <w:footnoteReference w:id="3"/>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t>Административны</w:t>
            </w:r>
            <w:r w:rsidRPr="001D1A79">
              <w:lastRenderedPageBreak/>
              <w:t>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lastRenderedPageBreak/>
              <w:t xml:space="preserve">Размещение зданий, предназначенных для приема физических и </w:t>
            </w:r>
            <w:r w:rsidRPr="001D1A79">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lastRenderedPageBreak/>
              <w:t>3.1.2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Земельные участки общего пользования.</w:t>
            </w:r>
          </w:p>
          <w:p w:rsidR="00E533F6" w:rsidRPr="001D1A79" w:rsidRDefault="00E533F6" w:rsidP="00E533F6">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64"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12.0.2</w:t>
            </w:r>
          </w:p>
        </w:tc>
      </w:tr>
      <w:tr w:rsidR="00E533F6" w:rsidRPr="001D1A79" w:rsidTr="00E533F6">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533F6" w:rsidRPr="001D1A79" w:rsidRDefault="00E533F6" w:rsidP="00E533F6">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E533F6" w:rsidRPr="001D1A79" w:rsidRDefault="00E533F6" w:rsidP="00E533F6">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5.0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оказания гражданам социальной помощи.</w:t>
            </w:r>
          </w:p>
          <w:p w:rsidR="00E533F6" w:rsidRPr="001D1A79" w:rsidRDefault="00E533F6" w:rsidP="00E533F6">
            <w:pPr>
              <w:jc w:val="both"/>
            </w:pP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p>
          <w:p w:rsidR="00E533F6" w:rsidRPr="001D1A79" w:rsidRDefault="00E533F6" w:rsidP="00E533F6">
            <w:pPr>
              <w:widowControl w:val="0"/>
              <w:autoSpaceDE w:val="0"/>
              <w:autoSpaceDN w:val="0"/>
              <w:adjustRightInd w:val="0"/>
              <w:jc w:val="center"/>
            </w:pPr>
            <w:r w:rsidRPr="001D1A79">
              <w:t>3.2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E533F6" w:rsidRPr="001D1A79" w:rsidRDefault="00E533F6" w:rsidP="00E533F6">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lastRenderedPageBreak/>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3.2.3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3.4.1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E533F6" w:rsidRPr="001D1A79" w:rsidRDefault="00E533F6" w:rsidP="00E533F6">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3.4.2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3.5.1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3.6.1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3.6.2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3.8</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pStyle w:val="s16"/>
              <w:jc w:val="center"/>
            </w:pPr>
            <w:r w:rsidRPr="001D1A79">
              <w:t>3.8.1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lastRenderedPageBreak/>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4.0</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4.5</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DC2FB3" w:rsidRDefault="00E533F6" w:rsidP="00E533F6">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E533F6" w:rsidRPr="00DC2FB3" w:rsidRDefault="00E533F6" w:rsidP="00E533F6">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5"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rPr>
                <w:color w:val="22272F"/>
                <w:sz w:val="26"/>
                <w:szCs w:val="26"/>
              </w:rPr>
            </w:pPr>
            <w:r w:rsidRPr="001D1A79">
              <w:rPr>
                <w:color w:val="22272F"/>
                <w:sz w:val="26"/>
                <w:szCs w:val="26"/>
              </w:rPr>
              <w:t>5.1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5.1.5</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1D1A79">
              <w:lastRenderedPageBreak/>
              <w:t>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lastRenderedPageBreak/>
              <w:t>5.1.6</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lastRenderedPageBreak/>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5.1.7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2.4</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3.7.1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3.7.2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3.10.1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4.7</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6" w:anchor="/document/70736874/entry/1030" w:history="1">
              <w:r w:rsidRPr="001D1A79">
                <w:t>кодами 3.0</w:t>
              </w:r>
            </w:hyperlink>
            <w:r w:rsidRPr="001D1A79">
              <w:t>, </w:t>
            </w:r>
            <w:hyperlink r:id="rId67"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8"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 xml:space="preserve">Обеспечение </w:t>
            </w:r>
            <w:r w:rsidRPr="001D1A79">
              <w:lastRenderedPageBreak/>
              <w:t>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lastRenderedPageBreak/>
              <w:t xml:space="preserve">Размещение зданий для предоставления гостиничных услуг в </w:t>
            </w:r>
            <w:r w:rsidRPr="001D1A79">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lastRenderedPageBreak/>
              <w:t>4.9.1.2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lastRenderedPageBreak/>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4.9.1.3</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4.9.1.4</w:t>
            </w:r>
          </w:p>
        </w:tc>
      </w:tr>
      <w:tr w:rsidR="00E533F6" w:rsidRPr="001D1A79" w:rsidTr="00E533F6">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8.3</w:t>
            </w:r>
          </w:p>
        </w:tc>
      </w:tr>
      <w:tr w:rsidR="00E533F6" w:rsidRPr="001D1A79" w:rsidTr="00E533F6">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E533F6" w:rsidRPr="001D1A79" w:rsidRDefault="00E533F6" w:rsidP="00E533F6">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69" w:anchor="/document/70736874/entry/10271" w:history="1">
              <w:r w:rsidRPr="001D1A79">
                <w:t>кодами 2.7.1</w:t>
              </w:r>
            </w:hyperlink>
            <w:r w:rsidRPr="001D1A79">
              <w:t>, </w:t>
            </w:r>
            <w:hyperlink r:id="rId70" w:anchor="/document/70736874/entry/1049" w:history="1">
              <w:r w:rsidRPr="001D1A79">
                <w:t>4.9</w:t>
              </w:r>
            </w:hyperlink>
            <w:r w:rsidRPr="001D1A79">
              <w:t>, </w:t>
            </w:r>
            <w:hyperlink r:id="rId71"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center"/>
            </w:pPr>
            <w:r w:rsidRPr="001D1A79">
              <w:t>12.0.1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13.1</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1D1A79" w:rsidRDefault="00E533F6" w:rsidP="00E533F6">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E533F6" w:rsidRPr="001D1A79" w:rsidRDefault="00E533F6" w:rsidP="00E533F6">
            <w:pPr>
              <w:widowControl w:val="0"/>
              <w:autoSpaceDE w:val="0"/>
              <w:autoSpaceDN w:val="0"/>
              <w:adjustRightInd w:val="0"/>
              <w:jc w:val="center"/>
            </w:pPr>
            <w:r w:rsidRPr="001D1A79">
              <w:t>13.2</w:t>
            </w:r>
          </w:p>
        </w:tc>
      </w:tr>
      <w:tr w:rsidR="00E533F6" w:rsidRPr="001D1A79" w:rsidTr="00E533F6">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E533F6" w:rsidRPr="00E16D68" w:rsidRDefault="00E533F6" w:rsidP="00E533F6">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E533F6" w:rsidRPr="00E16D68" w:rsidRDefault="00E533F6" w:rsidP="00E533F6">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E533F6" w:rsidRPr="00E16D68" w:rsidRDefault="00E533F6" w:rsidP="00E533F6">
            <w:pPr>
              <w:widowControl w:val="0"/>
              <w:autoSpaceDE w:val="0"/>
              <w:autoSpaceDN w:val="0"/>
              <w:adjustRightInd w:val="0"/>
              <w:jc w:val="center"/>
            </w:pPr>
            <w:r w:rsidRPr="00E16D68">
              <w:t>9.3</w:t>
            </w:r>
          </w:p>
        </w:tc>
      </w:tr>
    </w:tbl>
    <w:p w:rsidR="00E533F6" w:rsidRPr="001D1A79" w:rsidRDefault="00E533F6" w:rsidP="00E533F6">
      <w:pPr>
        <w:widowControl w:val="0"/>
        <w:autoSpaceDE w:val="0"/>
        <w:autoSpaceDN w:val="0"/>
        <w:adjustRightInd w:val="0"/>
        <w:ind w:firstLine="540"/>
        <w:jc w:val="both"/>
        <w:rPr>
          <w:b/>
          <w:bCs/>
        </w:rPr>
      </w:pPr>
    </w:p>
    <w:p w:rsidR="00E533F6" w:rsidRPr="009C1D65" w:rsidRDefault="00E533F6" w:rsidP="00E533F6">
      <w:pPr>
        <w:shd w:val="clear" w:color="auto" w:fill="FFFFFF"/>
        <w:ind w:firstLine="708"/>
        <w:jc w:val="both"/>
      </w:pPr>
      <w:r>
        <w:rPr>
          <w:b/>
          <w:bCs/>
          <w:highlight w:val="yellow"/>
        </w:rPr>
        <w:br w:type="page"/>
      </w:r>
      <w:r w:rsidRPr="009C1D65">
        <w:lastRenderedPageBreak/>
        <w:t>Предельные параметры земельных участков и разрешенного строительства:</w:t>
      </w:r>
    </w:p>
    <w:p w:rsidR="00E533F6" w:rsidRPr="009C1D65" w:rsidRDefault="00E533F6" w:rsidP="00E533F6">
      <w:pPr>
        <w:pStyle w:val="ae"/>
        <w:numPr>
          <w:ilvl w:val="0"/>
          <w:numId w:val="2"/>
        </w:numPr>
        <w:suppressAutoHyphens/>
        <w:spacing w:before="0" w:after="0"/>
        <w:jc w:val="both"/>
      </w:pPr>
      <w:r w:rsidRPr="009C1D65">
        <w:t>минимальная (максимальная) площадь земельных участков – 300(1</w:t>
      </w:r>
      <w:r>
        <w:t>2</w:t>
      </w:r>
      <w:r w:rsidRPr="009C1D65">
        <w:t xml:space="preserve">00) </w:t>
      </w:r>
      <w:proofErr w:type="spellStart"/>
      <w:r w:rsidRPr="009C1D65">
        <w:t>кв.м</w:t>
      </w:r>
      <w:proofErr w:type="spellEnd"/>
      <w:r w:rsidRPr="009C1D65">
        <w:t>.;</w:t>
      </w:r>
    </w:p>
    <w:p w:rsidR="00E533F6" w:rsidRPr="009C1D65" w:rsidRDefault="00E533F6" w:rsidP="00E533F6">
      <w:pPr>
        <w:pStyle w:val="ae"/>
        <w:numPr>
          <w:ilvl w:val="0"/>
          <w:numId w:val="2"/>
        </w:numPr>
        <w:suppressAutoHyphens/>
        <w:spacing w:before="0" w:after="0"/>
        <w:jc w:val="both"/>
      </w:pPr>
      <w:r w:rsidRPr="009C1D65">
        <w:t xml:space="preserve">минимальная  ширина земельного участка </w:t>
      </w:r>
      <w:r>
        <w:t>по уличному</w:t>
      </w:r>
      <w:r w:rsidRPr="009C1D65">
        <w:t xml:space="preserve"> фронт</w:t>
      </w:r>
      <w:r>
        <w:t>у - 15</w:t>
      </w:r>
      <w:r w:rsidRPr="009C1D65">
        <w:t>м;</w:t>
      </w:r>
    </w:p>
    <w:p w:rsidR="00E533F6" w:rsidRPr="009C1D65" w:rsidRDefault="00E533F6" w:rsidP="00E533F6">
      <w:pPr>
        <w:pStyle w:val="ae"/>
        <w:numPr>
          <w:ilvl w:val="0"/>
          <w:numId w:val="2"/>
        </w:numPr>
        <w:suppressAutoHyphens/>
        <w:spacing w:before="0" w:after="0"/>
        <w:jc w:val="both"/>
      </w:pPr>
      <w:r w:rsidRPr="009C1D65">
        <w:t>максимальное количество этажей зданий- 3;</w:t>
      </w:r>
    </w:p>
    <w:p w:rsidR="00E533F6" w:rsidRPr="009C1D65" w:rsidRDefault="00E533F6" w:rsidP="00E533F6">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E533F6" w:rsidRPr="009C1D65" w:rsidRDefault="00E533F6" w:rsidP="00E533F6">
      <w:pPr>
        <w:pStyle w:val="ae"/>
        <w:numPr>
          <w:ilvl w:val="0"/>
          <w:numId w:val="2"/>
        </w:numPr>
        <w:suppressAutoHyphens/>
        <w:spacing w:before="0" w:after="0"/>
        <w:jc w:val="both"/>
      </w:pPr>
      <w:r w:rsidRPr="009C1D65">
        <w:t>максимальный процент застройки участка – 60%;</w:t>
      </w:r>
    </w:p>
    <w:p w:rsidR="00E533F6" w:rsidRPr="009C1D65" w:rsidRDefault="00E533F6" w:rsidP="00E533F6">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E533F6" w:rsidRPr="009C1D65" w:rsidRDefault="00E533F6" w:rsidP="00E533F6">
      <w:pPr>
        <w:pStyle w:val="ae"/>
        <w:numPr>
          <w:ilvl w:val="0"/>
          <w:numId w:val="2"/>
        </w:numPr>
        <w:suppressAutoHyphens/>
        <w:spacing w:before="0" w:after="0"/>
        <w:jc w:val="both"/>
      </w:pPr>
      <w:r w:rsidRPr="009C1D65">
        <w:t>минимальный отступ от границ соседнего участка до жилого дома</w:t>
      </w:r>
      <w:r>
        <w:t xml:space="preserve"> (м) (возможно сокращение отступа до 1м при согласовании с землепользователями смежных участков)</w:t>
      </w:r>
      <w:r w:rsidRPr="009C1D65">
        <w:t xml:space="preserve"> – 3 м;</w:t>
      </w:r>
    </w:p>
    <w:p w:rsidR="00E533F6" w:rsidRPr="009C1D65" w:rsidRDefault="00E533F6" w:rsidP="00E533F6">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E533F6" w:rsidRPr="009C1D65" w:rsidRDefault="00E533F6" w:rsidP="00E533F6">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E533F6" w:rsidRDefault="00E533F6" w:rsidP="00E533F6">
      <w:pPr>
        <w:pStyle w:val="ae"/>
        <w:numPr>
          <w:ilvl w:val="0"/>
          <w:numId w:val="2"/>
        </w:numPr>
        <w:suppressAutoHyphens/>
        <w:spacing w:before="0" w:after="0"/>
        <w:ind w:left="0" w:firstLine="426"/>
        <w:jc w:val="both"/>
      </w:pPr>
      <w:r w:rsidRPr="009C1D65">
        <w:t xml:space="preserve"> </w:t>
      </w:r>
      <w:r>
        <w:t xml:space="preserve"> Требования к ограждению земельных участков: </w:t>
      </w:r>
    </w:p>
    <w:p w:rsidR="00E533F6" w:rsidRDefault="00E533F6" w:rsidP="00E533F6">
      <w:pPr>
        <w:pStyle w:val="ae"/>
        <w:suppressAutoHyphens/>
        <w:spacing w:before="0" w:after="0"/>
        <w:ind w:left="426"/>
        <w:jc w:val="both"/>
      </w:pPr>
      <w:r>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E533F6" w:rsidRDefault="00E533F6" w:rsidP="00E533F6">
      <w:pPr>
        <w:pStyle w:val="ae"/>
        <w:suppressAutoHyphens/>
        <w:spacing w:before="0" w:after="0"/>
        <w:ind w:left="426"/>
        <w:jc w:val="both"/>
      </w:pPr>
      <w:r>
        <w:t xml:space="preserve">– высота ограждения земельных участков должна быть не более 2 метров; </w:t>
      </w:r>
    </w:p>
    <w:p w:rsidR="00E533F6" w:rsidRDefault="00E533F6" w:rsidP="00E533F6">
      <w:pPr>
        <w:pStyle w:val="ae"/>
        <w:suppressAutoHyphens/>
        <w:spacing w:before="0" w:after="0"/>
        <w:ind w:left="426"/>
        <w:jc w:val="both"/>
      </w:pPr>
      <w:r>
        <w:t xml:space="preserve">– ограждения может быть глухим при согласии землепользователей смежных участков; </w:t>
      </w:r>
    </w:p>
    <w:p w:rsidR="00E533F6" w:rsidRDefault="00E533F6" w:rsidP="00E533F6">
      <w:pPr>
        <w:pStyle w:val="ae"/>
        <w:suppressAutoHyphens/>
        <w:spacing w:before="0" w:after="0"/>
        <w:ind w:left="426"/>
        <w:jc w:val="both"/>
      </w:pPr>
      <w:r>
        <w:t xml:space="preserve">–ограждение огорода при домовладении должно быть решетчатым; </w:t>
      </w:r>
    </w:p>
    <w:p w:rsidR="00E533F6" w:rsidRDefault="00E533F6" w:rsidP="00E533F6">
      <w:pPr>
        <w:pStyle w:val="ae"/>
        <w:suppressAutoHyphens/>
        <w:spacing w:before="0" w:after="0"/>
        <w:ind w:left="426"/>
        <w:jc w:val="both"/>
      </w:pPr>
      <w:r>
        <w:t>–характер ограждения и его высота со стороны улиц должны быть единообразными как минимум на протяжении одного квартала с обеих сторон улицы.</w:t>
      </w:r>
    </w:p>
    <w:p w:rsidR="00E533F6" w:rsidRDefault="00E533F6" w:rsidP="00E533F6">
      <w:pPr>
        <w:pStyle w:val="ae"/>
        <w:suppressAutoHyphens/>
        <w:spacing w:before="0" w:after="0"/>
        <w:ind w:left="426"/>
        <w:jc w:val="both"/>
      </w:pPr>
      <w: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E533F6" w:rsidRDefault="00E533F6" w:rsidP="00E533F6">
      <w:pPr>
        <w:pStyle w:val="ae"/>
        <w:suppressAutoHyphens/>
        <w:spacing w:before="0" w:after="0"/>
        <w:ind w:left="426"/>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E533F6" w:rsidRDefault="00E533F6" w:rsidP="00E533F6">
      <w:pPr>
        <w:pStyle w:val="ae"/>
        <w:suppressAutoHyphens/>
        <w:spacing w:before="0" w:after="0"/>
        <w:ind w:left="426"/>
        <w:jc w:val="both"/>
        <w:rPr>
          <w:szCs w:val="24"/>
        </w:rPr>
      </w:pPr>
      <w:r>
        <w:t xml:space="preserve">    В указанной зоне не допускается стоянка грузового автотранспорта грузоподъемностью свыше 2 тонн и сельхозтехники</w:t>
      </w:r>
      <w:r w:rsidRPr="009C1D65">
        <w:rPr>
          <w:szCs w:val="24"/>
        </w:rPr>
        <w:t xml:space="preserve"> </w:t>
      </w:r>
    </w:p>
    <w:p w:rsidR="00E533F6" w:rsidRPr="009C1D65" w:rsidRDefault="00E533F6" w:rsidP="00E533F6">
      <w:pPr>
        <w:pStyle w:val="ae"/>
        <w:suppressAutoHyphens/>
        <w:spacing w:before="0" w:after="0"/>
        <w:jc w:val="both"/>
        <w:rPr>
          <w:szCs w:val="24"/>
        </w:rPr>
      </w:pPr>
    </w:p>
    <w:p w:rsidR="00E533F6" w:rsidRDefault="00E533F6" w:rsidP="00E533F6">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E533F6" w:rsidRPr="00C9336A" w:rsidRDefault="00E533F6" w:rsidP="00E533F6">
      <w:pPr>
        <w:ind w:firstLine="708"/>
        <w:jc w:val="both"/>
        <w:rPr>
          <w:szCs w:val="24"/>
        </w:rPr>
      </w:pPr>
      <w:r>
        <w:rPr>
          <w:szCs w:val="24"/>
        </w:rPr>
        <w:t>-</w:t>
      </w:r>
      <w:r w:rsidRPr="00C9336A">
        <w:rPr>
          <w:szCs w:val="24"/>
        </w:rPr>
        <w:t xml:space="preserve"> Технологическое присоединение </w:t>
      </w:r>
      <w:proofErr w:type="spellStart"/>
      <w:r w:rsidRPr="00C9336A">
        <w:rPr>
          <w:szCs w:val="24"/>
        </w:rPr>
        <w:t>энергопринимающих</w:t>
      </w:r>
      <w:proofErr w:type="spellEnd"/>
      <w:r w:rsidRPr="00C9336A">
        <w:rPr>
          <w:szCs w:val="24"/>
        </w:rPr>
        <w:t xml:space="preserve"> устройств к электрическим сетям регулируется «Правилами технологического присоединения </w:t>
      </w:r>
      <w:proofErr w:type="spellStart"/>
      <w:r w:rsidRPr="00C9336A">
        <w:rPr>
          <w:szCs w:val="24"/>
        </w:rPr>
        <w:t>энергопринимающих</w:t>
      </w:r>
      <w:proofErr w:type="spellEnd"/>
      <w:r w:rsidRPr="00C9336A">
        <w:rPr>
          <w:szCs w:val="24"/>
        </w:rPr>
        <w:t xml:space="preserve">   устройств потребителей электрической энергии, объектов по производству электрической энергии, а так же объектов электросетевого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E533F6" w:rsidRPr="00C9336A" w:rsidRDefault="00E533F6" w:rsidP="00E533F6">
      <w:pPr>
        <w:ind w:firstLine="708"/>
        <w:jc w:val="both"/>
        <w:rPr>
          <w:szCs w:val="24"/>
        </w:rPr>
      </w:pPr>
      <w:r w:rsidRPr="00C9336A">
        <w:rPr>
          <w:szCs w:val="24"/>
        </w:rPr>
        <w:t xml:space="preserve">Сведения по центрам питания можно получить на сайте www.mrsk-cp.ru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w:t>
      </w:r>
      <w:proofErr w:type="spellStart"/>
      <w:r w:rsidRPr="00C9336A">
        <w:rPr>
          <w:szCs w:val="24"/>
        </w:rPr>
        <w:t>кВ</w:t>
      </w:r>
      <w:proofErr w:type="spellEnd"/>
      <w:r w:rsidRPr="00C9336A">
        <w:rPr>
          <w:szCs w:val="24"/>
        </w:rPr>
        <w:t xml:space="preserve"> и ниже»/ «Тулэнерго». В таблице приведен перечень центров питания филиала Тулэнерго с указанием текущего и перспективного для ТП резервов и других данных. Информация обновляется ежеквартально.</w:t>
      </w:r>
    </w:p>
    <w:p w:rsidR="00E533F6" w:rsidRDefault="00E533F6" w:rsidP="00E533F6">
      <w:pPr>
        <w:ind w:firstLine="708"/>
        <w:jc w:val="both"/>
        <w:rPr>
          <w:szCs w:val="24"/>
        </w:rPr>
      </w:pPr>
      <w:r w:rsidRPr="00C9336A">
        <w:rPr>
          <w:szCs w:val="24"/>
        </w:rPr>
        <w:t xml:space="preserve">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w:t>
      </w:r>
      <w:r w:rsidRPr="00C9336A">
        <w:rPr>
          <w:szCs w:val="24"/>
        </w:rPr>
        <w:lastRenderedPageBreak/>
        <w:t>регулируемые виды деятельности для организаций, оказывающих услуги по передаче электрической энергии на т</w:t>
      </w:r>
      <w:r>
        <w:rPr>
          <w:szCs w:val="24"/>
        </w:rPr>
        <w:t>ерритории Тульской области.</w:t>
      </w:r>
    </w:p>
    <w:p w:rsidR="00E533F6" w:rsidRDefault="00E533F6" w:rsidP="00E533F6">
      <w:pPr>
        <w:ind w:firstLine="708"/>
        <w:jc w:val="both"/>
        <w:rPr>
          <w:szCs w:val="24"/>
        </w:rPr>
      </w:pPr>
    </w:p>
    <w:p w:rsidR="00E533F6" w:rsidRDefault="00E533F6" w:rsidP="00E533F6">
      <w:pPr>
        <w:ind w:firstLine="708"/>
        <w:jc w:val="both"/>
      </w:pPr>
      <w:r>
        <w:t>Возможная точка подключения к существующим сетям газовым сетям АО «Газпром газораспределение Тула»:</w:t>
      </w:r>
    </w:p>
    <w:p w:rsidR="00E533F6" w:rsidRDefault="00E533F6" w:rsidP="00E533F6">
      <w:pPr>
        <w:pStyle w:val="ae"/>
        <w:spacing w:before="0" w:after="0"/>
        <w:ind w:firstLine="708"/>
        <w:jc w:val="both"/>
      </w:pPr>
      <w:r>
        <w:t>Распределительный подземный стальной газопровод высокого давлени</w:t>
      </w:r>
      <w:proofErr w:type="gramStart"/>
      <w:r>
        <w:t>я(</w:t>
      </w:r>
      <w:proofErr w:type="gramEnd"/>
      <w:r>
        <w:t xml:space="preserve">Рпр-0,6Мпа, Рф-0,55МПа) Ф114мм, проложенный по адресу: Тульская </w:t>
      </w:r>
      <w:proofErr w:type="spellStart"/>
      <w:r>
        <w:t>обл.</w:t>
      </w:r>
      <w:proofErr w:type="gramStart"/>
      <w:r>
        <w:t>,А</w:t>
      </w:r>
      <w:proofErr w:type="gramEnd"/>
      <w:r>
        <w:t>лексинский</w:t>
      </w:r>
      <w:proofErr w:type="spellEnd"/>
      <w:r>
        <w:t xml:space="preserve"> р-н, от ГРС </w:t>
      </w:r>
      <w:proofErr w:type="spellStart"/>
      <w:r>
        <w:t>им.М.Горького</w:t>
      </w:r>
      <w:proofErr w:type="spellEnd"/>
      <w:r>
        <w:t xml:space="preserve"> до ГРП д. Александровка</w:t>
      </w:r>
    </w:p>
    <w:p w:rsidR="00E533F6" w:rsidRDefault="00E533F6" w:rsidP="00E533F6">
      <w:r>
        <w:t>Газопровод находится в собственности АО «Газпром газораспределение Тула».</w:t>
      </w:r>
    </w:p>
    <w:p w:rsidR="00E533F6" w:rsidRDefault="00E533F6" w:rsidP="00E533F6">
      <w:r>
        <w:t>Ориентировочное расстояние от места врезки до объекта – 4600 метров.</w:t>
      </w:r>
    </w:p>
    <w:p w:rsidR="00E533F6" w:rsidRDefault="00E533F6" w:rsidP="00E533F6">
      <w:r>
        <w:t xml:space="preserve">Источник газоснабжения </w:t>
      </w:r>
      <w:proofErr w:type="gramStart"/>
      <w:r>
        <w:t>–Г</w:t>
      </w:r>
      <w:proofErr w:type="gramEnd"/>
      <w:r>
        <w:t xml:space="preserve">РС </w:t>
      </w:r>
      <w:proofErr w:type="spellStart"/>
      <w:r>
        <w:t>им.М.Горького</w:t>
      </w:r>
      <w:proofErr w:type="spellEnd"/>
      <w:r>
        <w:t>.</w:t>
      </w:r>
    </w:p>
    <w:p w:rsidR="00E533F6" w:rsidRDefault="00E533F6" w:rsidP="00E533F6">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E533F6" w:rsidRDefault="00E533F6" w:rsidP="00E533F6">
      <w:pPr>
        <w:pStyle w:val="ae"/>
        <w:spacing w:before="0" w:after="0"/>
        <w:ind w:firstLine="708"/>
        <w:jc w:val="both"/>
      </w:pPr>
      <w:r>
        <w:t>Данные расчеты выполнены на максимальный  часовой расход газа 5,0м3/час</w:t>
      </w:r>
    </w:p>
    <w:p w:rsidR="00E533F6" w:rsidRDefault="00E533F6" w:rsidP="00E533F6">
      <w:pPr>
        <w:jc w:val="both"/>
        <w:rPr>
          <w:rFonts w:ascii="PT Astra Serif;Times New Roman" w:hAnsi="PT Astra Serif;Times New Roman"/>
          <w:color w:val="010101"/>
        </w:rPr>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w:t>
      </w:r>
    </w:p>
    <w:p w:rsidR="00E533F6" w:rsidRDefault="00E533F6" w:rsidP="00E533F6">
      <w:pPr>
        <w:jc w:val="both"/>
        <w:rPr>
          <w:rFonts w:ascii="PT Astra Serif;Times New Roman" w:hAnsi="PT Astra Serif;Times New Roman"/>
          <w:color w:val="010101"/>
        </w:rPr>
      </w:pPr>
      <w:r>
        <w:rPr>
          <w:rFonts w:ascii="PT Astra Serif;Times New Roman" w:hAnsi="PT Astra Serif;Times New Roman"/>
          <w:color w:val="010101"/>
        </w:rPr>
        <w:tab/>
        <w:t>В</w:t>
      </w:r>
      <w:r w:rsidRPr="00310970">
        <w:rPr>
          <w:rFonts w:ascii="PT Astra Serif;Times New Roman" w:hAnsi="PT Astra Serif;Times New Roman"/>
          <w:color w:val="010101"/>
        </w:rPr>
        <w:t>озможность присоединения к коммунальным сетям водоснабжения и водоотведения к сетям МКП «Алексинский районный центр коммунал</w:t>
      </w:r>
      <w:r>
        <w:rPr>
          <w:rFonts w:ascii="PT Astra Serif;Times New Roman" w:hAnsi="PT Astra Serif;Times New Roman"/>
          <w:color w:val="010101"/>
        </w:rPr>
        <w:t>ьного обслуживания» отсутствует.</w:t>
      </w:r>
    </w:p>
    <w:p w:rsidR="00E533F6" w:rsidRDefault="00E533F6" w:rsidP="00E533F6">
      <w:pPr>
        <w:ind w:firstLine="708"/>
        <w:jc w:val="both"/>
        <w:rPr>
          <w:rFonts w:ascii="PT Astra Serif;Times New Roman" w:hAnsi="PT Astra Serif;Times New Roman"/>
          <w:color w:val="010101"/>
        </w:rPr>
      </w:pPr>
      <w:r>
        <w:rPr>
          <w:rFonts w:ascii="PT Astra Serif;Times New Roman" w:hAnsi="PT Astra Serif;Times New Roman"/>
          <w:color w:val="010101"/>
        </w:rPr>
        <w:t>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 xml:space="preserve">Ростелеком" возможна, для этого необходимо заключить с ПАО «Ростелеком» договор о подключении и получить технические условия. </w:t>
      </w:r>
    </w:p>
    <w:p w:rsidR="00E533F6" w:rsidRPr="00F8712F" w:rsidRDefault="00E533F6" w:rsidP="00E533F6">
      <w:pPr>
        <w:jc w:val="both"/>
        <w:rPr>
          <w:rFonts w:ascii="PT Astra Serif;Times New Roman" w:hAnsi="PT Astra Serif;Times New Roman"/>
          <w:color w:val="010101"/>
        </w:rPr>
      </w:pPr>
      <w:r>
        <w:rPr>
          <w:rFonts w:ascii="PT Astra Serif;Times New Roman" w:hAnsi="PT Astra Serif;Times New Roman"/>
          <w:color w:val="010101"/>
        </w:rPr>
        <w:tab/>
        <w:t xml:space="preserve">Запрос на получение технических условий следует направлять по </w:t>
      </w:r>
      <w:proofErr w:type="spellStart"/>
      <w:r>
        <w:rPr>
          <w:rFonts w:ascii="PT Astra Serif;Times New Roman" w:hAnsi="PT Astra Serif;Times New Roman"/>
          <w:color w:val="010101"/>
        </w:rPr>
        <w:t>эл.почте</w:t>
      </w:r>
      <w:proofErr w:type="spellEnd"/>
      <w:r>
        <w:rPr>
          <w:rFonts w:ascii="PT Astra Serif;Times New Roman" w:hAnsi="PT Astra Serif;Times New Roman"/>
          <w:color w:val="010101"/>
        </w:rPr>
        <w:t xml:space="preserve"> </w:t>
      </w:r>
      <w:hyperlink r:id="rId72" w:history="1">
        <w:r w:rsidRPr="0006484C">
          <w:rPr>
            <w:rStyle w:val="afa"/>
            <w:rFonts w:ascii="PT Astra Serif;Times New Roman" w:hAnsi="PT Astra Serif;Times New Roman"/>
            <w:lang w:val="en-US"/>
          </w:rPr>
          <w:t>info</w:t>
        </w:r>
        <w:r w:rsidRPr="00F8712F">
          <w:rPr>
            <w:rStyle w:val="afa"/>
            <w:rFonts w:ascii="PT Astra Serif;Times New Roman" w:hAnsi="PT Astra Serif;Times New Roman"/>
          </w:rPr>
          <w:t>_</w:t>
        </w:r>
        <w:r w:rsidRPr="0006484C">
          <w:rPr>
            <w:rStyle w:val="afa"/>
            <w:rFonts w:ascii="PT Astra Serif;Times New Roman" w:hAnsi="PT Astra Serif;Times New Roman"/>
            <w:lang w:val="en-US"/>
          </w:rPr>
          <w:t>tl</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center</w:t>
        </w:r>
        <w:r w:rsidRPr="00F8712F">
          <w:rPr>
            <w:rStyle w:val="afa"/>
            <w:rFonts w:ascii="PT Astra Serif;Times New Roman" w:hAnsi="PT Astra Serif;Times New Roman"/>
          </w:rPr>
          <w:t>.</w:t>
        </w:r>
        <w:r w:rsidRPr="0006484C">
          <w:rPr>
            <w:rStyle w:val="afa"/>
            <w:rFonts w:ascii="PT Astra Serif;Times New Roman" w:hAnsi="PT Astra Serif;Times New Roman"/>
            <w:lang w:val="en-US"/>
          </w:rPr>
          <w:t>rt</w:t>
        </w:r>
        <w:r w:rsidRPr="00F8712F">
          <w:rPr>
            <w:rStyle w:val="afa"/>
            <w:rFonts w:ascii="PT Astra Serif;Times New Roman" w:hAnsi="PT Astra Serif;Times New Roman"/>
          </w:rPr>
          <w:t>.</w:t>
        </w:r>
        <w:proofErr w:type="spellStart"/>
        <w:r w:rsidRPr="0006484C">
          <w:rPr>
            <w:rStyle w:val="afa"/>
            <w:rFonts w:ascii="PT Astra Serif;Times New Roman" w:hAnsi="PT Astra Serif;Times New Roman"/>
            <w:lang w:val="en-US"/>
          </w:rPr>
          <w:t>ru</w:t>
        </w:r>
        <w:proofErr w:type="spellEnd"/>
      </w:hyperlink>
      <w:r w:rsidRPr="00F8712F">
        <w:rPr>
          <w:rFonts w:ascii="PT Astra Serif;Times New Roman" w:hAnsi="PT Astra Serif;Times New Roman"/>
          <w:color w:val="010101"/>
        </w:rPr>
        <w:t xml:space="preserve"> </w:t>
      </w:r>
      <w:r>
        <w:rPr>
          <w:rFonts w:ascii="PT Astra Serif;Times New Roman" w:hAnsi="PT Astra Serif;Times New Roman"/>
          <w:color w:val="010101"/>
        </w:rPr>
        <w:t xml:space="preserve">или по адресу: </w:t>
      </w:r>
      <w:proofErr w:type="spellStart"/>
      <w:r>
        <w:rPr>
          <w:rFonts w:ascii="PT Astra Serif;Times New Roman" w:hAnsi="PT Astra Serif;Times New Roman"/>
          <w:color w:val="010101"/>
        </w:rPr>
        <w:t>г</w:t>
      </w:r>
      <w:proofErr w:type="gramStart"/>
      <w:r>
        <w:rPr>
          <w:rFonts w:ascii="PT Astra Serif;Times New Roman" w:hAnsi="PT Astra Serif;Times New Roman"/>
          <w:color w:val="010101"/>
        </w:rPr>
        <w:t>.Т</w:t>
      </w:r>
      <w:proofErr w:type="gramEnd"/>
      <w:r>
        <w:rPr>
          <w:rFonts w:ascii="PT Astra Serif;Times New Roman" w:hAnsi="PT Astra Serif;Times New Roman"/>
          <w:color w:val="010101"/>
        </w:rPr>
        <w:t>ула</w:t>
      </w:r>
      <w:proofErr w:type="spellEnd"/>
      <w:r>
        <w:rPr>
          <w:rFonts w:ascii="PT Astra Serif;Times New Roman" w:hAnsi="PT Astra Serif;Times New Roman"/>
          <w:color w:val="010101"/>
        </w:rPr>
        <w:t xml:space="preserve">, </w:t>
      </w:r>
      <w:proofErr w:type="spellStart"/>
      <w:r>
        <w:rPr>
          <w:rFonts w:ascii="PT Astra Serif;Times New Roman" w:hAnsi="PT Astra Serif;Times New Roman"/>
          <w:color w:val="010101"/>
        </w:rPr>
        <w:t>пр.Ленина</w:t>
      </w:r>
      <w:proofErr w:type="spellEnd"/>
      <w:r>
        <w:rPr>
          <w:rFonts w:ascii="PT Astra Serif;Times New Roman" w:hAnsi="PT Astra Serif;Times New Roman"/>
          <w:color w:val="010101"/>
        </w:rPr>
        <w:t>, 33а. Оплата за ТУ производится в соответствии с тарифами ПАО «Ростелеком».</w:t>
      </w:r>
    </w:p>
    <w:p w:rsidR="00E533F6" w:rsidRPr="00F8712F" w:rsidRDefault="00E533F6" w:rsidP="00E533F6">
      <w:pPr>
        <w:jc w:val="both"/>
        <w:rPr>
          <w:rFonts w:ascii="PT Astra Serif;Times New Roman" w:hAnsi="PT Astra Serif;Times New Roman"/>
          <w:color w:val="010101"/>
        </w:rPr>
      </w:pPr>
    </w:p>
    <w:p w:rsidR="00E533F6" w:rsidRPr="00F8712F" w:rsidRDefault="00E533F6" w:rsidP="00F8712F">
      <w:pPr>
        <w:jc w:val="both"/>
        <w:rPr>
          <w:rFonts w:ascii="PT Astra Serif;Times New Roman" w:hAnsi="PT Astra Serif;Times New Roman"/>
          <w:color w:val="010101"/>
        </w:rPr>
      </w:pPr>
    </w:p>
    <w:p w:rsidR="00EC3AA8" w:rsidRDefault="00EC3AA8" w:rsidP="00EC3AA8">
      <w:pPr>
        <w:ind w:firstLine="709"/>
        <w:jc w:val="both"/>
        <w:rPr>
          <w:rFonts w:ascii="PT Astra Serif;Times New Roman" w:hAnsi="PT Astra Serif;Times New Roman"/>
          <w:color w:val="010101"/>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1B66A8">
        <w:rPr>
          <w:rFonts w:ascii="PT Astra Serif;Times New Roman" w:hAnsi="PT Astra Serif;Times New Roman"/>
        </w:rPr>
        <w:t>21</w:t>
      </w:r>
      <w:r w:rsidRPr="00EC3AA8">
        <w:rPr>
          <w:rFonts w:ascii="PT Astra Serif;Times New Roman" w:hAnsi="PT Astra Serif;Times New Roman"/>
        </w:rPr>
        <w:t xml:space="preserve">» </w:t>
      </w:r>
      <w:r w:rsidR="00F8712F">
        <w:rPr>
          <w:rFonts w:ascii="PT Astra Serif;Times New Roman" w:hAnsi="PT Astra Serif;Times New Roman"/>
        </w:rPr>
        <w:t>марта</w:t>
      </w:r>
      <w:r w:rsidRPr="00EC3AA8">
        <w:rPr>
          <w:rFonts w:ascii="PT Astra Serif;Times New Roman" w:hAnsi="PT Astra Serif;Times New Roman"/>
        </w:rPr>
        <w:t xml:space="preserve"> 202</w:t>
      </w:r>
      <w:r w:rsidR="00F63540">
        <w:rPr>
          <w:rFonts w:ascii="PT Astra Serif;Times New Roman" w:hAnsi="PT Astra Serif;Times New Roman"/>
        </w:rPr>
        <w:t>4</w:t>
      </w:r>
      <w:r w:rsidRPr="00EC3AA8">
        <w:rPr>
          <w:rFonts w:ascii="PT Astra Serif;Times New Roman" w:hAnsi="PT Astra Serif;Times New Roman"/>
        </w:rPr>
        <w:t xml:space="preserve">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D63F4E">
        <w:rPr>
          <w:rFonts w:ascii="PT Astra Serif;Times New Roman" w:hAnsi="PT Astra Serif;Times New Roman"/>
        </w:rPr>
        <w:t>1</w:t>
      </w:r>
      <w:r w:rsidR="001B66A8">
        <w:rPr>
          <w:rFonts w:ascii="PT Astra Serif;Times New Roman" w:hAnsi="PT Astra Serif;Times New Roman"/>
        </w:rPr>
        <w:t>9</w:t>
      </w:r>
      <w:r w:rsidRPr="00EC3AA8">
        <w:rPr>
          <w:rFonts w:ascii="PT Astra Serif;Times New Roman" w:hAnsi="PT Astra Serif;Times New Roman"/>
        </w:rPr>
        <w:t xml:space="preserve">» </w:t>
      </w:r>
      <w:r w:rsidR="00D63F4E">
        <w:rPr>
          <w:rFonts w:ascii="PT Astra Serif;Times New Roman" w:hAnsi="PT Astra Serif;Times New Roman"/>
        </w:rPr>
        <w:t>апреля</w:t>
      </w:r>
      <w:r w:rsidRPr="00EC3AA8">
        <w:rPr>
          <w:rFonts w:ascii="PT Astra Serif;Times New Roman" w:hAnsi="PT Astra Serif;Times New Roman"/>
        </w:rPr>
        <w:t xml:space="preserve"> 202</w:t>
      </w:r>
      <w:r w:rsidR="00D63F4E">
        <w:rPr>
          <w:rFonts w:ascii="PT Astra Serif;Times New Roman" w:hAnsi="PT Astra Serif;Times New Roman"/>
        </w:rPr>
        <w:t>4</w:t>
      </w:r>
      <w:r w:rsidRPr="00EC3AA8">
        <w:rPr>
          <w:rFonts w:ascii="PT Astra Serif;Times New Roman" w:hAnsi="PT Astra Serif;Times New Roman"/>
        </w:rPr>
        <w:t xml:space="preserve">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1B66A8">
        <w:rPr>
          <w:rFonts w:ascii="PT Astra Serif;Times New Roman" w:hAnsi="PT Astra Serif;Times New Roman"/>
        </w:rPr>
        <w:t>22</w:t>
      </w:r>
      <w:r w:rsidRPr="00EC3AA8">
        <w:rPr>
          <w:rFonts w:ascii="PT Astra Serif;Times New Roman" w:hAnsi="PT Astra Serif;Times New Roman"/>
        </w:rPr>
        <w:t xml:space="preserve">» </w:t>
      </w:r>
      <w:r w:rsidR="00D63F4E">
        <w:rPr>
          <w:rFonts w:ascii="PT Astra Serif;Times New Roman" w:hAnsi="PT Astra Serif;Times New Roman"/>
        </w:rPr>
        <w:t>апреля</w:t>
      </w:r>
      <w:r w:rsidRPr="00EC3AA8">
        <w:rPr>
          <w:rFonts w:ascii="PT Astra Serif;Times New Roman" w:hAnsi="PT Astra Serif;Times New Roman"/>
        </w:rPr>
        <w:t xml:space="preserve"> 202</w:t>
      </w:r>
      <w:r w:rsidR="00D63F4E">
        <w:rPr>
          <w:rFonts w:ascii="PT Astra Serif;Times New Roman" w:hAnsi="PT Astra Serif;Times New Roman"/>
        </w:rPr>
        <w:t>4</w:t>
      </w:r>
      <w:r w:rsidRPr="00EC3AA8">
        <w:rPr>
          <w:rFonts w:ascii="PT Astra Serif;Times New Roman" w:hAnsi="PT Astra Serif;Times New Roman"/>
        </w:rPr>
        <w:t xml:space="preserve">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w:t>
      </w:r>
      <w:proofErr w:type="gramStart"/>
      <w:r w:rsidRPr="00EC3AA8">
        <w:t>дств в р</w:t>
      </w:r>
      <w:proofErr w:type="gramEnd"/>
      <w:r w:rsidRPr="00EC3AA8">
        <w:t xml:space="preserve">азмере задатка на своем лицевом счете на электронной площадке: </w:t>
      </w:r>
      <w:r w:rsidR="00D63F4E" w:rsidRPr="00D63F4E">
        <w:t>«</w:t>
      </w:r>
      <w:r w:rsidR="001B66A8">
        <w:t>22</w:t>
      </w:r>
      <w:r w:rsidR="00D63F4E" w:rsidRPr="00D63F4E">
        <w:t xml:space="preserve">» апреля 2024 г. </w:t>
      </w:r>
      <w:r w:rsidRPr="00EC3AA8">
        <w:t xml:space="preserve">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D63F4E">
        <w:rPr>
          <w:rFonts w:ascii="PT Astra Serif;Times New Roman" w:hAnsi="PT Astra Serif;Times New Roman"/>
        </w:rPr>
        <w:t>2</w:t>
      </w:r>
      <w:r w:rsidR="001B66A8">
        <w:rPr>
          <w:rFonts w:ascii="PT Astra Serif;Times New Roman" w:hAnsi="PT Astra Serif;Times New Roman"/>
        </w:rPr>
        <w:t>4</w:t>
      </w:r>
      <w:r w:rsidRPr="00EC3AA8">
        <w:rPr>
          <w:rFonts w:ascii="PT Astra Serif;Times New Roman" w:hAnsi="PT Astra Serif;Times New Roman"/>
        </w:rPr>
        <w:t xml:space="preserve">» </w:t>
      </w:r>
      <w:r w:rsidR="00D63F4E">
        <w:rPr>
          <w:rFonts w:ascii="PT Astra Serif;Times New Roman" w:hAnsi="PT Astra Serif;Times New Roman"/>
        </w:rPr>
        <w:t>апреля</w:t>
      </w:r>
      <w:r w:rsidRPr="00EC3AA8">
        <w:rPr>
          <w:rFonts w:ascii="PT Astra Serif;Times New Roman" w:hAnsi="PT Astra Serif;Times New Roman"/>
        </w:rPr>
        <w:t xml:space="preserve"> 202</w:t>
      </w:r>
      <w:r w:rsidR="00D63F4E">
        <w:rPr>
          <w:rFonts w:ascii="PT Astra Serif;Times New Roman" w:hAnsi="PT Astra Serif;Times New Roman"/>
        </w:rPr>
        <w:t>4</w:t>
      </w:r>
      <w:r w:rsidRPr="00EC3AA8">
        <w:rPr>
          <w:rFonts w:ascii="PT Astra Serif;Times New Roman" w:hAnsi="PT Astra Serif;Times New Roman"/>
        </w:rPr>
        <w:t xml:space="preserve"> г. в 1</w:t>
      </w:r>
      <w:r w:rsidR="00D63F4E">
        <w:rPr>
          <w:rFonts w:ascii="PT Astra Serif;Times New Roman" w:hAnsi="PT Astra Serif;Times New Roman"/>
        </w:rPr>
        <w:t>0</w:t>
      </w:r>
      <w:r w:rsidRPr="00EC3AA8">
        <w:rPr>
          <w:rFonts w:ascii="PT Astra Serif;Times New Roman" w:hAnsi="PT Astra Serif;Times New Roman"/>
        </w:rPr>
        <w:t xml:space="preserve">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lastRenderedPageBreak/>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f"/>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f"/>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f"/>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Pr>
          <w:rFonts w:ascii="PT Astra Serif;Times New Roman" w:hAnsi="PT Astra Serif;Times New Roman"/>
          <w:u w:val="single"/>
        </w:rPr>
        <w:t>https://utp.sberbank-ast.ru/Bankruptcy/Notice/1640/Instructions.</w:t>
      </w:r>
    </w:p>
    <w:p w:rsidR="00D10B2B" w:rsidRDefault="008B2AB8">
      <w:pPr>
        <w:pStyle w:val="2f"/>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lastRenderedPageBreak/>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73"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74" w:tooltip="http://www.torgi.gov.ru/" w:history="1">
        <w:r>
          <w:rPr>
            <w:rStyle w:val="afa"/>
            <w:rFonts w:ascii="PT Astra Serif;Times New Roman" w:hAnsi="PT Astra Serif;Times New Roman"/>
            <w:b/>
          </w:rPr>
          <w:t>www.torgi.gov.ru</w:t>
        </w:r>
      </w:hyperlink>
      <w:r>
        <w:rPr>
          <w:rFonts w:ascii="PT Astra Serif;Times New Roman" w:hAnsi="PT Astra Serif;Times New Roman"/>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75"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lastRenderedPageBreak/>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«Сбербанк-АСТ»</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lastRenderedPageBreak/>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76"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w:t>
      </w:r>
      <w:r>
        <w:rPr>
          <w:rFonts w:ascii="PT Astra Serif;Times New Roman" w:hAnsi="PT Astra Serif;Times New Roman"/>
        </w:rPr>
        <w:lastRenderedPageBreak/>
        <w:t>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77" w:tooltip="http://www.torgi.gov.ru/" w:history="1">
        <w:r>
          <w:rPr>
            <w:rStyle w:val="afa"/>
            <w:b/>
          </w:rPr>
          <w:t>www.torgi.gov.ru</w:t>
        </w:r>
      </w:hyperlink>
      <w:r>
        <w:t xml:space="preserve"> на электронной площадке </w:t>
      </w:r>
      <w:r>
        <w:rPr>
          <w:b/>
          <w:color w:val="333333"/>
          <w:highlight w:val="white"/>
        </w:rPr>
        <w:t>Сбербанк-АСТ</w:t>
      </w:r>
      <w:r>
        <w:rPr>
          <w:b/>
        </w:rPr>
        <w:t xml:space="preserve"> </w:t>
      </w:r>
      <w:hyperlink r:id="rId78"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 xml:space="preserve">Ответственность победителя в случае его отказа или уклонения от оплаты оставшейся величины ежегодной арендной платы земельного участка в </w:t>
      </w:r>
      <w:r>
        <w:rPr>
          <w:rFonts w:ascii="PT Astra Serif;Times New Roman" w:hAnsi="PT Astra Serif;Times New Roman"/>
        </w:rPr>
        <w:lastRenderedPageBreak/>
        <w:t>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FE" w:rsidRDefault="005A04FE" w:rsidP="00A179CE">
      <w:r>
        <w:separator/>
      </w:r>
    </w:p>
  </w:endnote>
  <w:endnote w:type="continuationSeparator" w:id="0">
    <w:p w:rsidR="005A04FE" w:rsidRDefault="005A04FE" w:rsidP="00A1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FE" w:rsidRDefault="005A04FE" w:rsidP="00A179CE">
      <w:r>
        <w:separator/>
      </w:r>
    </w:p>
  </w:footnote>
  <w:footnote w:type="continuationSeparator" w:id="0">
    <w:p w:rsidR="005A04FE" w:rsidRDefault="005A04FE" w:rsidP="00A179CE">
      <w:r>
        <w:continuationSeparator/>
      </w:r>
    </w:p>
  </w:footnote>
  <w:footnote w:id="1">
    <w:p w:rsidR="00D62CAF" w:rsidRDefault="00D62CAF" w:rsidP="00A179CE">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2">
    <w:p w:rsidR="00D62CAF" w:rsidRDefault="00D62CAF" w:rsidP="00E533F6">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3">
    <w:p w:rsidR="00D62CAF" w:rsidRDefault="00D62CAF" w:rsidP="00E533F6">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49AF7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2B"/>
    <w:rsid w:val="00150FDC"/>
    <w:rsid w:val="00184863"/>
    <w:rsid w:val="001878AD"/>
    <w:rsid w:val="001B66A8"/>
    <w:rsid w:val="001D400A"/>
    <w:rsid w:val="00221132"/>
    <w:rsid w:val="002C0AB7"/>
    <w:rsid w:val="00310970"/>
    <w:rsid w:val="003A792F"/>
    <w:rsid w:val="00414E9E"/>
    <w:rsid w:val="00511302"/>
    <w:rsid w:val="00511D1B"/>
    <w:rsid w:val="00530F35"/>
    <w:rsid w:val="005933CB"/>
    <w:rsid w:val="005A04FE"/>
    <w:rsid w:val="0060169B"/>
    <w:rsid w:val="006132C6"/>
    <w:rsid w:val="006344A2"/>
    <w:rsid w:val="006512F7"/>
    <w:rsid w:val="00671517"/>
    <w:rsid w:val="006B7ED5"/>
    <w:rsid w:val="00757FFD"/>
    <w:rsid w:val="00782D13"/>
    <w:rsid w:val="007D39DA"/>
    <w:rsid w:val="00883C39"/>
    <w:rsid w:val="008B2AB8"/>
    <w:rsid w:val="008F642E"/>
    <w:rsid w:val="009943C8"/>
    <w:rsid w:val="009F1C38"/>
    <w:rsid w:val="00A179CE"/>
    <w:rsid w:val="00A37C1A"/>
    <w:rsid w:val="00B0722D"/>
    <w:rsid w:val="00B5259C"/>
    <w:rsid w:val="00BE5764"/>
    <w:rsid w:val="00C40BBF"/>
    <w:rsid w:val="00C9336A"/>
    <w:rsid w:val="00CF68C4"/>
    <w:rsid w:val="00D10B2B"/>
    <w:rsid w:val="00D42409"/>
    <w:rsid w:val="00D62CAF"/>
    <w:rsid w:val="00D63F4E"/>
    <w:rsid w:val="00D96210"/>
    <w:rsid w:val="00E533F6"/>
    <w:rsid w:val="00E600A4"/>
    <w:rsid w:val="00EC3AA8"/>
    <w:rsid w:val="00F5162E"/>
    <w:rsid w:val="00F63540"/>
    <w:rsid w:val="00F8712F"/>
    <w:rsid w:val="00F918DC"/>
    <w:rsid w:val="00FA4C31"/>
    <w:rsid w:val="00FC175C"/>
    <w:rsid w:val="00FC64BF"/>
    <w:rsid w:val="00FE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uiPriority w:val="99"/>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rsid w:val="00A179CE"/>
    <w:rPr>
      <w:color w:val="auto"/>
      <w:sz w:val="20"/>
    </w:rPr>
  </w:style>
  <w:style w:type="character" w:customStyle="1" w:styleId="1f2">
    <w:name w:val="Текст сноски Знак1"/>
    <w:basedOn w:val="a0"/>
    <w:link w:val="afff"/>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uiPriority w:val="99"/>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rsid w:val="00A179CE"/>
    <w:rPr>
      <w:color w:val="auto"/>
      <w:sz w:val="20"/>
    </w:rPr>
  </w:style>
  <w:style w:type="character" w:customStyle="1" w:styleId="1f2">
    <w:name w:val="Текст сноски Знак1"/>
    <w:basedOn w:val="a0"/>
    <w:link w:val="afff"/>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www.torgi.gov.ru/" TargetMode="External"/><Relationship Id="rId7" Type="http://schemas.openxmlformats.org/officeDocument/2006/relationships/footnotes" Target="footnotes.xml"/><Relationship Id="rId71"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www.torgi.gov.ru/"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www.sberbank-ast.ru/CAList.aspx" TargetMode="External"/><Relationship Id="rId78"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mailto:info_tl@center.r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www.torgi.gov.ru/" TargetMode="External"/><Relationship Id="rId8" Type="http://schemas.openxmlformats.org/officeDocument/2006/relationships/endnotes" Target="endnotes.xml"/><Relationship Id="rId51" Type="http://schemas.openxmlformats.org/officeDocument/2006/relationships/hyperlink" Target="mailto:info_tl@center.rt.ru" TargetMode="External"/><Relationship Id="rId72" Type="http://schemas.openxmlformats.org/officeDocument/2006/relationships/hyperlink" Target="mailto:info_tl@center.rt.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s://torgi.gov.ru/new/public/infomaterials/re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CE8B8-C2E4-49CF-8EE4-E2294DF9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15641</Words>
  <Characters>89155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Серафима Вячеславовна Кнутова</cp:lastModifiedBy>
  <cp:revision>2</cp:revision>
  <cp:lastPrinted>2024-03-20T06:54:00Z</cp:lastPrinted>
  <dcterms:created xsi:type="dcterms:W3CDTF">2024-03-20T12:49:00Z</dcterms:created>
  <dcterms:modified xsi:type="dcterms:W3CDTF">2024-03-20T12:49:00Z</dcterms:modified>
</cp:coreProperties>
</file>