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619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305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18.05.2020)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305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305C">
      <w:pPr>
        <w:pStyle w:val="ConsPlusNormal"/>
        <w:jc w:val="both"/>
        <w:outlineLvl w:val="0"/>
      </w:pPr>
    </w:p>
    <w:p w:rsidR="00000000" w:rsidRDefault="0071305C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00000" w:rsidRDefault="0071305C">
      <w:pPr>
        <w:pStyle w:val="ConsPlusTitle"/>
        <w:jc w:val="center"/>
      </w:pPr>
      <w:r>
        <w:t>РОССИЙСКОЙ ФЕДЕРАЦИИ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</w:pPr>
      <w:r>
        <w:t>Утверждаю</w:t>
      </w:r>
    </w:p>
    <w:p w:rsidR="00000000" w:rsidRDefault="0071305C">
      <w:pPr>
        <w:pStyle w:val="ConsPlusNormal"/>
        <w:jc w:val="right"/>
      </w:pPr>
      <w:r>
        <w:t>Руководитель Федеральной службы</w:t>
      </w:r>
    </w:p>
    <w:p w:rsidR="00000000" w:rsidRDefault="0071305C">
      <w:pPr>
        <w:pStyle w:val="ConsPlusNormal"/>
        <w:jc w:val="right"/>
      </w:pPr>
      <w:r>
        <w:t>по надзору в сфере защиты прав</w:t>
      </w:r>
    </w:p>
    <w:p w:rsidR="00000000" w:rsidRDefault="0071305C">
      <w:pPr>
        <w:pStyle w:val="ConsPlusNormal"/>
        <w:jc w:val="right"/>
      </w:pPr>
      <w:r>
        <w:t>потребителей и благополучия человека,</w:t>
      </w:r>
    </w:p>
    <w:p w:rsidR="00000000" w:rsidRDefault="0071305C">
      <w:pPr>
        <w:pStyle w:val="ConsPlusNormal"/>
        <w:jc w:val="right"/>
      </w:pPr>
      <w:r>
        <w:t>Главный государственный санитарный</w:t>
      </w:r>
    </w:p>
    <w:p w:rsidR="00000000" w:rsidRDefault="0071305C">
      <w:pPr>
        <w:pStyle w:val="ConsPlusNormal"/>
        <w:jc w:val="right"/>
      </w:pPr>
      <w:r>
        <w:t>врач Российской Федерации</w:t>
      </w:r>
    </w:p>
    <w:p w:rsidR="00000000" w:rsidRDefault="0071305C">
      <w:pPr>
        <w:pStyle w:val="ConsPlusNormal"/>
        <w:jc w:val="right"/>
      </w:pPr>
      <w:r>
        <w:t>А.Ю.ПОПОВА</w:t>
      </w:r>
    </w:p>
    <w:p w:rsidR="00000000" w:rsidRDefault="0071305C">
      <w:pPr>
        <w:pStyle w:val="ConsPlusNormal"/>
        <w:jc w:val="right"/>
      </w:pPr>
      <w:r>
        <w:t>18 мая 2020 г.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r>
        <w:t>2.4. ГИГИЕНА ДЕТЕЙ И ПОДРОСТКОВ</w:t>
      </w:r>
    </w:p>
    <w:p w:rsidR="00000000" w:rsidRDefault="0071305C">
      <w:pPr>
        <w:pStyle w:val="ConsPlusTitle"/>
        <w:jc w:val="center"/>
      </w:pPr>
    </w:p>
    <w:p w:rsidR="00000000" w:rsidRDefault="0071305C">
      <w:pPr>
        <w:pStyle w:val="ConsPlusTitle"/>
        <w:jc w:val="center"/>
      </w:pPr>
      <w:r>
        <w:t>РЕКОМЕНДАЦИИ</w:t>
      </w:r>
    </w:p>
    <w:p w:rsidR="00000000" w:rsidRDefault="0071305C">
      <w:pPr>
        <w:pStyle w:val="ConsPlusTitle"/>
        <w:jc w:val="center"/>
      </w:pPr>
      <w:r>
        <w:t>ПО ОРГАНИЗАЦИИ ПИТАНИЯ ОБУЧАЮЩИХСЯ</w:t>
      </w:r>
    </w:p>
    <w:p w:rsidR="00000000" w:rsidRDefault="0071305C">
      <w:pPr>
        <w:pStyle w:val="ConsPlusTitle"/>
        <w:jc w:val="center"/>
      </w:pPr>
      <w:r>
        <w:t>ОБЩЕОБРАЗОВАТЕЛЬНЫХ ОРГАНИЗАЦИЙ</w:t>
      </w:r>
    </w:p>
    <w:p w:rsidR="00000000" w:rsidRDefault="0071305C">
      <w:pPr>
        <w:pStyle w:val="ConsPlusTitle"/>
        <w:jc w:val="center"/>
      </w:pPr>
    </w:p>
    <w:p w:rsidR="00000000" w:rsidRDefault="0071305C">
      <w:pPr>
        <w:pStyle w:val="ConsPlusTitle"/>
        <w:jc w:val="center"/>
      </w:pPr>
      <w:r>
        <w:t>МЕТОДИЧЕСКИЕ РЕКОМЕНДАЦИИ</w:t>
      </w:r>
    </w:p>
    <w:p w:rsidR="00000000" w:rsidRDefault="0071305C">
      <w:pPr>
        <w:pStyle w:val="ConsPlusTitle"/>
        <w:jc w:val="center"/>
      </w:pPr>
      <w:r>
        <w:t>МР 2.4.0179-20</w:t>
      </w:r>
    </w:p>
    <w:p w:rsidR="00000000" w:rsidRDefault="0071305C">
      <w:pPr>
        <w:pStyle w:val="ConsPlusNormal"/>
        <w:jc w:val="center"/>
      </w:pPr>
    </w:p>
    <w:p w:rsidR="00000000" w:rsidRDefault="0071305C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</w:t>
      </w:r>
      <w:r>
        <w:t>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</w:t>
      </w:r>
      <w:r>
        <w:t>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</w:t>
      </w:r>
      <w:r>
        <w:t>нисова О.И.); ФБУЗ "Центр гигиены и эпидемиологии в г. Москве в Юго-Восточном округе г. Москвы" (Молдованов В.В.).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</w:t>
      </w:r>
      <w:r>
        <w:t>анитарным врачом Российской Федерации А.Ю. Поповой "18" мая 2020 г.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</w:t>
      </w:r>
      <w:r>
        <w:t>ся общеобразовательных организаций, в том числе обучающихся 1 - 4 классов.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lastRenderedPageBreak/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</w:t>
      </w:r>
      <w:r>
        <w:t>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1.3. МР направлен</w:t>
      </w:r>
      <w:r>
        <w:t>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</w:t>
      </w:r>
      <w:r>
        <w:t>чающие уменьшение количества потребляемых кондитерских изделий, колбасных изделий, сахара и соли.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</w:t>
      </w:r>
      <w:r>
        <w:t>аселения.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II. Организация питания обучающихся</w:t>
      </w:r>
    </w:p>
    <w:p w:rsidR="00000000" w:rsidRDefault="0071305C">
      <w:pPr>
        <w:pStyle w:val="ConsPlusTitle"/>
        <w:jc w:val="center"/>
      </w:pPr>
      <w:r>
        <w:t>в общеобразовательных организациях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2.2. Обучающиеся общеобразовательных орган</w:t>
      </w:r>
      <w:r>
        <w:t xml:space="preserve">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</w:t>
      </w:r>
      <w:r>
        <w:t>третью перемены.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Завтрак для обучающихся 1 - 4 классов должен содержать 12 - 16 г белка, 12 - 16 г жира и 48 - 60 г углеводов, для обучающихся старших </w:t>
      </w:r>
      <w:r>
        <w:t>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</w:t>
      </w:r>
      <w:r>
        <w:t>асло), блюда из яиц, овощи (свежие, тушеные, отварные), макаронные изделия и напитки.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Для реализации принципов здорового питания </w:t>
      </w:r>
      <w:r>
        <w:t>целесообразно дополнение блюд свежими фруктами, ягодами. При этом фрукты должны выдаваться поштучно.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</w:t>
      </w:r>
      <w:r>
        <w:t xml:space="preserve">в и микроэлементов, </w:t>
      </w:r>
      <w:r>
        <w:lastRenderedPageBreak/>
        <w:t>необходимых для их нормального роста и развития.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</w:t>
      </w:r>
      <w:r>
        <w:t>ыбное блюдо с овощным гарниром (картофель отварной, пюре, капуста тушеная, овощное рагу и пр.).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</w:t>
      </w:r>
      <w:r>
        <w:t>кронутриентами, витаминами, пищевыми волокнами и биологически активными веществами);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При</w:t>
      </w:r>
      <w:r>
        <w:t xml:space="preserve">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</w:t>
      </w:r>
      <w:r>
        <w:t>аботки.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Изготовление готовых блюд осуществляется в соответствии с технологическими картами, в которых указывается рецептура </w:t>
      </w:r>
      <w:r>
        <w:t>и технология приготовления блюд и кулинарных изделий.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</w:t>
      </w:r>
      <w:r>
        <w:t>чные наборы продуктов (</w:t>
      </w:r>
      <w:hyperlink w:anchor="Par211" w:tooltip="СРЕДНЕСУТОЧНЫЕ НАБОРЫ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</w:t>
      </w:r>
      <w:r>
        <w:t>о по возрастным группам (классам) обучающихся (</w:t>
      </w:r>
      <w:hyperlink w:anchor="Par357" w:tooltip="Приложение 2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</w:t>
      </w:r>
      <w:r>
        <w:t>стей при условии соблюдения требований к содержанию и соотношению в рационе питания основных пищевых веществ.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</w:t>
      </w:r>
      <w:r>
        <w:t>ии.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</w:t>
      </w:r>
      <w:r>
        <w:t>ствам (</w:t>
      </w:r>
      <w:hyperlink w:anchor="Par1379" w:tooltip="ТАБЛИЦА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lastRenderedPageBreak/>
        <w:t>2.6. Разрабатываемое для обучающихся 1 - 4 классов меню должно отвечать следующим рекомендациям: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2.6.1. Энергетическая ценность школьного завтрака должна составлять 400 - 550 ккал (2</w:t>
      </w:r>
      <w:r>
        <w:t>0 - 25% от суточной калорийности), обеда - 600 - 750 ккал (30 - 35%).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2.6.3. Суточный режим питания по отдельны</w:t>
      </w:r>
      <w:r>
        <w:t>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2"/>
      </w:pPr>
      <w:r>
        <w:t>Таблица 1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r>
        <w:t>Режим питания по приема</w:t>
      </w:r>
      <w:r>
        <w:t>м пищи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000000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 смена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20 - 25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30 - 35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2"/>
      </w:pPr>
      <w:r>
        <w:t>Таблица 2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r>
        <w:t>Рекомендуемая масса порций блюд</w:t>
      </w:r>
    </w:p>
    <w:p w:rsidR="00000000" w:rsidRDefault="0071305C">
      <w:pPr>
        <w:pStyle w:val="ConsPlusTitle"/>
        <w:jc w:val="center"/>
      </w:pPr>
      <w:r>
        <w:t>для обучающихся различного возраста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000000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</w:t>
            </w:r>
            <w:r>
              <w:t>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000000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 xml:space="preserve">Напитки (чай, какао, сок, компот молоко, кефир и </w:t>
            </w:r>
            <w:r>
              <w:lastRenderedPageBreak/>
              <w:t>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lastRenderedPageBreak/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60 - 150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 xml:space="preserve">III. Объемно-планировочные решения и </w:t>
      </w:r>
      <w:r>
        <w:t>размещение организаций</w:t>
      </w:r>
    </w:p>
    <w:p w:rsidR="00000000" w:rsidRDefault="0071305C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- базовые организации школьного питания (комбинаты школьного </w:t>
      </w:r>
      <w:r>
        <w:t>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В базовых организациях</w:t>
      </w:r>
      <w:r>
        <w:t xml:space="preserve">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</w:t>
      </w:r>
      <w:r>
        <w:t>максимальным сохранением пищевой ценности, кулинарной продукции и ее реализацию;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столо</w:t>
      </w:r>
      <w:r>
        <w:t>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</w:t>
      </w:r>
      <w:r>
        <w:t>ление горячих напитков.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tooltip="РЕКОМЕНДУЕМЫЙ МИНИМАЛЬНЫЙ ПЕРЕЧЕНЬ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</w:t>
      </w:r>
      <w:r>
        <w:t xml:space="preserve">рудованием и кухонной посудой (кастрюли с крышками, противни с </w:t>
      </w:r>
      <w:r>
        <w:lastRenderedPageBreak/>
        <w:t>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</w:t>
      </w:r>
      <w:r>
        <w:t>логического оборудования и т.п.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Например, при организации об</w:t>
      </w:r>
      <w:r>
        <w:t>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</w:t>
      </w:r>
      <w:r>
        <w:t>трюли объемом по 40 л;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Объе</w:t>
      </w:r>
      <w:r>
        <w:t>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</w:t>
      </w:r>
      <w:r>
        <w:t>димо наличие не менее 2 кастрюль объемом 20 л (400 чел. x 80 гр).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</w:t>
      </w:r>
      <w:r>
        <w:t>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</w:t>
      </w:r>
      <w:r>
        <w:t>ство пароконвектоматов рассчитывается, исходя из производственной мощности и количества обучающихся.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</w:t>
      </w:r>
      <w:r>
        <w:t>щеблоке необходимо наличие электрического духового (или жарочного) шкафа (на 3 или 4 секции), электросковороды.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</w:t>
      </w:r>
      <w:r>
        <w:t>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</w:t>
      </w:r>
      <w:r>
        <w:t>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3.4. </w:t>
      </w:r>
      <w:r>
        <w:t xml:space="preserve">Производственные помещения пищеблоков оснащаются достаточным количеством </w:t>
      </w:r>
      <w:r>
        <w:lastRenderedPageBreak/>
        <w:t>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3.5. Все установленное в производственных помещениях технол</w:t>
      </w:r>
      <w:r>
        <w:t>огическое и холодильное оборудование должно находиться в исправном состоянии.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</w:t>
      </w:r>
      <w:r>
        <w:t xml:space="preserve"> исправности технологического оборудования.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</w:t>
      </w:r>
      <w:r>
        <w:t xml:space="preserve"> материалам, разрешенным для контакта с пищевыми продуктами и поддерживает требуемый температурный режим.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</w:t>
      </w:r>
      <w:r>
        <w:t>ю блюд, кулинарных изделий, а также приготовление горячих напитков и отдельных блюд.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- не менее 2-х моечных ванн (или одной 2-х секционной) с обеспечением горячей и холодной воды </w:t>
      </w:r>
      <w:r>
        <w:t>к ним через смесители с душевыми насадками;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раковина для мытья рук;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стеллаж (шкаф</w:t>
      </w:r>
      <w:r>
        <w:t>) для хранения чистых: кухонного разделочного инвентаря, ножей, досок, столовой посуды и приборов.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IV. Обеспечение контроля качества</w:t>
      </w:r>
    </w:p>
    <w:p w:rsidR="00000000" w:rsidRDefault="0071305C">
      <w:pPr>
        <w:pStyle w:val="ConsPlusTitle"/>
        <w:jc w:val="center"/>
      </w:pPr>
      <w:r>
        <w:t>и организации питания обучающихся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4.1. Общеобраз</w:t>
      </w:r>
      <w:r>
        <w:t>овательная организация является ответственным лицом за организацию и качество горячего питания обучающихся.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</w:t>
      </w:r>
      <w:r>
        <w:t>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</w:t>
      </w:r>
      <w:r>
        <w:t xml:space="preserve"> и пищевых продуктов;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</w:t>
      </w:r>
      <w:r>
        <w:t>абораторных и инструментальных исследований (</w:t>
      </w:r>
      <w:hyperlink w:anchor="Par1539" w:tooltip="РЕКОМЕНДУЕМАЯ НОМЕНКЛАТУРА,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</w:t>
      </w:r>
      <w:r>
        <w:t>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</w:t>
      </w:r>
      <w:r>
        <w:t>ла личной гигиены обучающимся.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</w:t>
      </w:r>
      <w:r>
        <w:t>го питания, пищевой и питательной ценности продуктов, культуры питания.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4.6. Решение вопросов качествен</w:t>
      </w:r>
      <w:r>
        <w:t>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4.7. При подготовке к проведению конкурс</w:t>
      </w:r>
      <w:r>
        <w:t>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</w:t>
      </w:r>
      <w:r>
        <w:t>вляются технические характеристики качества каждого наименования продукта (</w:t>
      </w:r>
      <w:hyperlink w:anchor="Par1584" w:tooltip="СПРАВОЧНАЯ ИНФОРМАЦИЯ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</w:t>
      </w:r>
      <w:r>
        <w:t>ур).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</w:t>
      </w:r>
      <w:r>
        <w:t>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lastRenderedPageBreak/>
        <w:t>5.1. Мониторинг горячего питания проводится с целью оценки эффективности организа</w:t>
      </w:r>
      <w:r>
        <w:t xml:space="preserve">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</w:t>
      </w:r>
      <w:r>
        <w:t>муниципальные органы управления образованием и орган управления общеобразовательной организацией.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5.2. Показателями мониторинга горячего питания являются: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количество обучающихся в перв</w:t>
      </w:r>
      <w:r>
        <w:t>ую смену всего, в т.ч. 1 - 4 классов, 5 - 11 классов;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</w:t>
      </w:r>
      <w:r>
        <w:t>ственном сырье, столовые, работающие на полуфабрикатах (доготовочные), буфеты-раздаточные);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организация и проведение производственного контроля и лабора</w:t>
      </w:r>
      <w:r>
        <w:t>торных исследований (испытаний) в соответствии с положениями настоящих рекомендаций;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 xml:space="preserve">- наличие родительского (общественного </w:t>
      </w:r>
      <w:hyperlink r:id="rId9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о</w:t>
      </w:r>
      <w:r>
        <w:t>бъем и вид пищевых отходов после приема пищи;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000000" w:rsidRDefault="0071305C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</w:t>
      </w:r>
      <w:r>
        <w:t>енки показателей используются программные средства.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r>
        <w:t>Приложение 1</w:t>
      </w:r>
    </w:p>
    <w:p w:rsidR="00000000" w:rsidRDefault="0071305C">
      <w:pPr>
        <w:pStyle w:val="ConsPlusNormal"/>
        <w:jc w:val="right"/>
      </w:pPr>
      <w:r>
        <w:t>к МР 2.4.0179-20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bookmarkStart w:id="1" w:name="Par211"/>
      <w:bookmarkEnd w:id="1"/>
      <w:r>
        <w:t>СРЕДНЕСУТОЧНЫЕ НАБОРЫ</w:t>
      </w:r>
    </w:p>
    <w:p w:rsidR="00000000" w:rsidRDefault="0071305C">
      <w:pPr>
        <w:pStyle w:val="ConsPlusTitle"/>
        <w:jc w:val="center"/>
      </w:pPr>
      <w:r>
        <w:t>ПИЩЕВЫХ ПРОДУКТОВ, В ТОМ ЧИСЛЕ,</w:t>
      </w:r>
    </w:p>
    <w:p w:rsidR="00000000" w:rsidRDefault="0071305C">
      <w:pPr>
        <w:pStyle w:val="ConsPlusTitle"/>
        <w:jc w:val="center"/>
      </w:pPr>
      <w:r>
        <w:t>ИСПОЛЬЗУЕМЫЕ ДЛЯ ПРИГОТОВЛЕНИЯ БЛЮД И НАПИТКОВ,</w:t>
      </w:r>
    </w:p>
    <w:p w:rsidR="00000000" w:rsidRDefault="0071305C">
      <w:pPr>
        <w:pStyle w:val="ConsPlusTitle"/>
        <w:jc w:val="center"/>
      </w:pPr>
      <w:r>
        <w:t>ДЛЯ ОБУЧАЮЩИХСЯ ОБЩЕОБРАЗОВАТЕЛЬНЫХ ОРГАНИЗАЦИЙ</w:t>
      </w:r>
    </w:p>
    <w:p w:rsidR="00000000" w:rsidRDefault="0071305C">
      <w:pPr>
        <w:pStyle w:val="ConsPlusTitle"/>
        <w:jc w:val="center"/>
      </w:pPr>
      <w:r>
        <w:t>(В НЕТ</w:t>
      </w:r>
      <w:r>
        <w:t>ТО Г, МЛ, НА 1 РЕБЕНКА В СУТКИ)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00000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00000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187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ar348" w:tooltip="&lt;*&gt; Соленые и квашеные овощи - не более 10% от общего количества овощей.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lastRenderedPageBreak/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Сахар </w:t>
            </w:r>
            <w:hyperlink w:anchor="Par349" w:tooltip="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</w:t>
            </w:r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--------------------------------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2" w:name="Par348"/>
      <w:bookmarkEnd w:id="2"/>
      <w:r>
        <w:t>&lt;*&gt; Соленые и квашеные овощи - не более 10% от общего количества овощей.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3" w:name="Par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</w:t>
      </w:r>
      <w:r>
        <w:t xml:space="preserve"> зависимости от его содержания в используемом готовой пищевой продукции.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bookmarkStart w:id="4" w:name="Par357"/>
      <w:bookmarkEnd w:id="4"/>
      <w:r>
        <w:t>Приложение 2</w:t>
      </w:r>
    </w:p>
    <w:p w:rsidR="00000000" w:rsidRDefault="0071305C">
      <w:pPr>
        <w:pStyle w:val="ConsPlusNormal"/>
        <w:jc w:val="right"/>
      </w:pPr>
      <w:r>
        <w:t>к МР 2.4.0</w:t>
      </w:r>
      <w:r>
        <w:t>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Вариант 1.</w:t>
      </w:r>
    </w:p>
    <w:p w:rsidR="00000000" w:rsidRDefault="0071305C">
      <w:pPr>
        <w:pStyle w:val="ConsPlusTitle"/>
        <w:jc w:val="center"/>
      </w:pPr>
      <w:r>
        <w:t>Примерное меню завтраков для обучающихся</w:t>
      </w:r>
    </w:p>
    <w:p w:rsidR="00000000" w:rsidRDefault="0071305C">
      <w:pPr>
        <w:pStyle w:val="ConsPlusTitle"/>
        <w:jc w:val="center"/>
      </w:pPr>
      <w:r>
        <w:t>1 - 4-х и 5 - 11-х классов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0000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0000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Зеленый горош</w:t>
            </w:r>
            <w:r>
              <w:t>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527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220/20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фруктовый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220/20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527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Вариант 2.</w:t>
      </w:r>
    </w:p>
    <w:p w:rsidR="00000000" w:rsidRDefault="0071305C">
      <w:pPr>
        <w:pStyle w:val="ConsPlusTitle"/>
        <w:jc w:val="center"/>
      </w:pPr>
      <w:r>
        <w:t>Примерное меню завтраков для обучающихся</w:t>
      </w:r>
    </w:p>
    <w:p w:rsidR="00000000" w:rsidRDefault="0071305C">
      <w:pPr>
        <w:pStyle w:val="ConsPlusTitle"/>
        <w:jc w:val="center"/>
      </w:pPr>
      <w:r>
        <w:t>1 - 4-х и 5 - 11-х классов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0000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0000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495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220/20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200/7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482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Сыр (Российский и др.</w:t>
            </w:r>
            <w:r>
              <w:t>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435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590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Примечание: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5" w:name="Par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6" w:name="Par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t>Вариант 1.</w:t>
      </w:r>
    </w:p>
    <w:p w:rsidR="00000000" w:rsidRDefault="0071305C">
      <w:pPr>
        <w:pStyle w:val="ConsPlusTitle"/>
        <w:jc w:val="center"/>
      </w:pPr>
      <w:r>
        <w:t xml:space="preserve">Примерное </w:t>
      </w:r>
      <w:r>
        <w:t>меню обедов для обучающихся</w:t>
      </w:r>
    </w:p>
    <w:p w:rsidR="00000000" w:rsidRDefault="0071305C">
      <w:pPr>
        <w:pStyle w:val="ConsPlusTitle"/>
        <w:jc w:val="center"/>
      </w:pPr>
      <w:r>
        <w:t>1 - 4-х и 5 - 11-х классов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0000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0000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lastRenderedPageBreak/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lastRenderedPageBreak/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Примечание: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7" w:name="Par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  <w:outlineLvl w:val="1"/>
      </w:pPr>
      <w:r>
        <w:lastRenderedPageBreak/>
        <w:t>Вариант 2.</w:t>
      </w:r>
    </w:p>
    <w:p w:rsidR="00000000" w:rsidRDefault="0071305C">
      <w:pPr>
        <w:pStyle w:val="ConsPlusTitle"/>
        <w:jc w:val="center"/>
      </w:pPr>
      <w:r>
        <w:t>Примерное меню обедов для обучающихся</w:t>
      </w:r>
    </w:p>
    <w:p w:rsidR="00000000" w:rsidRDefault="0071305C">
      <w:pPr>
        <w:pStyle w:val="ConsPlusTitle"/>
        <w:jc w:val="center"/>
      </w:pPr>
      <w:r>
        <w:t>1 - 4-х и 5 - 11-х классов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00000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00000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Выход (вес) порции</w:t>
            </w:r>
          </w:p>
          <w:p w:rsidR="00000000" w:rsidRDefault="0071305C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Компот из плодов сухих (шиповник)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Компот из плодов сухих (изюм)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250/10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850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Примечание: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8" w:name="Par1370"/>
      <w:bookmarkEnd w:id="8"/>
      <w:r>
        <w:t>&lt;*&gt; Рекомендуется готовить без добавления сахара,</w:t>
      </w:r>
      <w:r>
        <w:t xml:space="preserve"> при подаче сахар можно подавать порционно (фасованный).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r>
        <w:t>Приложение 3</w:t>
      </w:r>
    </w:p>
    <w:p w:rsidR="00000000" w:rsidRDefault="0071305C">
      <w:pPr>
        <w:pStyle w:val="ConsPlusNormal"/>
        <w:jc w:val="right"/>
      </w:pPr>
      <w:r>
        <w:t>к МР 2.4.0179-20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bookmarkStart w:id="9" w:name="Par1379"/>
      <w:bookmarkEnd w:id="9"/>
      <w:r>
        <w:t>ТАБЛИЦА</w:t>
      </w:r>
    </w:p>
    <w:p w:rsidR="00000000" w:rsidRDefault="0071305C">
      <w:pPr>
        <w:pStyle w:val="ConsPlusTitle"/>
        <w:jc w:val="center"/>
      </w:pPr>
      <w:r>
        <w:t>ЗАМЕНЫ ПИЩЕВОЙ ПРОДУКЦИИ В ГРАММАХ (НЕТТО)</w:t>
      </w:r>
    </w:p>
    <w:p w:rsidR="00000000" w:rsidRDefault="0071305C">
      <w:pPr>
        <w:pStyle w:val="ConsPlusTitle"/>
        <w:jc w:val="center"/>
      </w:pPr>
      <w:r>
        <w:t>С УЧЕТОМ ИХ ПИЩЕВОЙ ЦЕННОСТИ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Масса, г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96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116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370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190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64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r>
        <w:t>Приложение 4</w:t>
      </w:r>
    </w:p>
    <w:p w:rsidR="00000000" w:rsidRDefault="0071305C">
      <w:pPr>
        <w:pStyle w:val="ConsPlusNormal"/>
        <w:jc w:val="right"/>
      </w:pPr>
      <w:r>
        <w:t>к МР 2.4.0179-20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bookmarkStart w:id="10" w:name="Par1491"/>
      <w:bookmarkEnd w:id="10"/>
      <w:r>
        <w:t>РЕКОМЕНДУЕМЫЙ МИНИМАЛЬНЫЙ ПЕРЕЧЕНЬ</w:t>
      </w:r>
    </w:p>
    <w:p w:rsidR="00000000" w:rsidRDefault="0071305C">
      <w:pPr>
        <w:pStyle w:val="ConsPlusTitle"/>
        <w:jc w:val="center"/>
      </w:pPr>
      <w:r>
        <w:t>ОБОРУДОВАНИЯ ПРОИЗВОДСТВЕННЫХ ПОМЕЩЕНИЙ ПИЩЕБЛОКОВ</w:t>
      </w:r>
    </w:p>
    <w:p w:rsidR="00000000" w:rsidRDefault="0071305C">
      <w:pPr>
        <w:pStyle w:val="ConsPlusTitle"/>
        <w:jc w:val="center"/>
      </w:pPr>
      <w:r>
        <w:t>ОБЩЕОБРАЗОВАТЕЛЬНЫХ ОРГАНИЗАЦИЙ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(не менее двух), моечная ванна (не менее двух),</w:t>
            </w:r>
            <w:r>
              <w:t xml:space="preserve">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</w:t>
            </w:r>
            <w:r>
              <w:t>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</w:t>
            </w:r>
            <w:r>
              <w:t>лежащих термической обработке, зелени и фруктов, контрольные весы,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</w:t>
            </w:r>
            <w:r>
              <w:t xml:space="preserve">ные холодильные шкафы (в количестве, обеспечивающем возможность соблюдения "товарного соседства" и хранения необходимого </w:t>
            </w:r>
            <w:r>
              <w:lastRenderedPageBreak/>
              <w:t>объема пищевых продуктов), электромясорубка, моечные ванны (не менее двух), раковина для мытья рук. В базовых предприятиях питания пред</w:t>
            </w:r>
            <w:r>
              <w:t>усматривается наличие фаршемешалки и котлетоформовочного автомата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lastRenderedPageBreak/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</w:t>
            </w:r>
            <w:r>
              <w:t xml:space="preserve">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</w:t>
            </w:r>
            <w:r>
              <w:t>ванны (не менее трех), раковина для мытья рук, настенные часы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(не менее двух: для сырой и готов</w:t>
            </w:r>
            <w:r>
              <w:t>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Мармиты для первых, втор</w:t>
            </w:r>
            <w:r>
              <w:t>ых и третьих блюд и холодильным прилавком (витриной, секцией)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 xml:space="preserve"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</w:t>
            </w:r>
            <w:r>
              <w:t>стеллаж (шкаф),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 xml:space="preserve">Посудомоечная </w:t>
            </w:r>
            <w:r>
              <w:lastRenderedPageBreak/>
              <w:t>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lastRenderedPageBreak/>
              <w:t xml:space="preserve">Трехсекционная ванна для мытья столовой посуды, </w:t>
            </w:r>
            <w:r>
              <w:lastRenderedPageBreak/>
              <w:t>двухсекци</w:t>
            </w:r>
            <w:r>
              <w:t>онная ванна - для стеклянной посуды и столовых приборов, стеллаж (шкаф), раковина для мытья рук</w:t>
            </w:r>
          </w:p>
        </w:tc>
      </w:tr>
      <w:tr w:rsidR="00000000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lastRenderedPageBreak/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305C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r>
        <w:t>Приложение 5</w:t>
      </w:r>
    </w:p>
    <w:p w:rsidR="00000000" w:rsidRDefault="0071305C">
      <w:pPr>
        <w:pStyle w:val="ConsPlusNormal"/>
        <w:jc w:val="right"/>
      </w:pPr>
      <w:r>
        <w:t>к МР 2.4.0179-20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bookmarkStart w:id="11" w:name="Par1539"/>
      <w:bookmarkEnd w:id="11"/>
      <w:r>
        <w:t>РЕКОМЕНДУЕМАЯ НОМЕНКЛАТУРА,</w:t>
      </w:r>
    </w:p>
    <w:p w:rsidR="00000000" w:rsidRDefault="0071305C">
      <w:pPr>
        <w:pStyle w:val="ConsPlusTitle"/>
        <w:jc w:val="center"/>
      </w:pPr>
      <w:r>
        <w:t>ОБЪЕМ И ПЕРИОДИЧНОСТЬ ПРОВЕДЕНИЯ ЛАБОРАТОРНЫХ</w:t>
      </w:r>
    </w:p>
    <w:p w:rsidR="00000000" w:rsidRDefault="0071305C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000000" w:rsidRDefault="0071305C">
      <w:pPr>
        <w:pStyle w:val="ConsPlusTitle"/>
        <w:jc w:val="center"/>
      </w:pPr>
      <w:r>
        <w:t>ОБЩЕОБРАЗОВАТЕЛЬНЫХ ОРГАНИЗАЦИЙ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2 - 3 блюда исследуемого приема пи</w:t>
            </w:r>
            <w:r>
              <w:t>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Микробиологические исследования смывов на наличие санитарно-</w:t>
            </w:r>
            <w:r>
              <w:t>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 xml:space="preserve">Исследования смывов на </w:t>
            </w:r>
            <w:r>
              <w:lastRenderedPageBreak/>
              <w:t>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lastRenderedPageBreak/>
              <w:t xml:space="preserve">Оборудование, инвентарь, </w:t>
            </w:r>
            <w:r>
              <w:lastRenderedPageBreak/>
              <w:t>тара, руки, спецодежда персонала, сырые пищевые продукты (рыба, мяс</w:t>
            </w:r>
            <w:r>
              <w:t>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</w:pPr>
            <w:r>
              <w:t>Питьевая вода из разводящей сети помещений: моечных столовой и кухонно</w:t>
            </w:r>
            <w:r>
              <w:t>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right"/>
        <w:outlineLvl w:val="0"/>
      </w:pPr>
      <w:r>
        <w:t>Приложение 6</w:t>
      </w:r>
    </w:p>
    <w:p w:rsidR="00000000" w:rsidRDefault="0071305C">
      <w:pPr>
        <w:pStyle w:val="ConsPlusNormal"/>
        <w:jc w:val="right"/>
      </w:pPr>
      <w:r>
        <w:t>к МР 2.4.0179-20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Title"/>
        <w:jc w:val="center"/>
      </w:pPr>
      <w:bookmarkStart w:id="12" w:name="Par1584"/>
      <w:bookmarkEnd w:id="12"/>
      <w:r>
        <w:t>СПРАВОЧНАЯ ИНФОРМАЦИЯ</w:t>
      </w:r>
    </w:p>
    <w:p w:rsidR="00000000" w:rsidRDefault="0071305C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000000" w:rsidRDefault="00713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305C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000000" w:rsidRDefault="0071305C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ar1919" w:tooltip="&lt;*&gt; По ГОСТ или по ТУ изготовителя с показателями не ниже ГОСТ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32787/2014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32896-2014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34307/2017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31821-2012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51603-2000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34113-2017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6882-88.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6201-68</w:t>
            </w:r>
          </w:p>
          <w:p w:rsidR="00000000" w:rsidRDefault="0071305C">
            <w:pPr>
              <w:pStyle w:val="ConsPlusNormal"/>
            </w:pPr>
            <w:r>
              <w:t>с 01.11.2020 ГОСТ 28674-2019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54683-2011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34112-2017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33499/2015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31712-2012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34214-2017, ГОСТ 32856-2014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31981/2013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54683-2011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31822-2012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108-2014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51809-2001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 xml:space="preserve">ГОСТ Р </w:t>
            </w:r>
            <w:r>
              <w:t>54683-2011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54683-2011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34220-2017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34323-2017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изготовителя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54683-2011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33952-2016.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7176-2017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изготовителя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31823/2012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18488-2000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908-2004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2654-2017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7452-2014, ГОСТ 32156-2013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53876-2010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55290-2012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6002-69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3034-75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276-60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572-2016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6292-93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5784-60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34114-2017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17594-81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34307/2017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34306-2017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изготовителя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52533-2006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31743-2017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34307/2017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1129-2013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32261-2013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19792-2017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 xml:space="preserve">ГОСТ 32252-2013 ГОСТ </w:t>
            </w:r>
            <w:r>
              <w:lastRenderedPageBreak/>
              <w:t>31450-2013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31688-2012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3254/2017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32284-2013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26574-2017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31799-2012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52820-2007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2156-76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34340/2017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 xml:space="preserve">нектары фруктовые и </w:t>
            </w:r>
            <w:r>
              <w:t>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32104-2013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производителя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33932-2016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34220-2017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34325-2017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1994-93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32099-2013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54754-2011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полуфабрикаты натуральные кусковые (мясокостные и</w:t>
            </w:r>
            <w:r>
              <w:t xml:space="preserve">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31465-2012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31465-2012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34216-2017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 xml:space="preserve">рыба мороженая </w:t>
            </w:r>
            <w:r>
              <w:t>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32366-2013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33985-2016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33222-2015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33222-2015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изготовителя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32285-2013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сиропы на плодово-ягодном, плодовом или ягодном сырье (без консерванто</w:t>
            </w:r>
            <w:r>
              <w:t>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28499-2014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32286/2013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31452-2012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51574-2018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31799-2012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28402-89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32260-2013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31453-2013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3343-2017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34298-2017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52306-2005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7758-75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33823-2016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32896-2014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26987-86, ГОСТ 31752-2012.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31752-2012, ГОСТ 31807-2018, ГОСТ 26983-2015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25832-89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ТУ изготовителя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21149-93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Р 32573-2013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33801/2016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34314/2017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16833-2014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31654-2012</w:t>
            </w:r>
          </w:p>
        </w:tc>
      </w:tr>
      <w:tr w:rsidR="0000000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305C">
            <w:pPr>
              <w:pStyle w:val="ConsPlusNormal"/>
            </w:pPr>
            <w:r>
              <w:t>ГОСТ 7022-97</w:t>
            </w:r>
          </w:p>
          <w:p w:rsidR="00000000" w:rsidRDefault="0071305C">
            <w:pPr>
              <w:pStyle w:val="ConsPlusNormal"/>
            </w:pPr>
            <w:r>
              <w:t>с 01.11.2020 ГОСТ 7022-2019</w:t>
            </w:r>
          </w:p>
        </w:tc>
      </w:tr>
    </w:tbl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ind w:firstLine="540"/>
        <w:jc w:val="both"/>
      </w:pPr>
      <w:r>
        <w:t>Примечание:</w:t>
      </w:r>
    </w:p>
    <w:p w:rsidR="00000000" w:rsidRDefault="0071305C">
      <w:pPr>
        <w:pStyle w:val="ConsPlusNormal"/>
        <w:spacing w:before="240"/>
        <w:ind w:firstLine="540"/>
        <w:jc w:val="both"/>
      </w:pPr>
      <w:bookmarkStart w:id="13" w:name="Par1919"/>
      <w:bookmarkEnd w:id="13"/>
      <w:r>
        <w:t>&lt;*&gt; По ГОСТ или по ТУ изготовителя с показателями не ниже ГОСТ.</w:t>
      </w:r>
    </w:p>
    <w:p w:rsidR="00000000" w:rsidRDefault="0071305C">
      <w:pPr>
        <w:pStyle w:val="ConsPlusNormal"/>
        <w:jc w:val="both"/>
      </w:pPr>
    </w:p>
    <w:p w:rsidR="00000000" w:rsidRDefault="0071305C">
      <w:pPr>
        <w:pStyle w:val="ConsPlusNormal"/>
        <w:jc w:val="both"/>
      </w:pPr>
    </w:p>
    <w:p w:rsidR="0071305C" w:rsidRDefault="007130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1305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5C" w:rsidRDefault="0071305C">
      <w:pPr>
        <w:spacing w:after="0" w:line="240" w:lineRule="auto"/>
      </w:pPr>
      <w:r>
        <w:separator/>
      </w:r>
    </w:p>
  </w:endnote>
  <w:endnote w:type="continuationSeparator" w:id="0">
    <w:p w:rsidR="0071305C" w:rsidRDefault="0071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3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E6197">
            <w:rPr>
              <w:sz w:val="20"/>
              <w:szCs w:val="20"/>
            </w:rPr>
            <w:fldChar w:fldCharType="separate"/>
          </w:r>
          <w:r w:rsidR="00CE619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E6197">
            <w:rPr>
              <w:sz w:val="20"/>
              <w:szCs w:val="20"/>
            </w:rPr>
            <w:fldChar w:fldCharType="separate"/>
          </w:r>
          <w:r w:rsidR="00CE6197">
            <w:rPr>
              <w:noProof/>
              <w:sz w:val="20"/>
              <w:szCs w:val="20"/>
            </w:rPr>
            <w:t>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130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5C" w:rsidRDefault="0071305C">
      <w:pPr>
        <w:spacing w:after="0" w:line="240" w:lineRule="auto"/>
      </w:pPr>
      <w:r>
        <w:separator/>
      </w:r>
    </w:p>
  </w:footnote>
  <w:footnote w:type="continuationSeparator" w:id="0">
    <w:p w:rsidR="0071305C" w:rsidRDefault="0071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"МР 2.4.0179-20. 2.4. Гигиена детей и подростков. Рекомендации по </w:t>
          </w:r>
          <w:r>
            <w:rPr>
              <w:sz w:val="16"/>
              <w:szCs w:val="16"/>
            </w:rPr>
            <w:t>организации питания обучающихся общеобразовательных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jc w:val="center"/>
          </w:pPr>
        </w:p>
        <w:p w:rsidR="00000000" w:rsidRDefault="007130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305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000000" w:rsidRDefault="007130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30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7"/>
    <w:rsid w:val="0071305C"/>
    <w:rsid w:val="00C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FAAFE-8E56-4EC4-85BC-81CBFA9A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54777&amp;date=05.02.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7362</Words>
  <Characters>41967</Characters>
  <Application>Microsoft Office Word</Application>
  <DocSecurity>2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vt:lpstr>
    </vt:vector>
  </TitlesOfParts>
  <Company>КонсультантПлюс Версия 4018.00.50</Company>
  <LinksUpToDate>false</LinksUpToDate>
  <CharactersWithSpaces>49231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subject/>
  <dc:creator>Римма Николаевна Назарова</dc:creator>
  <cp:keywords/>
  <dc:description/>
  <cp:lastModifiedBy>Римма Николаевна Назарова</cp:lastModifiedBy>
  <cp:revision>2</cp:revision>
  <dcterms:created xsi:type="dcterms:W3CDTF">2022-09-08T06:03:00Z</dcterms:created>
  <dcterms:modified xsi:type="dcterms:W3CDTF">2022-09-08T06:03:00Z</dcterms:modified>
</cp:coreProperties>
</file>