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 xml:space="preserve">Мониторинг реализации муниципальной программы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000000"/>
          <w:sz w:val="20"/>
        </w:rPr>
        <w:t>«</w:t>
      </w:r>
      <w:r>
        <w:rPr>
          <w:rFonts w:ascii="Times New Roman" w:hAnsi="Times New Roman"/>
          <w:b w:val="1"/>
          <w:color w:val="000000"/>
          <w:spacing w:val="2"/>
          <w:sz w:val="20"/>
        </w:rPr>
        <w:t>Благоустройство, создание комфортных и безопасных условий для проживания и отдыха населения в муниципальном образовании город Алексин</w:t>
      </w:r>
      <w:r>
        <w:rPr>
          <w:rFonts w:ascii="Times New Roman" w:hAnsi="Times New Roman"/>
          <w:b w:val="1"/>
          <w:color w:val="000000"/>
          <w:spacing w:val="2"/>
          <w:sz w:val="20"/>
        </w:rPr>
        <w:t>»</w:t>
      </w:r>
      <w:r>
        <w:rPr>
          <w:rFonts w:ascii="Times New Roman" w:hAnsi="Times New Roman"/>
          <w:color w:val="000000"/>
          <w:sz w:val="20"/>
        </w:rPr>
        <w:t xml:space="preserve"> 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квартал 20</w:t>
      </w:r>
      <w:r>
        <w:rPr>
          <w:rFonts w:ascii="Times New Roman" w:hAnsi="Times New Roman"/>
          <w:sz w:val="20"/>
        </w:rPr>
        <w:t>26</w:t>
      </w:r>
      <w:r>
        <w:rPr>
          <w:rFonts w:ascii="Times New Roman" w:hAnsi="Times New Roman"/>
          <w:sz w:val="20"/>
        </w:rPr>
        <w:t xml:space="preserve"> года</w:t>
      </w:r>
    </w:p>
    <w:p w14:paraId="05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Ind w:type="dxa" w:w="-371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7360"/>
        <w:gridCol w:w="8802"/>
      </w:tblGrid>
      <w:tr>
        <w:tc>
          <w:tcPr>
            <w:tcW w:type="dxa" w:w="7360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Нормативный правовой акт, утвердивший Программу</w:t>
            </w:r>
          </w:p>
        </w:tc>
        <w:tc>
          <w:tcPr>
            <w:tcW w:type="dxa" w:w="8802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Постановление администрации муниципального образования город Алексин от 29 декабря 2023 года № 2908 «Об утверждении муниципальной программы «Благоустройство, создание комфортных и безопасных условий для проживания и отдыха населения в муниципальном образовании город Алексин»</w:t>
            </w:r>
          </w:p>
        </w:tc>
      </w:tr>
      <w:tr>
        <w:tc>
          <w:tcPr>
            <w:tcW w:type="dxa" w:w="7360"/>
            <w:tcBorders>
              <w:left w:color="000000" w:sz="1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type="dxa" w:w="8802"/>
            <w:tcBorders>
              <w:left w:color="000000" w:sz="1" w:val="single"/>
              <w:bottom w:color="000000" w:sz="4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-</w:t>
            </w:r>
          </w:p>
        </w:tc>
      </w:tr>
      <w:tr>
        <w:tc>
          <w:tcPr>
            <w:tcW w:type="dxa" w:w="73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type="dxa" w:w="8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724 497 025,74</w:t>
            </w:r>
          </w:p>
        </w:tc>
      </w:tr>
      <w:tr>
        <w:tc>
          <w:tcPr>
            <w:tcW w:type="dxa" w:w="73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Фактический</w:t>
            </w:r>
            <w:r>
              <w:rPr>
                <w:rFonts w:ascii="Times New Roman" w:hAnsi="Times New Roman"/>
                <w:sz w:val="20"/>
              </w:rPr>
              <w:t xml:space="preserve"> объемы финансирования Программы (подпрограммы), рублей  </w:t>
            </w:r>
          </w:p>
        </w:tc>
        <w:tc>
          <w:tcPr>
            <w:tcW w:type="dxa" w:w="8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18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>113 914 728,04</w:t>
            </w:r>
          </w:p>
        </w:tc>
      </w:tr>
      <w:tr>
        <w:tc>
          <w:tcPr>
            <w:tcW w:type="dxa" w:w="7360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 Программы (подпрограммы)</w:t>
            </w:r>
          </w:p>
        </w:tc>
        <w:tc>
          <w:tcPr>
            <w:tcW w:type="dxa" w:w="88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0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Управление по </w:t>
            </w:r>
            <w:r>
              <w:rPr>
                <w:rFonts w:ascii="Times New Roman" w:hAnsi="Times New Roman"/>
                <w:color w:themeColor="text1" w:val="000000"/>
                <w:sz w:val="20"/>
              </w:rPr>
              <w:t>благоустройству и транспорту</w:t>
            </w: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 администрации МО город Алексин</w:t>
            </w:r>
          </w:p>
        </w:tc>
      </w:tr>
    </w:tbl>
    <w:p w14:paraId="10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1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Финансирование мероприятий муниципальной Программы (подпрограммы)</w:t>
      </w:r>
    </w:p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W w:type="auto" w:w="0"/>
        <w:tblInd w:type="dxa" w:w="-371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46"/>
        <w:gridCol w:w="1647"/>
        <w:gridCol w:w="1418"/>
        <w:gridCol w:w="1276"/>
        <w:gridCol w:w="1276"/>
        <w:gridCol w:w="1276"/>
        <w:gridCol w:w="1089"/>
        <w:gridCol w:w="1276"/>
        <w:gridCol w:w="1178"/>
        <w:gridCol w:w="1129"/>
        <w:gridCol w:w="1276"/>
        <w:gridCol w:w="578"/>
        <w:gridCol w:w="709"/>
        <w:gridCol w:w="1933"/>
      </w:tblGrid>
      <w:tr>
        <w:tc>
          <w:tcPr>
            <w:tcW w:type="dxa" w:w="346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п</w:t>
            </w:r>
          </w:p>
        </w:tc>
        <w:tc>
          <w:tcPr>
            <w:tcW w:type="dxa" w:w="1647"/>
            <w:vMerge w:val="restart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направления, мероприятия</w:t>
            </w:r>
          </w:p>
        </w:tc>
        <w:tc>
          <w:tcPr>
            <w:tcW w:type="dxa" w:w="6335"/>
            <w:gridSpan w:val="5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Планируемое финансирование мероприятий (рублей)</w:t>
            </w:r>
          </w:p>
        </w:tc>
        <w:tc>
          <w:tcPr>
            <w:tcW w:type="dxa" w:w="8079"/>
            <w:gridSpan w:val="7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Фактическое финансирование мероприятий (рублей)</w:t>
            </w:r>
          </w:p>
        </w:tc>
      </w:tr>
      <w:tr>
        <w:tc>
          <w:tcPr>
            <w:tcW w:type="dxa" w:w="346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47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8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917"/>
            <w:gridSpan w:val="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1276"/>
            <w:vMerge w:val="restart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4161"/>
            <w:gridSpan w:val="4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 по источникам финансирования</w:t>
            </w:r>
          </w:p>
        </w:tc>
        <w:tc>
          <w:tcPr>
            <w:tcW w:type="dxa" w:w="709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финансирования к годовому объему, %</w:t>
            </w:r>
          </w:p>
        </w:tc>
        <w:tc>
          <w:tcPr>
            <w:tcW w:type="dxa" w:w="1933"/>
            <w:vMerge w:val="restart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widowControl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Результаты выполнения мероприятий</w:t>
            </w:r>
          </w:p>
        </w:tc>
      </w:tr>
      <w:tr>
        <w:tc>
          <w:tcPr>
            <w:tcW w:type="dxa" w:w="346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647"/>
            <w:gridSpan w:val="1"/>
            <w:vMerge w:val="continue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8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бюджет*</w:t>
            </w:r>
          </w:p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Иные источники финансирования</w:t>
            </w:r>
          </w:p>
        </w:tc>
        <w:tc>
          <w:tcPr>
            <w:tcW w:type="dxa" w:w="1276"/>
            <w:gridSpan w:val="1"/>
            <w:vMerge w:val="continue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Местный бюджет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Иные источники финансирования</w:t>
            </w:r>
          </w:p>
        </w:tc>
        <w:tc>
          <w:tcPr>
            <w:tcW w:type="dxa" w:w="709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933"/>
            <w:gridSpan w:val="1"/>
            <w:vMerge w:val="continue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«Народный бюджет»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48 229 173,83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48 229 173,83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«Комплексная борьба с борщевиком Сосновского»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2 975 758,20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2 975 758,20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Региональный </w:t>
            </w:r>
            <w:r>
              <w:rPr>
                <w:rFonts w:ascii="Times New Roman" w:hAnsi="Times New Roman"/>
                <w:sz w:val="20"/>
              </w:rPr>
              <w:t>проект «Создание устойчивой системы обращения с твердыми коммунальными отходами»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7 489 761,87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7 489 761,87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21 924 035,02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21 924 035,02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проект «Региональная и местная дорожная сеть»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47 390 228,07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47 390 228,07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</w:t>
            </w: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2"/>
                <w:sz w:val="20"/>
              </w:rPr>
              <w:t xml:space="preserve">Ведомственный проект </w:t>
            </w:r>
            <w:r>
              <w:rPr>
                <w:rFonts w:ascii="Times New Roman" w:hAnsi="Times New Roman"/>
                <w:spacing w:val="2"/>
                <w:sz w:val="20"/>
              </w:rPr>
              <w:t>«Предоставление межбюджетных трансфертов бюджетам муниципальных образований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"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91 127 243,51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91 127 243,51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«Организация комплексного благоустройства и озеленения»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126 183 350,47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1 549 891,00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124 633 459,47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26 822 086,84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12 389,00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26 809 697,84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21,26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8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Обеспечение освещения территории муниципального образования город Алексин;</w:t>
            </w:r>
          </w:p>
          <w:p w14:paraId="89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Улучшение санитарного состояния территорий муниципального образования город Алексин;</w:t>
            </w:r>
          </w:p>
          <w:p w14:paraId="8A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Улучшение качества содержания мест погребений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«Капитальный ремонт и ремонт автомобильных дорог общего пользования местного значения, в т.ч. дорожных сооружений на них, относящихся к муниципальной собственности»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104 189 267,78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104 189 267,78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403 126,50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403 126,50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«Ремонт дворовых территорий»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9 705 597,99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9 705 597,99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41 004,60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41 004,60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 «Ремонт тротуаров»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20 000 000,00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20 000 000,00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 «Содержание автомобильных дорог»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20 699 300,00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20 699 300,00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190 470,00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190 470,00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0,92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2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Улучшение качества содержания автомобильных дорог на территории муниципального образования город Алексин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«Обеспечение безопасности жизнедеятельнос</w:t>
            </w:r>
            <w:r>
              <w:rPr>
                <w:rFonts w:ascii="Times New Roman" w:hAnsi="Times New Roman"/>
                <w:sz w:val="20"/>
              </w:rPr>
              <w:t>ти населения от угроз техногенного характера»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9 600 000,00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9 600 000,00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«Развитие и совершенствование Единой дежурно-диспетчерской службы города Алексина»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28 982 950,00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28 982 950,00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5 074 630,05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5 074 630,05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E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Повышение эффективности и скорости реагирования в чрезвычайных ситуациях</w:t>
            </w:r>
          </w:p>
        </w:tc>
      </w:tr>
      <w:tr>
        <w:tc>
          <w:tcPr>
            <w:tcW w:type="dxa" w:w="34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164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2"/>
                <w:sz w:val="20"/>
              </w:rPr>
              <w:t>Комплекс процессных мероприятий «Обеспечение функций по содержанию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пространств»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186 000 359,00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186 000 359,00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81 383 410,05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4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81 383 410,05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0,00</w:t>
            </w:r>
          </w:p>
        </w:tc>
        <w:tc>
          <w:tcPr>
            <w:tcW w:type="dxa" w:w="1933"/>
            <w:tcBorders>
              <w:left w:color="000000" w:sz="4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C000000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Улучшение качества содержания имущества, находящегося в казне муниципального образования в отношении автомобильных дорог общего пользования местного значения, объектов благоустройства, общественных пространств</w:t>
            </w:r>
          </w:p>
        </w:tc>
      </w:tr>
      <w:tr>
        <w:tc>
          <w:tcPr>
            <w:tcW w:type="dxa" w:w="1993"/>
            <w:gridSpan w:val="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Всего</w:t>
            </w:r>
          </w:p>
        </w:tc>
        <w:tc>
          <w:tcPr>
            <w:tcW w:type="dxa" w:w="141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724 497 025,74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21 924 035,02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198 762 056,48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503 810 934,24</w:t>
            </w:r>
          </w:p>
        </w:tc>
        <w:tc>
          <w:tcPr>
            <w:tcW w:type="dxa" w:w="108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113 914 728,04</w:t>
            </w:r>
          </w:p>
        </w:tc>
        <w:tc>
          <w:tcPr>
            <w:tcW w:type="dxa" w:w="117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112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12 389,00</w:t>
            </w:r>
          </w:p>
        </w:tc>
        <w:tc>
          <w:tcPr>
            <w:tcW w:type="dxa" w:w="127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113 902 339,04</w:t>
            </w:r>
          </w:p>
        </w:tc>
        <w:tc>
          <w:tcPr>
            <w:tcW w:type="dxa" w:w="578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0,00</w:t>
            </w:r>
          </w:p>
        </w:tc>
        <w:tc>
          <w:tcPr>
            <w:tcW w:type="dxa" w:w="709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22,18</w:t>
            </w:r>
          </w:p>
        </w:tc>
        <w:tc>
          <w:tcPr>
            <w:tcW w:type="dxa" w:w="1933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</w:t>
            </w:r>
          </w:p>
        </w:tc>
      </w:tr>
    </w:tbl>
    <w:p w14:paraId="FA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p w14:paraId="FB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Начальник управления по благоустройству и транспорту</w:t>
      </w:r>
      <w:r>
        <w:rPr>
          <w:rFonts w:ascii="Times New Roman" w:hAnsi="Times New Roman"/>
          <w:sz w:val="20"/>
        </w:rPr>
        <w:t xml:space="preserve"> администрации</w:t>
      </w:r>
    </w:p>
    <w:p w14:paraId="F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 xml:space="preserve">                                 </w:t>
      </w:r>
    </w:p>
    <w:p w14:paraId="FD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муниципального образования город Алексин                                                     ______________      Е.А. Лебедева</w:t>
      </w:r>
    </w:p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line="276" w:lineRule="auto"/>
      <w:ind w:firstLine="0"/>
      <w:jc w:val="left"/>
    </w:pPr>
    <w:rPr>
      <w:rFonts w:asciiTheme="minorAscii" w:hAnsiTheme="minorHAnsi"/>
    </w:rPr>
  </w:style>
  <w:style w:default="1" w:styleId="Style_2_ch" w:type="character">
    <w:name w:val="Normal"/>
    <w:link w:val="Style_2"/>
    <w:rPr>
      <w:rFonts w:asciiTheme="minorAscii" w:hAnsiTheme="minorHAnsi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List Paragraph"/>
    <w:basedOn w:val="Style_2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2_ch"/>
    <w:link w:val="Style_12"/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2026-04-15T13:08:15Z</dcterms:created>
  <dcterms:modified xsi:type="dcterms:W3CDTF">2026-04-17T09:27:34Z</dcterms:modified>
</cp:coreProperties>
</file>