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71" w:rsidRDefault="00BE1668" w:rsidP="003C3A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B91" w:rsidRDefault="004E0B91" w:rsidP="00202796">
      <w:pPr>
        <w:pStyle w:val="ab"/>
        <w:spacing w:before="0" w:beforeAutospacing="0" w:after="0" w:afterAutospacing="0"/>
        <w:jc w:val="right"/>
      </w:pPr>
      <w:r w:rsidRPr="00B31641">
        <w:t>Приложение</w:t>
      </w:r>
      <w:r w:rsidR="00071C90">
        <w:t xml:space="preserve"> 1</w:t>
      </w:r>
      <w:r>
        <w:t xml:space="preserve"> </w:t>
      </w:r>
    </w:p>
    <w:p w:rsidR="004E0B91" w:rsidRDefault="004E0B91" w:rsidP="00202796">
      <w:pPr>
        <w:pStyle w:val="ab"/>
        <w:spacing w:before="0" w:beforeAutospacing="0" w:after="0" w:afterAutospacing="0"/>
        <w:jc w:val="right"/>
      </w:pPr>
      <w:r>
        <w:t>к распоряжению председателя</w:t>
      </w:r>
    </w:p>
    <w:p w:rsidR="004E0B91" w:rsidRDefault="004E0B91" w:rsidP="00202796">
      <w:pPr>
        <w:pStyle w:val="ab"/>
        <w:spacing w:before="0" w:beforeAutospacing="0" w:after="0" w:afterAutospacing="0"/>
        <w:jc w:val="right"/>
      </w:pPr>
      <w:r>
        <w:t>контрольно-счетной палаты</w:t>
      </w:r>
    </w:p>
    <w:p w:rsidR="004E0B91" w:rsidRDefault="004E0B91" w:rsidP="00202796">
      <w:pPr>
        <w:pStyle w:val="ab"/>
        <w:spacing w:before="0" w:beforeAutospacing="0" w:after="0" w:afterAutospacing="0"/>
        <w:jc w:val="right"/>
      </w:pPr>
      <w:r>
        <w:t>муниципального образования</w:t>
      </w:r>
    </w:p>
    <w:p w:rsidR="004E0B91" w:rsidRDefault="004256E3" w:rsidP="00202796">
      <w:pPr>
        <w:pStyle w:val="ab"/>
        <w:spacing w:before="0" w:beforeAutospacing="0" w:after="0" w:afterAutospacing="0"/>
        <w:jc w:val="right"/>
      </w:pPr>
      <w:r>
        <w:t>город Алексин</w:t>
      </w:r>
    </w:p>
    <w:p w:rsidR="004E0B91" w:rsidRDefault="004E0B91" w:rsidP="00202796">
      <w:pPr>
        <w:pStyle w:val="ab"/>
        <w:spacing w:before="0" w:beforeAutospacing="0" w:after="0" w:afterAutospacing="0"/>
        <w:jc w:val="right"/>
      </w:pPr>
      <w:r>
        <w:t>от</w:t>
      </w:r>
      <w:r w:rsidR="00071C90">
        <w:t xml:space="preserve"> 30 декабря 2016 года</w:t>
      </w:r>
      <w:r>
        <w:t xml:space="preserve"> № </w:t>
      </w:r>
      <w:r w:rsidR="00071C90">
        <w:t>66-р/КСП</w:t>
      </w:r>
      <w:r>
        <w:t xml:space="preserve"> </w:t>
      </w:r>
    </w:p>
    <w:p w:rsidR="004E0B91" w:rsidRDefault="004E0B91" w:rsidP="004E0B91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4E0B91" w:rsidRDefault="004E0B91" w:rsidP="004E0B91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071C90" w:rsidRPr="00071C90" w:rsidRDefault="00071C90" w:rsidP="00071C90">
      <w:pPr>
        <w:spacing w:line="270" w:lineRule="atLeast"/>
        <w:jc w:val="center"/>
        <w:textAlignment w:val="top"/>
        <w:rPr>
          <w:b/>
          <w:bCs/>
          <w:sz w:val="28"/>
          <w:szCs w:val="24"/>
        </w:rPr>
      </w:pPr>
      <w:r w:rsidRPr="00071C90">
        <w:rPr>
          <w:b/>
          <w:bCs/>
          <w:sz w:val="28"/>
          <w:szCs w:val="24"/>
        </w:rPr>
        <w:t>Положение о выявлении и урегулировании конфликта интересов в контрольно-счетно</w:t>
      </w:r>
      <w:r w:rsidR="008A444F">
        <w:rPr>
          <w:b/>
          <w:bCs/>
          <w:sz w:val="28"/>
          <w:szCs w:val="24"/>
        </w:rPr>
        <w:t>й</w:t>
      </w:r>
      <w:r w:rsidRPr="00071C90">
        <w:rPr>
          <w:b/>
          <w:bCs/>
          <w:sz w:val="28"/>
          <w:szCs w:val="24"/>
        </w:rPr>
        <w:t xml:space="preserve"> </w:t>
      </w:r>
      <w:r w:rsidR="008A444F">
        <w:rPr>
          <w:b/>
          <w:bCs/>
          <w:sz w:val="28"/>
          <w:szCs w:val="24"/>
        </w:rPr>
        <w:t>палате</w:t>
      </w:r>
      <w:r w:rsidRPr="00071C90">
        <w:rPr>
          <w:b/>
          <w:bCs/>
          <w:sz w:val="28"/>
          <w:szCs w:val="24"/>
        </w:rPr>
        <w:t xml:space="preserve"> муниципального образования </w:t>
      </w:r>
      <w:r w:rsidR="008A444F">
        <w:rPr>
          <w:b/>
          <w:bCs/>
          <w:sz w:val="28"/>
          <w:szCs w:val="24"/>
        </w:rPr>
        <w:t>город Алексин</w:t>
      </w:r>
    </w:p>
    <w:p w:rsidR="00071C90" w:rsidRPr="00071C90" w:rsidRDefault="00071C90" w:rsidP="00071C90">
      <w:pPr>
        <w:spacing w:line="270" w:lineRule="atLeast"/>
        <w:jc w:val="center"/>
        <w:textAlignment w:val="top"/>
        <w:rPr>
          <w:sz w:val="28"/>
          <w:szCs w:val="24"/>
        </w:rPr>
      </w:pPr>
    </w:p>
    <w:p w:rsidR="00071C90" w:rsidRPr="008A444F" w:rsidRDefault="00071C90" w:rsidP="00071C90">
      <w:pPr>
        <w:spacing w:line="270" w:lineRule="atLeast"/>
        <w:jc w:val="center"/>
        <w:textAlignment w:val="top"/>
        <w:rPr>
          <w:sz w:val="26"/>
          <w:szCs w:val="26"/>
        </w:rPr>
      </w:pPr>
      <w:r w:rsidRPr="008A444F">
        <w:rPr>
          <w:b/>
          <w:bCs/>
          <w:sz w:val="26"/>
          <w:szCs w:val="26"/>
        </w:rPr>
        <w:t>1. Цели и задачи Положения</w:t>
      </w:r>
    </w:p>
    <w:p w:rsidR="00071C90" w:rsidRPr="008A444F" w:rsidRDefault="00071C90" w:rsidP="008A444F">
      <w:pPr>
        <w:spacing w:before="120" w:line="270" w:lineRule="atLeast"/>
        <w:ind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Положение о выявлении и урегулировании конфликта интересов в контрольно-счетно</w:t>
      </w:r>
      <w:r w:rsidR="008A444F">
        <w:rPr>
          <w:sz w:val="26"/>
          <w:szCs w:val="26"/>
        </w:rPr>
        <w:t>й</w:t>
      </w:r>
      <w:r w:rsidRPr="008A444F">
        <w:rPr>
          <w:sz w:val="26"/>
          <w:szCs w:val="26"/>
        </w:rPr>
        <w:t xml:space="preserve"> </w:t>
      </w:r>
      <w:r w:rsidR="008A444F">
        <w:rPr>
          <w:sz w:val="26"/>
          <w:szCs w:val="26"/>
        </w:rPr>
        <w:t>палате</w:t>
      </w:r>
      <w:r w:rsidRPr="008A444F">
        <w:rPr>
          <w:sz w:val="26"/>
          <w:szCs w:val="26"/>
        </w:rPr>
        <w:t xml:space="preserve"> муниципального образования </w:t>
      </w:r>
      <w:r w:rsidR="008A444F">
        <w:rPr>
          <w:sz w:val="26"/>
          <w:szCs w:val="26"/>
        </w:rPr>
        <w:t>город Алексин</w:t>
      </w:r>
      <w:r w:rsidRPr="008A444F">
        <w:rPr>
          <w:sz w:val="26"/>
          <w:szCs w:val="26"/>
        </w:rPr>
        <w:t xml:space="preserve"> (далее – </w:t>
      </w:r>
      <w:r w:rsidR="008A444F">
        <w:rPr>
          <w:sz w:val="26"/>
          <w:szCs w:val="26"/>
        </w:rPr>
        <w:t>контрольно-счетная палата</w:t>
      </w:r>
      <w:r w:rsidRPr="008A444F">
        <w:rPr>
          <w:sz w:val="26"/>
          <w:szCs w:val="26"/>
        </w:rPr>
        <w:t xml:space="preserve">) разработано и утверждено с целью регулирования и предотвращения конфликта интересов в деятельности своих работников (возможных негативных последствий конфликта интересов для </w:t>
      </w:r>
      <w:r w:rsidR="00FE504D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>).</w:t>
      </w:r>
    </w:p>
    <w:p w:rsidR="00071C90" w:rsidRPr="008A444F" w:rsidRDefault="00071C90" w:rsidP="005C4FDE">
      <w:pPr>
        <w:spacing w:line="270" w:lineRule="atLeast"/>
        <w:ind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 xml:space="preserve">Положение </w:t>
      </w:r>
      <w:r w:rsidR="00FE504D" w:rsidRPr="008A444F">
        <w:rPr>
          <w:sz w:val="26"/>
          <w:szCs w:val="26"/>
        </w:rPr>
        <w:t>о выявлении и урегулировании конфликта интересов в контрольно-счетно</w:t>
      </w:r>
      <w:r w:rsidR="00FE504D">
        <w:rPr>
          <w:sz w:val="26"/>
          <w:szCs w:val="26"/>
        </w:rPr>
        <w:t>й</w:t>
      </w:r>
      <w:r w:rsidR="00FE504D" w:rsidRPr="008A444F">
        <w:rPr>
          <w:sz w:val="26"/>
          <w:szCs w:val="26"/>
        </w:rPr>
        <w:t xml:space="preserve"> </w:t>
      </w:r>
      <w:r w:rsidR="00FE504D">
        <w:rPr>
          <w:sz w:val="26"/>
          <w:szCs w:val="26"/>
        </w:rPr>
        <w:t>палате</w:t>
      </w:r>
      <w:r w:rsidR="00FE504D" w:rsidRPr="008A444F">
        <w:rPr>
          <w:sz w:val="26"/>
          <w:szCs w:val="26"/>
        </w:rPr>
        <w:t xml:space="preserve"> муниципального образования </w:t>
      </w:r>
      <w:r w:rsidR="00FE504D">
        <w:rPr>
          <w:sz w:val="26"/>
          <w:szCs w:val="26"/>
        </w:rPr>
        <w:t>город Алексин</w:t>
      </w:r>
      <w:r w:rsidR="00FE504D" w:rsidRPr="008A444F">
        <w:rPr>
          <w:sz w:val="26"/>
          <w:szCs w:val="26"/>
        </w:rPr>
        <w:t xml:space="preserve"> </w:t>
      </w:r>
      <w:r w:rsidR="00FE504D">
        <w:rPr>
          <w:sz w:val="26"/>
          <w:szCs w:val="26"/>
        </w:rPr>
        <w:t xml:space="preserve">(далее – Положение) </w:t>
      </w:r>
      <w:r w:rsidRPr="008A444F">
        <w:rPr>
          <w:sz w:val="26"/>
          <w:szCs w:val="26"/>
        </w:rPr>
        <w:t xml:space="preserve">- это внутренний документ </w:t>
      </w:r>
      <w:r w:rsidR="00FE504D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FE504D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 xml:space="preserve"> в ходе выполнения ими трудовых обязанностей.</w:t>
      </w:r>
    </w:p>
    <w:p w:rsidR="00071C90" w:rsidRPr="008A444F" w:rsidRDefault="00071C90" w:rsidP="00FE504D">
      <w:pPr>
        <w:spacing w:after="270" w:line="270" w:lineRule="atLeast"/>
        <w:ind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 xml:space="preserve">Конфликт интересов - ситуация, при которой личная заинтересованность (прямая или косвенная) работника  </w:t>
      </w:r>
      <w:r w:rsidR="00FE504D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 xml:space="preserve">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FE504D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FE504D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>, работником которой он является.</w:t>
      </w:r>
    </w:p>
    <w:p w:rsidR="00071C90" w:rsidRPr="008A444F" w:rsidRDefault="00071C90" w:rsidP="00493085">
      <w:pPr>
        <w:spacing w:line="270" w:lineRule="atLeast"/>
        <w:jc w:val="center"/>
        <w:textAlignment w:val="top"/>
        <w:rPr>
          <w:sz w:val="26"/>
          <w:szCs w:val="26"/>
        </w:rPr>
      </w:pPr>
      <w:r w:rsidRPr="008A444F">
        <w:rPr>
          <w:b/>
          <w:bCs/>
          <w:sz w:val="26"/>
          <w:szCs w:val="26"/>
        </w:rPr>
        <w:t>2.</w:t>
      </w:r>
      <w:r w:rsidRPr="008A444F">
        <w:rPr>
          <w:sz w:val="26"/>
          <w:szCs w:val="26"/>
        </w:rPr>
        <w:t> </w:t>
      </w:r>
      <w:r w:rsidRPr="008A444F">
        <w:rPr>
          <w:b/>
          <w:bCs/>
          <w:sz w:val="26"/>
          <w:szCs w:val="26"/>
        </w:rPr>
        <w:t>Круг лиц, попадающих под действие Положения</w:t>
      </w:r>
    </w:p>
    <w:p w:rsidR="00071C90" w:rsidRPr="008A444F" w:rsidRDefault="00071C90" w:rsidP="00493085">
      <w:pPr>
        <w:spacing w:before="120" w:after="270" w:line="270" w:lineRule="atLeast"/>
        <w:ind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 xml:space="preserve">Действие настоящего Положения распространяется на всех работников </w:t>
      </w:r>
      <w:r w:rsidR="00493085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 xml:space="preserve"> вне зависимости от уровня занимаемой ими должности и на физические лица, сотрудничающие с </w:t>
      </w:r>
      <w:r w:rsidR="00493085">
        <w:rPr>
          <w:sz w:val="26"/>
          <w:szCs w:val="26"/>
        </w:rPr>
        <w:t>контрольно-счетной палатой</w:t>
      </w:r>
      <w:r w:rsidRPr="008A444F">
        <w:rPr>
          <w:sz w:val="26"/>
          <w:szCs w:val="26"/>
        </w:rPr>
        <w:t xml:space="preserve"> на основе гражданско-правовых договоров.</w:t>
      </w:r>
    </w:p>
    <w:p w:rsidR="005C4FDE" w:rsidRDefault="00071C90" w:rsidP="00493085">
      <w:pPr>
        <w:spacing w:line="270" w:lineRule="atLeast"/>
        <w:jc w:val="center"/>
        <w:textAlignment w:val="top"/>
        <w:rPr>
          <w:b/>
          <w:bCs/>
          <w:sz w:val="26"/>
          <w:szCs w:val="26"/>
        </w:rPr>
      </w:pPr>
      <w:r w:rsidRPr="008A444F">
        <w:rPr>
          <w:b/>
          <w:bCs/>
          <w:sz w:val="26"/>
          <w:szCs w:val="26"/>
        </w:rPr>
        <w:t xml:space="preserve">3. Основные принципы управления конфликтом интересов </w:t>
      </w:r>
    </w:p>
    <w:p w:rsidR="00071C90" w:rsidRPr="00493085" w:rsidRDefault="00071C90" w:rsidP="00493085">
      <w:pPr>
        <w:spacing w:line="270" w:lineRule="atLeast"/>
        <w:jc w:val="center"/>
        <w:textAlignment w:val="top"/>
        <w:rPr>
          <w:b/>
          <w:sz w:val="26"/>
          <w:szCs w:val="26"/>
        </w:rPr>
      </w:pPr>
      <w:r w:rsidRPr="008A444F">
        <w:rPr>
          <w:b/>
          <w:bCs/>
          <w:sz w:val="26"/>
          <w:szCs w:val="26"/>
        </w:rPr>
        <w:t xml:space="preserve">в </w:t>
      </w:r>
      <w:r w:rsidR="00493085" w:rsidRPr="00493085">
        <w:rPr>
          <w:b/>
          <w:sz w:val="26"/>
          <w:szCs w:val="26"/>
        </w:rPr>
        <w:t>контрольно-счетной палате</w:t>
      </w:r>
    </w:p>
    <w:p w:rsidR="00071C90" w:rsidRPr="008A444F" w:rsidRDefault="00071C90" w:rsidP="0086060F">
      <w:pPr>
        <w:spacing w:before="120" w:line="270" w:lineRule="atLeast"/>
        <w:ind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 xml:space="preserve">В основу работы по управлению конфликтом интересов в </w:t>
      </w:r>
      <w:r w:rsidR="00493085">
        <w:rPr>
          <w:sz w:val="26"/>
          <w:szCs w:val="26"/>
        </w:rPr>
        <w:t>контрольно-счетной палате</w:t>
      </w:r>
      <w:r w:rsidRPr="008A444F">
        <w:rPr>
          <w:sz w:val="26"/>
          <w:szCs w:val="26"/>
        </w:rPr>
        <w:t xml:space="preserve"> положены следующие принципы:</w:t>
      </w:r>
    </w:p>
    <w:p w:rsidR="00071C90" w:rsidRPr="008A444F" w:rsidRDefault="00071C90" w:rsidP="005C4FDE">
      <w:pPr>
        <w:numPr>
          <w:ilvl w:val="0"/>
          <w:numId w:val="17"/>
        </w:numPr>
        <w:tabs>
          <w:tab w:val="left" w:pos="1134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обязательность раскрытия сведений о реальном или потенциальном конфликте интересов;</w:t>
      </w:r>
    </w:p>
    <w:p w:rsidR="00071C90" w:rsidRPr="008A444F" w:rsidRDefault="00071C90" w:rsidP="005C4FDE">
      <w:pPr>
        <w:numPr>
          <w:ilvl w:val="0"/>
          <w:numId w:val="17"/>
        </w:numPr>
        <w:tabs>
          <w:tab w:val="left" w:pos="1134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 xml:space="preserve">индивидуальное рассмотрение и оценка репутационных рисков для </w:t>
      </w:r>
      <w:r w:rsidR="0086060F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 xml:space="preserve"> при выявлении каждого конфликта интересов и его урегулирование;</w:t>
      </w:r>
    </w:p>
    <w:p w:rsidR="00071C90" w:rsidRPr="008A444F" w:rsidRDefault="00071C90" w:rsidP="005C4FDE">
      <w:pPr>
        <w:numPr>
          <w:ilvl w:val="0"/>
          <w:numId w:val="17"/>
        </w:numPr>
        <w:tabs>
          <w:tab w:val="left" w:pos="1134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конфиденциальность процесса раскрытия сведений о конфликте интересов и процесса его урегулирования;</w:t>
      </w:r>
    </w:p>
    <w:p w:rsidR="00071C90" w:rsidRPr="008A444F" w:rsidRDefault="00071C90" w:rsidP="005C4FDE">
      <w:pPr>
        <w:numPr>
          <w:ilvl w:val="0"/>
          <w:numId w:val="17"/>
        </w:numPr>
        <w:tabs>
          <w:tab w:val="left" w:pos="1134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lastRenderedPageBreak/>
        <w:t xml:space="preserve">соблюдение баланса интересов </w:t>
      </w:r>
      <w:r w:rsidR="0086060F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 xml:space="preserve"> и работника при урегулировании конфликта интересов;</w:t>
      </w:r>
    </w:p>
    <w:p w:rsidR="00071C90" w:rsidRPr="008A444F" w:rsidRDefault="00071C90" w:rsidP="005C4FDE">
      <w:pPr>
        <w:numPr>
          <w:ilvl w:val="0"/>
          <w:numId w:val="17"/>
        </w:numPr>
        <w:tabs>
          <w:tab w:val="left" w:pos="1134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86060F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>.</w:t>
      </w:r>
    </w:p>
    <w:p w:rsidR="0086060F" w:rsidRDefault="0086060F" w:rsidP="0086060F">
      <w:pPr>
        <w:spacing w:line="270" w:lineRule="atLeast"/>
        <w:ind w:left="147"/>
        <w:jc w:val="both"/>
        <w:textAlignment w:val="top"/>
        <w:rPr>
          <w:sz w:val="26"/>
          <w:szCs w:val="26"/>
        </w:rPr>
      </w:pPr>
    </w:p>
    <w:p w:rsidR="00071C90" w:rsidRPr="008A444F" w:rsidRDefault="00071C90" w:rsidP="0086060F">
      <w:pPr>
        <w:spacing w:after="270" w:line="270" w:lineRule="atLeast"/>
        <w:jc w:val="center"/>
        <w:textAlignment w:val="top"/>
        <w:rPr>
          <w:sz w:val="26"/>
          <w:szCs w:val="26"/>
        </w:rPr>
      </w:pPr>
      <w:r w:rsidRPr="008A444F">
        <w:rPr>
          <w:b/>
          <w:bCs/>
          <w:sz w:val="26"/>
          <w:szCs w:val="26"/>
        </w:rPr>
        <w:t>4.</w:t>
      </w:r>
      <w:r w:rsidRPr="008A444F">
        <w:rPr>
          <w:sz w:val="26"/>
          <w:szCs w:val="26"/>
        </w:rPr>
        <w:t> </w:t>
      </w:r>
      <w:r w:rsidRPr="008A444F">
        <w:rPr>
          <w:b/>
          <w:bCs/>
          <w:sz w:val="26"/>
          <w:szCs w:val="26"/>
        </w:rPr>
        <w:t xml:space="preserve">Порядок раскрытия конфликта интересов работником </w:t>
      </w:r>
      <w:r w:rsidR="0086060F" w:rsidRPr="0086060F">
        <w:rPr>
          <w:b/>
          <w:sz w:val="26"/>
          <w:szCs w:val="26"/>
        </w:rPr>
        <w:t>контрольно-счетной палаты</w:t>
      </w:r>
      <w:r w:rsidRPr="008A444F">
        <w:rPr>
          <w:b/>
          <w:bCs/>
          <w:sz w:val="26"/>
          <w:szCs w:val="26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071C90" w:rsidRPr="008A444F" w:rsidRDefault="00071C90" w:rsidP="0086060F">
      <w:pPr>
        <w:spacing w:line="270" w:lineRule="atLeast"/>
        <w:ind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 xml:space="preserve">Процедура раскрытия конфликта интересов доводится до сведения всех работников </w:t>
      </w:r>
      <w:r w:rsidR="0086060F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>. Устанавливаются следующие виды раскрытия конфликта интересов, в том числе:</w:t>
      </w:r>
    </w:p>
    <w:p w:rsidR="00071C90" w:rsidRPr="008A444F" w:rsidRDefault="00071C90" w:rsidP="00C83F4D">
      <w:pPr>
        <w:numPr>
          <w:ilvl w:val="0"/>
          <w:numId w:val="18"/>
        </w:numPr>
        <w:tabs>
          <w:tab w:val="left" w:pos="993"/>
        </w:tabs>
        <w:spacing w:line="270" w:lineRule="atLeast"/>
        <w:ind w:left="150" w:firstLine="55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раскрытие сведений о конфликте интересов при приеме на работу;</w:t>
      </w:r>
    </w:p>
    <w:p w:rsidR="00071C90" w:rsidRPr="008A444F" w:rsidRDefault="00071C90" w:rsidP="000F526D">
      <w:pPr>
        <w:numPr>
          <w:ilvl w:val="0"/>
          <w:numId w:val="18"/>
        </w:numPr>
        <w:tabs>
          <w:tab w:val="left" w:pos="993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раскрытие сведений о конфликте интересов при назначении на новую должность;</w:t>
      </w:r>
    </w:p>
    <w:p w:rsidR="00071C90" w:rsidRPr="008A444F" w:rsidRDefault="00071C90" w:rsidP="000F526D">
      <w:pPr>
        <w:numPr>
          <w:ilvl w:val="0"/>
          <w:numId w:val="18"/>
        </w:numPr>
        <w:tabs>
          <w:tab w:val="left" w:pos="993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разовое раскрытие сведений по мере возникновения ситуаций конфликта интересов.</w:t>
      </w:r>
    </w:p>
    <w:p w:rsidR="00071C90" w:rsidRPr="008A444F" w:rsidRDefault="00071C90" w:rsidP="00C83F4D">
      <w:pPr>
        <w:spacing w:line="270" w:lineRule="atLeast"/>
        <w:ind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Раскрытие сведений о конфликте интересов осуществляется в письменном виде по прилагаемой форме (приложение № 1 к настоящему Положению).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071C90" w:rsidRPr="008A444F" w:rsidRDefault="00071C90" w:rsidP="00C83F4D">
      <w:pPr>
        <w:spacing w:line="270" w:lineRule="atLeast"/>
        <w:ind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 xml:space="preserve">Информацию о возникшем (реальном) или потенциальном конфликте интересов работник доводит до сведения председателя </w:t>
      </w:r>
      <w:r w:rsidR="00C83F4D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>.</w:t>
      </w:r>
    </w:p>
    <w:p w:rsidR="00071C90" w:rsidRPr="008A444F" w:rsidRDefault="00071C90" w:rsidP="00C83F4D">
      <w:pPr>
        <w:spacing w:line="270" w:lineRule="atLeast"/>
        <w:ind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 xml:space="preserve">Уведомление о раскрытии сведений о конфликте интересов регистрируется </w:t>
      </w:r>
      <w:r w:rsidR="000F526D">
        <w:rPr>
          <w:sz w:val="26"/>
          <w:szCs w:val="26"/>
        </w:rPr>
        <w:t xml:space="preserve">председателем контрольно-счетной палаты </w:t>
      </w:r>
      <w:r w:rsidRPr="008A444F">
        <w:rPr>
          <w:sz w:val="26"/>
          <w:szCs w:val="26"/>
        </w:rPr>
        <w:t>в журнале (приложение № 2 к настоящему Положению)</w:t>
      </w:r>
      <w:r w:rsidR="000F526D">
        <w:rPr>
          <w:sz w:val="26"/>
          <w:szCs w:val="26"/>
        </w:rPr>
        <w:t>.</w:t>
      </w:r>
    </w:p>
    <w:p w:rsidR="00071C90" w:rsidRPr="008A444F" w:rsidRDefault="00C83F4D" w:rsidP="008F7155">
      <w:pPr>
        <w:spacing w:line="270" w:lineRule="atLeast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  <w:r w:rsidR="00071C90" w:rsidRPr="008A444F">
        <w:rPr>
          <w:sz w:val="26"/>
          <w:szCs w:val="26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507D9E">
        <w:rPr>
          <w:sz w:val="26"/>
          <w:szCs w:val="26"/>
        </w:rPr>
        <w:t>контрольно-счетной палаты</w:t>
      </w:r>
      <w:r w:rsidR="00071C90" w:rsidRPr="008A444F">
        <w:rPr>
          <w:sz w:val="26"/>
          <w:szCs w:val="26"/>
        </w:rPr>
        <w:t xml:space="preserve"> рисков и выбора наиболее подходящей формы урегулирования конфликта интересов. В итоге этой работы может </w:t>
      </w:r>
      <w:r w:rsidR="00507D9E">
        <w:rPr>
          <w:sz w:val="26"/>
          <w:szCs w:val="26"/>
        </w:rPr>
        <w:t>быть сделан</w:t>
      </w:r>
      <w:r w:rsidR="00071C90" w:rsidRPr="008A444F">
        <w:rPr>
          <w:sz w:val="26"/>
          <w:szCs w:val="26"/>
        </w:rPr>
        <w:t xml:space="preserve"> вывод,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507D9E">
        <w:rPr>
          <w:sz w:val="26"/>
          <w:szCs w:val="26"/>
        </w:rPr>
        <w:t>М</w:t>
      </w:r>
      <w:r w:rsidR="00071C90" w:rsidRPr="008A444F">
        <w:rPr>
          <w:sz w:val="26"/>
          <w:szCs w:val="26"/>
        </w:rPr>
        <w:t xml:space="preserve">ожет </w:t>
      </w:r>
      <w:r w:rsidR="00507D9E">
        <w:rPr>
          <w:sz w:val="26"/>
          <w:szCs w:val="26"/>
        </w:rPr>
        <w:t>быть также сделан вывод</w:t>
      </w:r>
      <w:r w:rsidR="00071C90" w:rsidRPr="008A444F">
        <w:rPr>
          <w:sz w:val="26"/>
          <w:szCs w:val="26"/>
        </w:rPr>
        <w:t xml:space="preserve">, что конфликт интересов имеет место, и </w:t>
      </w:r>
      <w:r w:rsidR="008F7155">
        <w:rPr>
          <w:sz w:val="26"/>
          <w:szCs w:val="26"/>
        </w:rPr>
        <w:t>в таком случае могут быть использованы</w:t>
      </w:r>
      <w:r w:rsidR="00071C90" w:rsidRPr="008A444F">
        <w:rPr>
          <w:sz w:val="26"/>
          <w:szCs w:val="26"/>
        </w:rPr>
        <w:t xml:space="preserve"> различные способы его разрешения, в том числе:</w:t>
      </w:r>
    </w:p>
    <w:p w:rsidR="00071C90" w:rsidRPr="008A444F" w:rsidRDefault="00071C90" w:rsidP="0026091C">
      <w:pPr>
        <w:numPr>
          <w:ilvl w:val="0"/>
          <w:numId w:val="19"/>
        </w:numPr>
        <w:tabs>
          <w:tab w:val="left" w:pos="993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71C90" w:rsidRPr="008A444F" w:rsidRDefault="00071C90" w:rsidP="0026091C">
      <w:pPr>
        <w:numPr>
          <w:ilvl w:val="0"/>
          <w:numId w:val="19"/>
        </w:numPr>
        <w:tabs>
          <w:tab w:val="left" w:pos="993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71C90" w:rsidRPr="008A444F" w:rsidRDefault="00071C90" w:rsidP="008F7155">
      <w:pPr>
        <w:numPr>
          <w:ilvl w:val="0"/>
          <w:numId w:val="19"/>
        </w:numPr>
        <w:tabs>
          <w:tab w:val="left" w:pos="993"/>
        </w:tabs>
        <w:spacing w:line="270" w:lineRule="atLeast"/>
        <w:ind w:left="150" w:firstLine="55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пересмотр и изменение функциональных обязанностей работника;</w:t>
      </w:r>
    </w:p>
    <w:p w:rsidR="00071C90" w:rsidRPr="008A444F" w:rsidRDefault="00071C90" w:rsidP="0026091C">
      <w:pPr>
        <w:numPr>
          <w:ilvl w:val="0"/>
          <w:numId w:val="19"/>
        </w:numPr>
        <w:tabs>
          <w:tab w:val="left" w:pos="993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71C90" w:rsidRPr="008A444F" w:rsidRDefault="00071C90" w:rsidP="0026091C">
      <w:pPr>
        <w:numPr>
          <w:ilvl w:val="0"/>
          <w:numId w:val="19"/>
        </w:numPr>
        <w:tabs>
          <w:tab w:val="left" w:pos="993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отказ работника от своего личного интереса, порождающего конфликт с интересами организации;</w:t>
      </w:r>
    </w:p>
    <w:p w:rsidR="00071C90" w:rsidRPr="008A444F" w:rsidRDefault="00071C90" w:rsidP="008F7155">
      <w:pPr>
        <w:numPr>
          <w:ilvl w:val="0"/>
          <w:numId w:val="19"/>
        </w:numPr>
        <w:tabs>
          <w:tab w:val="left" w:pos="993"/>
        </w:tabs>
        <w:spacing w:line="270" w:lineRule="atLeast"/>
        <w:ind w:left="150" w:firstLine="55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 xml:space="preserve">увольнение работника </w:t>
      </w:r>
      <w:r w:rsidR="00A746E5">
        <w:rPr>
          <w:sz w:val="26"/>
          <w:szCs w:val="26"/>
        </w:rPr>
        <w:t>контрольно-счетной палаты</w:t>
      </w:r>
      <w:r w:rsidR="00A746E5" w:rsidRPr="008A444F">
        <w:rPr>
          <w:sz w:val="26"/>
          <w:szCs w:val="26"/>
        </w:rPr>
        <w:t xml:space="preserve"> </w:t>
      </w:r>
      <w:r w:rsidRPr="008A444F">
        <w:rPr>
          <w:sz w:val="26"/>
          <w:szCs w:val="26"/>
        </w:rPr>
        <w:t>по инициативе работника.</w:t>
      </w:r>
    </w:p>
    <w:p w:rsidR="00071C90" w:rsidRPr="008A444F" w:rsidRDefault="00071C90" w:rsidP="0026091C">
      <w:pPr>
        <w:spacing w:line="270" w:lineRule="atLeast"/>
        <w:ind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lastRenderedPageBreak/>
        <w:t>Приведенный перечень способов разрешения конфликта интересов не является исчерпывающим. В каждом конкретном случае могут быть найдены иные формы его урегулирования.</w:t>
      </w:r>
    </w:p>
    <w:p w:rsidR="00071C90" w:rsidRPr="008A444F" w:rsidRDefault="00071C90" w:rsidP="00A746E5">
      <w:pPr>
        <w:spacing w:after="270" w:line="270" w:lineRule="atLeast"/>
        <w:ind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A746E5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>.</w:t>
      </w:r>
    </w:p>
    <w:p w:rsidR="00071C90" w:rsidRPr="008A444F" w:rsidRDefault="00071C90" w:rsidP="00A746E5">
      <w:pPr>
        <w:spacing w:line="270" w:lineRule="atLeast"/>
        <w:jc w:val="center"/>
        <w:textAlignment w:val="top"/>
        <w:rPr>
          <w:sz w:val="26"/>
          <w:szCs w:val="26"/>
        </w:rPr>
      </w:pPr>
      <w:r w:rsidRPr="008A444F">
        <w:rPr>
          <w:b/>
          <w:bCs/>
          <w:sz w:val="26"/>
          <w:szCs w:val="26"/>
        </w:rPr>
        <w:t>5. Обязанности работников в связи с раскрытием и урегулированием конфликта интересов</w:t>
      </w:r>
    </w:p>
    <w:p w:rsidR="00071C90" w:rsidRPr="008A444F" w:rsidRDefault="00071C90" w:rsidP="00EA0C04">
      <w:pPr>
        <w:spacing w:before="120" w:line="270" w:lineRule="atLeast"/>
        <w:ind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071C90" w:rsidRPr="008A444F" w:rsidRDefault="00071C90" w:rsidP="0026091C">
      <w:pPr>
        <w:numPr>
          <w:ilvl w:val="0"/>
          <w:numId w:val="20"/>
        </w:numPr>
        <w:tabs>
          <w:tab w:val="left" w:pos="1134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DF53E9">
        <w:rPr>
          <w:sz w:val="26"/>
          <w:szCs w:val="26"/>
        </w:rPr>
        <w:t>контрольно-счетной палаты</w:t>
      </w:r>
      <w:r w:rsidRPr="008A444F">
        <w:rPr>
          <w:sz w:val="26"/>
          <w:szCs w:val="26"/>
        </w:rPr>
        <w:t xml:space="preserve"> - без учета своих личных интересов, интересов своих родственников и друзей;</w:t>
      </w:r>
    </w:p>
    <w:p w:rsidR="00071C90" w:rsidRPr="008A444F" w:rsidRDefault="00071C90" w:rsidP="0026091C">
      <w:pPr>
        <w:numPr>
          <w:ilvl w:val="0"/>
          <w:numId w:val="20"/>
        </w:numPr>
        <w:tabs>
          <w:tab w:val="left" w:pos="1134"/>
        </w:tabs>
        <w:spacing w:line="270" w:lineRule="atLeast"/>
        <w:ind w:left="0" w:firstLine="70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избегать (по возможности) ситуаций и обстоятельств, которые могут привести к конфликту интересов;</w:t>
      </w:r>
    </w:p>
    <w:p w:rsidR="00071C90" w:rsidRPr="008A444F" w:rsidRDefault="00071C90" w:rsidP="00DF53E9">
      <w:pPr>
        <w:numPr>
          <w:ilvl w:val="0"/>
          <w:numId w:val="20"/>
        </w:numPr>
        <w:tabs>
          <w:tab w:val="left" w:pos="1134"/>
        </w:tabs>
        <w:spacing w:line="270" w:lineRule="atLeast"/>
        <w:ind w:left="150" w:firstLine="55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раскрывать возникший (реальный) или потенциальный конфликт интересов;</w:t>
      </w:r>
    </w:p>
    <w:p w:rsidR="00071C90" w:rsidRPr="008A444F" w:rsidRDefault="00071C90" w:rsidP="00DF53E9">
      <w:pPr>
        <w:numPr>
          <w:ilvl w:val="0"/>
          <w:numId w:val="20"/>
        </w:numPr>
        <w:tabs>
          <w:tab w:val="left" w:pos="1134"/>
        </w:tabs>
        <w:spacing w:line="270" w:lineRule="atLeast"/>
        <w:ind w:left="150" w:firstLine="559"/>
        <w:jc w:val="both"/>
        <w:textAlignment w:val="top"/>
        <w:rPr>
          <w:sz w:val="26"/>
          <w:szCs w:val="26"/>
        </w:rPr>
      </w:pPr>
      <w:r w:rsidRPr="008A444F">
        <w:rPr>
          <w:sz w:val="26"/>
          <w:szCs w:val="26"/>
        </w:rPr>
        <w:t>содействовать урегулированию возникшего конфликта интересов.</w:t>
      </w:r>
    </w:p>
    <w:p w:rsidR="00071C90" w:rsidRPr="008A444F" w:rsidRDefault="00071C90" w:rsidP="00071C90">
      <w:pPr>
        <w:spacing w:after="270" w:line="270" w:lineRule="atLeast"/>
        <w:textAlignment w:val="top"/>
        <w:rPr>
          <w:sz w:val="26"/>
          <w:szCs w:val="26"/>
        </w:rPr>
      </w:pPr>
    </w:p>
    <w:p w:rsidR="00071C90" w:rsidRPr="00071C90" w:rsidRDefault="00071C90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071C90" w:rsidRDefault="00071C90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EA0C04" w:rsidRDefault="00EA0C04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EA0C04" w:rsidRDefault="00EA0C04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EA0C04" w:rsidRDefault="00EA0C04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EA0C04" w:rsidRDefault="00EA0C04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EA0C04" w:rsidRDefault="00EA0C04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EA0C04" w:rsidRDefault="00EA0C04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EA0C04" w:rsidRDefault="00EA0C04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EA0C04" w:rsidRDefault="00EA0C04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EA0C04" w:rsidRDefault="00EA0C04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EA0C04" w:rsidRDefault="00EA0C04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EA0C04" w:rsidRDefault="00EA0C04" w:rsidP="00071C90">
      <w:pPr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pacing w:after="270" w:line="270" w:lineRule="atLeast"/>
        <w:jc w:val="right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lastRenderedPageBreak/>
        <w:t>Приложение № 1</w:t>
      </w:r>
    </w:p>
    <w:p w:rsidR="00071C90" w:rsidRPr="00071C90" w:rsidRDefault="00071C90" w:rsidP="00071C90">
      <w:pPr>
        <w:spacing w:after="270"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к Положению о выявлении и урегулировании конфликта интересов в контрольно-счетн</w:t>
      </w:r>
      <w:r w:rsidR="00DF53E9">
        <w:rPr>
          <w:sz w:val="24"/>
          <w:szCs w:val="24"/>
        </w:rPr>
        <w:t>ой</w:t>
      </w:r>
      <w:r w:rsidRPr="00071C90">
        <w:rPr>
          <w:sz w:val="24"/>
          <w:szCs w:val="24"/>
        </w:rPr>
        <w:t xml:space="preserve"> </w:t>
      </w:r>
      <w:r w:rsidR="00DF53E9">
        <w:rPr>
          <w:sz w:val="24"/>
          <w:szCs w:val="24"/>
        </w:rPr>
        <w:t xml:space="preserve">палате </w:t>
      </w:r>
      <w:r w:rsidRPr="00071C90">
        <w:rPr>
          <w:sz w:val="24"/>
          <w:szCs w:val="24"/>
        </w:rPr>
        <w:t xml:space="preserve">муниципального образования </w:t>
      </w:r>
      <w:r w:rsidR="00DF53E9">
        <w:rPr>
          <w:sz w:val="24"/>
          <w:szCs w:val="24"/>
        </w:rPr>
        <w:t>город Алексин</w:t>
      </w:r>
      <w:r w:rsidRPr="00071C90">
        <w:rPr>
          <w:sz w:val="24"/>
          <w:szCs w:val="24"/>
        </w:rPr>
        <w:t xml:space="preserve"> </w:t>
      </w:r>
    </w:p>
    <w:p w:rsidR="00071C90" w:rsidRPr="00071C90" w:rsidRDefault="00071C90" w:rsidP="00071C90">
      <w:pPr>
        <w:spacing w:after="270" w:line="270" w:lineRule="atLeast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 </w:t>
      </w:r>
    </w:p>
    <w:p w:rsidR="00071C90" w:rsidRPr="00071C90" w:rsidRDefault="00071C90" w:rsidP="00071C90">
      <w:pPr>
        <w:spacing w:after="270"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 xml:space="preserve">Председателю контрольно-счетного органа муниципального образования </w:t>
      </w:r>
      <w:r w:rsidR="00DF53E9">
        <w:rPr>
          <w:sz w:val="24"/>
          <w:szCs w:val="24"/>
        </w:rPr>
        <w:t>город Алексин</w:t>
      </w:r>
      <w:r w:rsidRPr="00071C90">
        <w:rPr>
          <w:sz w:val="24"/>
          <w:szCs w:val="24"/>
        </w:rPr>
        <w:t xml:space="preserve"> ___________________________________</w:t>
      </w:r>
    </w:p>
    <w:p w:rsidR="00071C90" w:rsidRPr="00071C90" w:rsidRDefault="00071C90" w:rsidP="00071C90">
      <w:pPr>
        <w:spacing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  <w:bdr w:val="none" w:sz="0" w:space="0" w:color="auto" w:frame="1"/>
          <w:vertAlign w:val="superscript"/>
        </w:rPr>
        <w:t>(Ф.И.О.)</w:t>
      </w:r>
    </w:p>
    <w:p w:rsidR="00071C90" w:rsidRPr="00071C90" w:rsidRDefault="00071C90" w:rsidP="00071C90">
      <w:pPr>
        <w:spacing w:after="270"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___________________________________</w:t>
      </w:r>
    </w:p>
    <w:p w:rsidR="00071C90" w:rsidRPr="00071C90" w:rsidRDefault="00071C90" w:rsidP="00071C90">
      <w:pPr>
        <w:spacing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  <w:bdr w:val="none" w:sz="0" w:space="0" w:color="auto" w:frame="1"/>
          <w:vertAlign w:val="superscript"/>
        </w:rPr>
        <w:t>(Ф.И.О. работника)</w:t>
      </w:r>
    </w:p>
    <w:p w:rsidR="00071C90" w:rsidRPr="00071C90" w:rsidRDefault="00071C90" w:rsidP="00071C90">
      <w:pPr>
        <w:spacing w:after="270"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___________________________________</w:t>
      </w:r>
    </w:p>
    <w:p w:rsidR="00071C90" w:rsidRPr="00071C90" w:rsidRDefault="00071C90" w:rsidP="00071C90">
      <w:pPr>
        <w:spacing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  <w:bdr w:val="none" w:sz="0" w:space="0" w:color="auto" w:frame="1"/>
          <w:vertAlign w:val="superscript"/>
        </w:rPr>
        <w:t>(должность)</w:t>
      </w:r>
    </w:p>
    <w:p w:rsidR="00071C90" w:rsidRPr="00071C90" w:rsidRDefault="00071C90" w:rsidP="00071C90">
      <w:pPr>
        <w:spacing w:after="270"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___________________________________</w:t>
      </w:r>
    </w:p>
    <w:p w:rsidR="00071C90" w:rsidRPr="00071C90" w:rsidRDefault="00071C90" w:rsidP="00071C90">
      <w:pPr>
        <w:spacing w:after="270"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проживающего(ей) по адресу:</w:t>
      </w:r>
    </w:p>
    <w:p w:rsidR="00071C90" w:rsidRPr="00071C90" w:rsidRDefault="00071C90" w:rsidP="00071C90">
      <w:pPr>
        <w:spacing w:after="270"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___________________________________</w:t>
      </w:r>
    </w:p>
    <w:p w:rsidR="00071C90" w:rsidRPr="00071C90" w:rsidRDefault="00071C90" w:rsidP="00071C90">
      <w:pPr>
        <w:spacing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  <w:bdr w:val="none" w:sz="0" w:space="0" w:color="auto" w:frame="1"/>
          <w:vertAlign w:val="superscript"/>
        </w:rPr>
        <w:t>(адрес места жительства)</w:t>
      </w:r>
    </w:p>
    <w:p w:rsidR="00071C90" w:rsidRPr="00071C90" w:rsidRDefault="00071C90" w:rsidP="00071C90">
      <w:pPr>
        <w:spacing w:after="270"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______________________________________________________________________</w:t>
      </w:r>
    </w:p>
    <w:p w:rsidR="00071C90" w:rsidRPr="00071C90" w:rsidRDefault="00071C90" w:rsidP="00071C90">
      <w:pPr>
        <w:spacing w:after="270" w:line="270" w:lineRule="atLeast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Уведомление</w:t>
      </w:r>
    </w:p>
    <w:p w:rsidR="00071C90" w:rsidRPr="00071C90" w:rsidRDefault="00071C90" w:rsidP="00071C90">
      <w:pPr>
        <w:spacing w:after="270" w:line="270" w:lineRule="atLeast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о раскрытии сведений о конфликте интересов</w:t>
      </w:r>
    </w:p>
    <w:p w:rsidR="00071C90" w:rsidRPr="00071C90" w:rsidRDefault="00071C90" w:rsidP="00071C90">
      <w:pPr>
        <w:spacing w:after="270" w:line="270" w:lineRule="atLeast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 </w:t>
      </w:r>
    </w:p>
    <w:p w:rsidR="00071C90" w:rsidRPr="00071C90" w:rsidRDefault="00071C90" w:rsidP="00071C90">
      <w:pPr>
        <w:spacing w:after="270" w:line="270" w:lineRule="atLeast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    В соответствии  с  частью  2  статьи  11 Федерального закона от 25.12.2008 № 273-ФЗ «О противодействии коррупции» сообщаю:</w:t>
      </w:r>
    </w:p>
    <w:p w:rsidR="00071C90" w:rsidRPr="00071C90" w:rsidRDefault="00071C90" w:rsidP="00071C90">
      <w:pPr>
        <w:spacing w:after="270" w:line="270" w:lineRule="atLeast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 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570"/>
      </w:tblGrid>
      <w:tr w:rsidR="00071C90" w:rsidRPr="00071C90" w:rsidTr="000922C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(описывается ситуация, при которой личная заинтересованность работника влияет</w:t>
            </w:r>
          </w:p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_____________________________________________________________________________ </w:t>
            </w:r>
          </w:p>
        </w:tc>
      </w:tr>
      <w:tr w:rsidR="00071C90" w:rsidRPr="00071C90" w:rsidTr="000922C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или может повлиять на объективное исполнение им  должностных обязанностей и при которой</w:t>
            </w:r>
          </w:p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_____________________________________________________________________________ </w:t>
            </w:r>
          </w:p>
        </w:tc>
      </w:tr>
      <w:tr w:rsidR="00071C90" w:rsidRPr="00071C90" w:rsidTr="000922C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 xml:space="preserve">возникает или может возникнуть  противоречие между личной заинтересованностью </w:t>
            </w:r>
          </w:p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_____________________________________________________________________________ </w:t>
            </w:r>
          </w:p>
        </w:tc>
      </w:tr>
      <w:tr w:rsidR="00071C90" w:rsidRPr="00071C90" w:rsidTr="000922C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работника и законными интересами граждан, организаций, общества, муниципально</w:t>
            </w:r>
            <w:r w:rsidR="00DF53E9">
              <w:rPr>
                <w:sz w:val="24"/>
                <w:szCs w:val="24"/>
              </w:rPr>
              <w:t>го</w:t>
            </w:r>
            <w:r w:rsidRPr="00071C90">
              <w:rPr>
                <w:sz w:val="24"/>
                <w:szCs w:val="24"/>
              </w:rPr>
              <w:t xml:space="preserve"> </w:t>
            </w:r>
            <w:r w:rsidRPr="00071C90">
              <w:rPr>
                <w:sz w:val="24"/>
                <w:szCs w:val="24"/>
              </w:rPr>
              <w:lastRenderedPageBreak/>
              <w:t>образовани</w:t>
            </w:r>
            <w:r w:rsidR="00DF53E9">
              <w:rPr>
                <w:sz w:val="24"/>
                <w:szCs w:val="24"/>
              </w:rPr>
              <w:t>я</w:t>
            </w:r>
            <w:r w:rsidRPr="00071C90">
              <w:rPr>
                <w:sz w:val="24"/>
                <w:szCs w:val="24"/>
              </w:rPr>
              <w:t xml:space="preserve"> </w:t>
            </w:r>
            <w:r w:rsidR="00DF53E9">
              <w:rPr>
                <w:sz w:val="24"/>
                <w:szCs w:val="24"/>
              </w:rPr>
              <w:t>город Алексин</w:t>
            </w:r>
            <w:r w:rsidR="00BC27AA">
              <w:rPr>
                <w:sz w:val="24"/>
                <w:szCs w:val="24"/>
              </w:rPr>
              <w:t>, Тульской области</w:t>
            </w:r>
          </w:p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_____________________________________________________________________________ </w:t>
            </w:r>
          </w:p>
        </w:tc>
      </w:tr>
      <w:tr w:rsidR="00071C90" w:rsidRPr="00071C90" w:rsidTr="000922C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lastRenderedPageBreak/>
              <w:t>или Российской Федерации, способное привести к причинению вреда этим законным</w:t>
            </w:r>
          </w:p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_____________________________________________________________________________ </w:t>
            </w:r>
          </w:p>
        </w:tc>
      </w:tr>
    </w:tbl>
    <w:p w:rsidR="00071C90" w:rsidRPr="00071C90" w:rsidRDefault="00071C90" w:rsidP="00071C90">
      <w:pPr>
        <w:spacing w:after="270" w:line="270" w:lineRule="atLeast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 xml:space="preserve">интересам граждан, организаций, общества, муниципальному образованию </w:t>
      </w:r>
      <w:r w:rsidR="00BC27AA">
        <w:rPr>
          <w:sz w:val="24"/>
          <w:szCs w:val="24"/>
        </w:rPr>
        <w:t>город Алексин</w:t>
      </w:r>
      <w:r w:rsidRPr="00071C90">
        <w:rPr>
          <w:sz w:val="24"/>
          <w:szCs w:val="24"/>
        </w:rPr>
        <w:t>, Тульской области или Российской Федерации)</w:t>
      </w:r>
    </w:p>
    <w:p w:rsidR="00071C90" w:rsidRPr="00071C90" w:rsidRDefault="00071C90" w:rsidP="00071C90">
      <w:pPr>
        <w:spacing w:after="270" w:line="270" w:lineRule="atLeast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5"/>
      </w:tblGrid>
      <w:tr w:rsidR="00071C90" w:rsidRPr="00071C90" w:rsidTr="000922C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_______________________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______________________</w:t>
            </w:r>
          </w:p>
        </w:tc>
      </w:tr>
      <w:tr w:rsidR="00071C90" w:rsidRPr="00071C90" w:rsidTr="000922C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  <w:bdr w:val="none" w:sz="0" w:space="0" w:color="auto" w:frame="1"/>
                <w:vertAlign w:val="superscript"/>
              </w:rPr>
              <w:t>(дата)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  <w:bdr w:val="none" w:sz="0" w:space="0" w:color="auto" w:frame="1"/>
                <w:vertAlign w:val="superscript"/>
              </w:rPr>
              <w:t>(подпись работника)</w:t>
            </w:r>
          </w:p>
        </w:tc>
      </w:tr>
    </w:tbl>
    <w:p w:rsidR="00071C90" w:rsidRPr="00071C90" w:rsidRDefault="00071C90" w:rsidP="00071C90">
      <w:pPr>
        <w:spacing w:after="270" w:line="270" w:lineRule="atLeast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 xml:space="preserve">       Уведомление принято.</w:t>
      </w:r>
    </w:p>
    <w:tbl>
      <w:tblPr>
        <w:tblW w:w="9600" w:type="dxa"/>
        <w:tblCellMar>
          <w:left w:w="0" w:type="dxa"/>
          <w:right w:w="0" w:type="dxa"/>
        </w:tblCellMar>
        <w:tblLook w:val="00A0"/>
      </w:tblPr>
      <w:tblGrid>
        <w:gridCol w:w="3087"/>
        <w:gridCol w:w="2173"/>
        <w:gridCol w:w="4340"/>
      </w:tblGrid>
      <w:tr w:rsidR="00071C90" w:rsidRPr="00071C90" w:rsidTr="000922C6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___________________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______________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_________________</w:t>
            </w:r>
          </w:p>
        </w:tc>
      </w:tr>
      <w:tr w:rsidR="00071C90" w:rsidRPr="00071C90" w:rsidTr="000922C6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  <w:bdr w:val="none" w:sz="0" w:space="0" w:color="auto" w:frame="1"/>
                <w:vertAlign w:val="superscript"/>
              </w:rPr>
              <w:t>(дата)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  <w:bdr w:val="none" w:sz="0" w:space="0" w:color="auto" w:frame="1"/>
                <w:vertAlign w:val="superscript"/>
              </w:rPr>
              <w:t>(номер в журнале)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071C90" w:rsidRPr="00071C90" w:rsidRDefault="00071C90" w:rsidP="000922C6">
            <w:pPr>
              <w:jc w:val="center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  <w:bdr w:val="none" w:sz="0" w:space="0" w:color="auto" w:frame="1"/>
                <w:vertAlign w:val="superscript"/>
              </w:rPr>
              <w:t>(подпись ответственного должностного лица)</w:t>
            </w:r>
          </w:p>
        </w:tc>
      </w:tr>
    </w:tbl>
    <w:p w:rsidR="00071C90" w:rsidRPr="00071C90" w:rsidRDefault="00071C90" w:rsidP="00071C90">
      <w:pPr>
        <w:spacing w:after="270"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 </w:t>
      </w:r>
    </w:p>
    <w:p w:rsidR="00071C90" w:rsidRP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DF53E9" w:rsidRPr="00071C90" w:rsidRDefault="00DF53E9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Default="00071C90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br w:type="textWrapping" w:clear="all"/>
        <w:t> </w:t>
      </w:r>
    </w:p>
    <w:p w:rsidR="0026091C" w:rsidRPr="00071C90" w:rsidRDefault="0026091C" w:rsidP="00071C90">
      <w:pPr>
        <w:shd w:val="clear" w:color="auto" w:fill="FFFFFF"/>
        <w:spacing w:after="270" w:line="270" w:lineRule="atLeas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jc w:val="right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lastRenderedPageBreak/>
        <w:t>Приложение № 2</w:t>
      </w:r>
    </w:p>
    <w:p w:rsidR="00071C90" w:rsidRPr="00071C90" w:rsidRDefault="00071C90" w:rsidP="00071C90">
      <w:pPr>
        <w:shd w:val="clear" w:color="auto" w:fill="FFFFFF"/>
        <w:spacing w:after="270" w:line="270" w:lineRule="atLeast"/>
        <w:ind w:left="4536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к Положению о выявлении и урегулировании конфликта интересов в контрольно-счетно</w:t>
      </w:r>
      <w:r w:rsidR="00BC27AA">
        <w:rPr>
          <w:sz w:val="24"/>
          <w:szCs w:val="24"/>
        </w:rPr>
        <w:t>й</w:t>
      </w:r>
      <w:r w:rsidRPr="00071C90">
        <w:rPr>
          <w:sz w:val="24"/>
          <w:szCs w:val="24"/>
        </w:rPr>
        <w:t xml:space="preserve"> </w:t>
      </w:r>
      <w:r w:rsidR="00BC27AA">
        <w:rPr>
          <w:sz w:val="24"/>
          <w:szCs w:val="24"/>
        </w:rPr>
        <w:t>палате</w:t>
      </w:r>
      <w:r w:rsidRPr="00071C90">
        <w:rPr>
          <w:sz w:val="24"/>
          <w:szCs w:val="24"/>
        </w:rPr>
        <w:t xml:space="preserve"> муниципального образования </w:t>
      </w:r>
      <w:r w:rsidR="00BC27AA">
        <w:rPr>
          <w:sz w:val="24"/>
          <w:szCs w:val="24"/>
        </w:rPr>
        <w:t>город Алексин</w:t>
      </w:r>
      <w:r w:rsidRPr="00071C90">
        <w:rPr>
          <w:sz w:val="24"/>
          <w:szCs w:val="24"/>
        </w:rPr>
        <w:t xml:space="preserve"> </w:t>
      </w:r>
    </w:p>
    <w:p w:rsidR="00071C90" w:rsidRPr="00071C90" w:rsidRDefault="00071C90" w:rsidP="00071C90">
      <w:pPr>
        <w:shd w:val="clear" w:color="auto" w:fill="FFFFFF"/>
        <w:spacing w:after="270" w:line="270" w:lineRule="atLeast"/>
        <w:jc w:val="center"/>
        <w:textAlignment w:val="top"/>
        <w:rPr>
          <w:sz w:val="24"/>
          <w:szCs w:val="24"/>
        </w:rPr>
      </w:pPr>
      <w:r w:rsidRPr="00071C90">
        <w:rPr>
          <w:sz w:val="24"/>
          <w:szCs w:val="24"/>
        </w:rPr>
        <w:t> </w:t>
      </w:r>
    </w:p>
    <w:p w:rsidR="00071C90" w:rsidRPr="00071C90" w:rsidRDefault="00071C90" w:rsidP="00071C90">
      <w:pPr>
        <w:shd w:val="clear" w:color="auto" w:fill="FFFFFF"/>
        <w:spacing w:line="270" w:lineRule="atLeast"/>
        <w:jc w:val="center"/>
        <w:textAlignment w:val="top"/>
        <w:rPr>
          <w:b/>
          <w:bCs/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line="270" w:lineRule="atLeast"/>
        <w:jc w:val="center"/>
        <w:textAlignment w:val="top"/>
        <w:rPr>
          <w:b/>
          <w:bCs/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line="270" w:lineRule="atLeast"/>
        <w:jc w:val="center"/>
        <w:textAlignment w:val="top"/>
        <w:rPr>
          <w:b/>
          <w:bCs/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line="270" w:lineRule="atLeast"/>
        <w:jc w:val="center"/>
        <w:textAlignment w:val="top"/>
        <w:rPr>
          <w:b/>
          <w:bCs/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line="270" w:lineRule="atLeast"/>
        <w:jc w:val="center"/>
        <w:textAlignment w:val="top"/>
        <w:rPr>
          <w:b/>
          <w:bCs/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line="270" w:lineRule="atLeast"/>
        <w:jc w:val="center"/>
        <w:textAlignment w:val="top"/>
        <w:rPr>
          <w:sz w:val="28"/>
          <w:szCs w:val="24"/>
        </w:rPr>
      </w:pPr>
      <w:r w:rsidRPr="00071C90">
        <w:rPr>
          <w:b/>
          <w:bCs/>
          <w:sz w:val="24"/>
          <w:szCs w:val="24"/>
        </w:rPr>
        <w:t>ЖУРНАЛ</w:t>
      </w:r>
      <w:r w:rsidRPr="00071C90">
        <w:rPr>
          <w:b/>
          <w:bCs/>
          <w:sz w:val="24"/>
          <w:szCs w:val="24"/>
          <w:bdr w:val="none" w:sz="0" w:space="0" w:color="auto" w:frame="1"/>
        </w:rPr>
        <w:br/>
      </w:r>
      <w:r w:rsidRPr="00071C90">
        <w:rPr>
          <w:b/>
          <w:bCs/>
          <w:sz w:val="28"/>
          <w:szCs w:val="24"/>
        </w:rPr>
        <w:t>регистрации уведомлений о раскрытии сведений о конфликте интересов</w:t>
      </w:r>
    </w:p>
    <w:p w:rsidR="00071C90" w:rsidRPr="00071C90" w:rsidRDefault="00071C90" w:rsidP="00071C90">
      <w:pPr>
        <w:shd w:val="clear" w:color="auto" w:fill="FFFFFF"/>
        <w:spacing w:after="270" w:line="270" w:lineRule="atLeast"/>
        <w:jc w:val="righ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jc w:val="righ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after="270" w:line="270" w:lineRule="atLeast"/>
        <w:jc w:val="right"/>
        <w:textAlignment w:val="top"/>
        <w:rPr>
          <w:sz w:val="24"/>
          <w:szCs w:val="24"/>
        </w:rPr>
      </w:pPr>
    </w:p>
    <w:p w:rsidR="00071C90" w:rsidRPr="00071C90" w:rsidRDefault="00071C90" w:rsidP="00071C90">
      <w:pPr>
        <w:shd w:val="clear" w:color="auto" w:fill="FFFFFF"/>
        <w:spacing w:line="270" w:lineRule="atLeast"/>
        <w:textAlignment w:val="top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1544"/>
        <w:gridCol w:w="1087"/>
        <w:gridCol w:w="1420"/>
        <w:gridCol w:w="1313"/>
        <w:gridCol w:w="1433"/>
        <w:gridCol w:w="1137"/>
        <w:gridCol w:w="1128"/>
      </w:tblGrid>
      <w:tr w:rsidR="00071C90" w:rsidRPr="00071C90" w:rsidTr="000922C6">
        <w:tc>
          <w:tcPr>
            <w:tcW w:w="852" w:type="dxa"/>
            <w:vMerge w:val="restart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№ п/п</w:t>
            </w:r>
          </w:p>
        </w:tc>
        <w:tc>
          <w:tcPr>
            <w:tcW w:w="1519" w:type="dxa"/>
            <w:vMerge w:val="restart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 xml:space="preserve">Номер, </w:t>
            </w:r>
          </w:p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дата уведомления</w:t>
            </w:r>
          </w:p>
        </w:tc>
        <w:tc>
          <w:tcPr>
            <w:tcW w:w="5253" w:type="dxa"/>
            <w:gridSpan w:val="4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Сведения о работнике, направившем  уведомление</w:t>
            </w:r>
          </w:p>
        </w:tc>
        <w:tc>
          <w:tcPr>
            <w:tcW w:w="1137" w:type="dxa"/>
            <w:vMerge w:val="restart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Краткое содер</w:t>
            </w:r>
            <w:r w:rsidRPr="00071C90">
              <w:rPr>
                <w:sz w:val="24"/>
                <w:szCs w:val="24"/>
              </w:rPr>
              <w:softHyphen/>
              <w:t>жание уведом</w:t>
            </w:r>
            <w:r w:rsidRPr="00071C90"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128" w:type="dxa"/>
            <w:vMerge w:val="restart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Ф.И.О. лица, приняв</w:t>
            </w:r>
            <w:r w:rsidRPr="00071C90">
              <w:rPr>
                <w:sz w:val="24"/>
                <w:szCs w:val="24"/>
              </w:rPr>
              <w:softHyphen/>
              <w:t>шего уведом</w:t>
            </w:r>
            <w:r w:rsidRPr="00071C90">
              <w:rPr>
                <w:sz w:val="24"/>
                <w:szCs w:val="24"/>
              </w:rPr>
              <w:softHyphen/>
              <w:t>ление</w:t>
            </w:r>
          </w:p>
        </w:tc>
      </w:tr>
      <w:tr w:rsidR="00071C90" w:rsidRPr="00071C90" w:rsidTr="000922C6">
        <w:tc>
          <w:tcPr>
            <w:tcW w:w="852" w:type="dxa"/>
            <w:vMerge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Ф.И.О.</w:t>
            </w:r>
          </w:p>
        </w:tc>
        <w:tc>
          <w:tcPr>
            <w:tcW w:w="1420" w:type="dxa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документ, удостове</w:t>
            </w:r>
            <w:r w:rsidRPr="00071C90">
              <w:rPr>
                <w:sz w:val="24"/>
                <w:szCs w:val="24"/>
              </w:rPr>
              <w:softHyphen/>
              <w:t>ряющий личность – паспорт гражда</w:t>
            </w:r>
            <w:r w:rsidRPr="00071C90">
              <w:rPr>
                <w:sz w:val="24"/>
                <w:szCs w:val="24"/>
              </w:rPr>
              <w:softHyphen/>
              <w:t>нина Российской Федерации; служебное удостове</w:t>
            </w:r>
            <w:r w:rsidRPr="00071C90">
              <w:rPr>
                <w:sz w:val="24"/>
                <w:szCs w:val="24"/>
              </w:rPr>
              <w:softHyphen/>
              <w:t>рение</w:t>
            </w:r>
          </w:p>
        </w:tc>
        <w:tc>
          <w:tcPr>
            <w:tcW w:w="1313" w:type="dxa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должность</w:t>
            </w:r>
          </w:p>
        </w:tc>
        <w:tc>
          <w:tcPr>
            <w:tcW w:w="1433" w:type="dxa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  <w:r w:rsidRPr="00071C90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137" w:type="dxa"/>
            <w:vMerge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</w:p>
        </w:tc>
      </w:tr>
      <w:tr w:rsidR="00071C90" w:rsidRPr="00071C90" w:rsidTr="000922C6">
        <w:tc>
          <w:tcPr>
            <w:tcW w:w="852" w:type="dxa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071C90" w:rsidRPr="00071C90" w:rsidRDefault="00071C90" w:rsidP="000922C6">
            <w:pPr>
              <w:spacing w:line="270" w:lineRule="atLeast"/>
              <w:textAlignment w:val="top"/>
              <w:rPr>
                <w:sz w:val="24"/>
                <w:szCs w:val="24"/>
              </w:rPr>
            </w:pPr>
          </w:p>
        </w:tc>
      </w:tr>
    </w:tbl>
    <w:p w:rsidR="00071C90" w:rsidRPr="00071C90" w:rsidRDefault="00071C90" w:rsidP="00071C90">
      <w:pPr>
        <w:shd w:val="clear" w:color="auto" w:fill="FFFFFF"/>
        <w:spacing w:line="270" w:lineRule="atLeast"/>
        <w:textAlignment w:val="top"/>
        <w:rPr>
          <w:sz w:val="24"/>
          <w:szCs w:val="24"/>
        </w:rPr>
      </w:pPr>
    </w:p>
    <w:p w:rsidR="004E0B91" w:rsidRDefault="004E0B91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73763B">
      <w:pPr>
        <w:pStyle w:val="ab"/>
        <w:spacing w:before="0" w:beforeAutospacing="0" w:after="0" w:afterAutospacing="0"/>
        <w:jc w:val="right"/>
      </w:pPr>
    </w:p>
    <w:p w:rsidR="00D20BFF" w:rsidRDefault="00D20BFF" w:rsidP="00D20BFF">
      <w:pPr>
        <w:shd w:val="clear" w:color="auto" w:fill="FFFFFF"/>
        <w:spacing w:line="288" w:lineRule="atLeast"/>
        <w:jc w:val="center"/>
        <w:textAlignment w:val="top"/>
        <w:outlineLvl w:val="4"/>
        <w:rPr>
          <w:color w:val="3D3949"/>
          <w:sz w:val="28"/>
          <w:szCs w:val="28"/>
          <w:bdr w:val="none" w:sz="0" w:space="0" w:color="auto" w:frame="1"/>
        </w:rPr>
      </w:pPr>
    </w:p>
    <w:sectPr w:rsidR="00D20BFF" w:rsidSect="001B4F6E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09" w:rsidRDefault="00CB5C09">
      <w:r>
        <w:separator/>
      </w:r>
    </w:p>
  </w:endnote>
  <w:endnote w:type="continuationSeparator" w:id="1">
    <w:p w:rsidR="00CB5C09" w:rsidRDefault="00CB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2F" w:rsidRDefault="00E3782F" w:rsidP="001B4F6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782F" w:rsidRDefault="00E3782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2F" w:rsidRDefault="00E3782F" w:rsidP="0037422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1CB9">
      <w:rPr>
        <w:rStyle w:val="a9"/>
        <w:noProof/>
      </w:rPr>
      <w:t>6</w:t>
    </w:r>
    <w:r>
      <w:rPr>
        <w:rStyle w:val="a9"/>
      </w:rPr>
      <w:fldChar w:fldCharType="end"/>
    </w:r>
  </w:p>
  <w:p w:rsidR="00E3782F" w:rsidRDefault="00E3782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09" w:rsidRDefault="00CB5C09">
      <w:r>
        <w:separator/>
      </w:r>
    </w:p>
  </w:footnote>
  <w:footnote w:type="continuationSeparator" w:id="1">
    <w:p w:rsidR="00CB5C09" w:rsidRDefault="00CB5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2F" w:rsidRDefault="00E3782F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69E"/>
    <w:multiLevelType w:val="multilevel"/>
    <w:tmpl w:val="ED0A3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69539EB"/>
    <w:multiLevelType w:val="multilevel"/>
    <w:tmpl w:val="5AD4F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0BEC7EB9"/>
    <w:multiLevelType w:val="multilevel"/>
    <w:tmpl w:val="98C41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B3D21"/>
    <w:multiLevelType w:val="multilevel"/>
    <w:tmpl w:val="B18E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C74AA"/>
    <w:multiLevelType w:val="multilevel"/>
    <w:tmpl w:val="FF28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56A9E"/>
    <w:multiLevelType w:val="multilevel"/>
    <w:tmpl w:val="ECB8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43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CD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5A0E28"/>
    <w:multiLevelType w:val="multilevel"/>
    <w:tmpl w:val="9A28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22A25E90"/>
    <w:multiLevelType w:val="multilevel"/>
    <w:tmpl w:val="1F72D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252C4ABE"/>
    <w:multiLevelType w:val="multilevel"/>
    <w:tmpl w:val="670CB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2B2904C7"/>
    <w:multiLevelType w:val="multilevel"/>
    <w:tmpl w:val="DA94F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>
    <w:nsid w:val="2F7F6A63"/>
    <w:multiLevelType w:val="multilevel"/>
    <w:tmpl w:val="39C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9C5BE9"/>
    <w:multiLevelType w:val="multilevel"/>
    <w:tmpl w:val="89562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35C46283"/>
    <w:multiLevelType w:val="multilevel"/>
    <w:tmpl w:val="1A8E2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BEA4DE9"/>
    <w:multiLevelType w:val="multilevel"/>
    <w:tmpl w:val="373E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C1D04"/>
    <w:multiLevelType w:val="multilevel"/>
    <w:tmpl w:val="ABF0A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5504F2B"/>
    <w:multiLevelType w:val="multilevel"/>
    <w:tmpl w:val="C57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7127C1"/>
    <w:multiLevelType w:val="singleLevel"/>
    <w:tmpl w:val="8354C6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>
    <w:nsid w:val="53B048FC"/>
    <w:multiLevelType w:val="multilevel"/>
    <w:tmpl w:val="50AE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2688C"/>
    <w:multiLevelType w:val="singleLevel"/>
    <w:tmpl w:val="1BE0D2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1484F9F"/>
    <w:multiLevelType w:val="multilevel"/>
    <w:tmpl w:val="BF886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>
    <w:nsid w:val="650A0C83"/>
    <w:multiLevelType w:val="multilevel"/>
    <w:tmpl w:val="530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AD4685"/>
    <w:multiLevelType w:val="hybridMultilevel"/>
    <w:tmpl w:val="58029F7C"/>
    <w:lvl w:ilvl="0" w:tplc="CBC25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A139A1"/>
    <w:multiLevelType w:val="multilevel"/>
    <w:tmpl w:val="457C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4"/>
  </w:num>
  <w:num w:numId="7">
    <w:abstractNumId w:val="3"/>
  </w:num>
  <w:num w:numId="8">
    <w:abstractNumId w:val="15"/>
  </w:num>
  <w:num w:numId="9">
    <w:abstractNumId w:val="17"/>
  </w:num>
  <w:num w:numId="10">
    <w:abstractNumId w:val="12"/>
  </w:num>
  <w:num w:numId="11">
    <w:abstractNumId w:val="14"/>
  </w:num>
  <w:num w:numId="12">
    <w:abstractNumId w:val="22"/>
  </w:num>
  <w:num w:numId="13">
    <w:abstractNumId w:val="19"/>
  </w:num>
  <w:num w:numId="14">
    <w:abstractNumId w:val="4"/>
  </w:num>
  <w:num w:numId="15">
    <w:abstractNumId w:val="23"/>
  </w:num>
  <w:num w:numId="16">
    <w:abstractNumId w:val="16"/>
  </w:num>
  <w:num w:numId="17">
    <w:abstractNumId w:val="0"/>
  </w:num>
  <w:num w:numId="18">
    <w:abstractNumId w:val="21"/>
  </w:num>
  <w:num w:numId="19">
    <w:abstractNumId w:val="13"/>
  </w:num>
  <w:num w:numId="20">
    <w:abstractNumId w:val="8"/>
  </w:num>
  <w:num w:numId="21">
    <w:abstractNumId w:val="10"/>
  </w:num>
  <w:num w:numId="22">
    <w:abstractNumId w:val="9"/>
  </w:num>
  <w:num w:numId="23">
    <w:abstractNumId w:val="2"/>
  </w:num>
  <w:num w:numId="24">
    <w:abstractNumId w:val="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B92"/>
    <w:rsid w:val="00022AAB"/>
    <w:rsid w:val="000307BB"/>
    <w:rsid w:val="000360F8"/>
    <w:rsid w:val="000568D8"/>
    <w:rsid w:val="00071C90"/>
    <w:rsid w:val="00075AD7"/>
    <w:rsid w:val="00084158"/>
    <w:rsid w:val="000922C6"/>
    <w:rsid w:val="000A6BED"/>
    <w:rsid w:val="000E2084"/>
    <w:rsid w:val="000E4D66"/>
    <w:rsid w:val="000F526D"/>
    <w:rsid w:val="000F6063"/>
    <w:rsid w:val="00111584"/>
    <w:rsid w:val="0014191B"/>
    <w:rsid w:val="00141D20"/>
    <w:rsid w:val="0015419C"/>
    <w:rsid w:val="00182834"/>
    <w:rsid w:val="00184055"/>
    <w:rsid w:val="0019110B"/>
    <w:rsid w:val="001B260C"/>
    <w:rsid w:val="001B4F6E"/>
    <w:rsid w:val="00202796"/>
    <w:rsid w:val="002063F7"/>
    <w:rsid w:val="00233E17"/>
    <w:rsid w:val="0026091C"/>
    <w:rsid w:val="0027003B"/>
    <w:rsid w:val="00271602"/>
    <w:rsid w:val="002820F6"/>
    <w:rsid w:val="002E262D"/>
    <w:rsid w:val="002F042A"/>
    <w:rsid w:val="002F4EDF"/>
    <w:rsid w:val="002F7DBE"/>
    <w:rsid w:val="00305950"/>
    <w:rsid w:val="00374222"/>
    <w:rsid w:val="0039022B"/>
    <w:rsid w:val="003A4E50"/>
    <w:rsid w:val="003A6503"/>
    <w:rsid w:val="003C3ACE"/>
    <w:rsid w:val="003F3E31"/>
    <w:rsid w:val="004027C0"/>
    <w:rsid w:val="004043CC"/>
    <w:rsid w:val="0040555A"/>
    <w:rsid w:val="004113E5"/>
    <w:rsid w:val="004256E3"/>
    <w:rsid w:val="00434255"/>
    <w:rsid w:val="0047230D"/>
    <w:rsid w:val="00473B92"/>
    <w:rsid w:val="004775A5"/>
    <w:rsid w:val="00482AF8"/>
    <w:rsid w:val="00493085"/>
    <w:rsid w:val="00494977"/>
    <w:rsid w:val="004A1364"/>
    <w:rsid w:val="004B7AB5"/>
    <w:rsid w:val="004E0B91"/>
    <w:rsid w:val="004E2221"/>
    <w:rsid w:val="004E2A33"/>
    <w:rsid w:val="004F7729"/>
    <w:rsid w:val="00507D9E"/>
    <w:rsid w:val="00536A0E"/>
    <w:rsid w:val="00554806"/>
    <w:rsid w:val="00582017"/>
    <w:rsid w:val="00597618"/>
    <w:rsid w:val="005A2A98"/>
    <w:rsid w:val="005A79E7"/>
    <w:rsid w:val="005B13BA"/>
    <w:rsid w:val="005C4FDE"/>
    <w:rsid w:val="005D0B00"/>
    <w:rsid w:val="00607503"/>
    <w:rsid w:val="006252EA"/>
    <w:rsid w:val="00642511"/>
    <w:rsid w:val="00655AD7"/>
    <w:rsid w:val="006A7D57"/>
    <w:rsid w:val="006C0EDC"/>
    <w:rsid w:val="006D1C26"/>
    <w:rsid w:val="006D2FC9"/>
    <w:rsid w:val="006E1CB9"/>
    <w:rsid w:val="006E7A3B"/>
    <w:rsid w:val="007133C9"/>
    <w:rsid w:val="0073763B"/>
    <w:rsid w:val="007850E1"/>
    <w:rsid w:val="007A3EDC"/>
    <w:rsid w:val="007B5C33"/>
    <w:rsid w:val="007C063D"/>
    <w:rsid w:val="007C5336"/>
    <w:rsid w:val="007D32BE"/>
    <w:rsid w:val="007F6161"/>
    <w:rsid w:val="008203EE"/>
    <w:rsid w:val="0082567C"/>
    <w:rsid w:val="008477C0"/>
    <w:rsid w:val="008571AC"/>
    <w:rsid w:val="0086060F"/>
    <w:rsid w:val="00876559"/>
    <w:rsid w:val="00891B60"/>
    <w:rsid w:val="008A444F"/>
    <w:rsid w:val="008A5A7D"/>
    <w:rsid w:val="008B2795"/>
    <w:rsid w:val="008D5A71"/>
    <w:rsid w:val="008E06A6"/>
    <w:rsid w:val="008F7155"/>
    <w:rsid w:val="009268F3"/>
    <w:rsid w:val="00933BCE"/>
    <w:rsid w:val="009366A1"/>
    <w:rsid w:val="00942562"/>
    <w:rsid w:val="0094689B"/>
    <w:rsid w:val="00977E3D"/>
    <w:rsid w:val="009B6E88"/>
    <w:rsid w:val="009C0B52"/>
    <w:rsid w:val="009F3E36"/>
    <w:rsid w:val="00A540FD"/>
    <w:rsid w:val="00A623F7"/>
    <w:rsid w:val="00A66D05"/>
    <w:rsid w:val="00A7085A"/>
    <w:rsid w:val="00A746E5"/>
    <w:rsid w:val="00A875F3"/>
    <w:rsid w:val="00AA0E07"/>
    <w:rsid w:val="00AA399B"/>
    <w:rsid w:val="00AB2DF9"/>
    <w:rsid w:val="00AD4CE9"/>
    <w:rsid w:val="00AD6C9F"/>
    <w:rsid w:val="00AD71C2"/>
    <w:rsid w:val="00B0154A"/>
    <w:rsid w:val="00B02FD1"/>
    <w:rsid w:val="00B06448"/>
    <w:rsid w:val="00B22BDB"/>
    <w:rsid w:val="00B31641"/>
    <w:rsid w:val="00B34149"/>
    <w:rsid w:val="00B354A6"/>
    <w:rsid w:val="00B36F36"/>
    <w:rsid w:val="00B53F17"/>
    <w:rsid w:val="00B70662"/>
    <w:rsid w:val="00B710E4"/>
    <w:rsid w:val="00B819F0"/>
    <w:rsid w:val="00B95FD0"/>
    <w:rsid w:val="00BC27AA"/>
    <w:rsid w:val="00BC40D0"/>
    <w:rsid w:val="00BE1668"/>
    <w:rsid w:val="00C4370D"/>
    <w:rsid w:val="00C44EE9"/>
    <w:rsid w:val="00C55EEC"/>
    <w:rsid w:val="00C715BA"/>
    <w:rsid w:val="00C81BFB"/>
    <w:rsid w:val="00C83DCA"/>
    <w:rsid w:val="00C83F4D"/>
    <w:rsid w:val="00C900B0"/>
    <w:rsid w:val="00CB5C09"/>
    <w:rsid w:val="00CC2D18"/>
    <w:rsid w:val="00CD5C83"/>
    <w:rsid w:val="00CE3F74"/>
    <w:rsid w:val="00D0394A"/>
    <w:rsid w:val="00D03A1B"/>
    <w:rsid w:val="00D07E0A"/>
    <w:rsid w:val="00D20BFF"/>
    <w:rsid w:val="00D25A6E"/>
    <w:rsid w:val="00D47E26"/>
    <w:rsid w:val="00D5568A"/>
    <w:rsid w:val="00D62160"/>
    <w:rsid w:val="00D83D94"/>
    <w:rsid w:val="00D948CB"/>
    <w:rsid w:val="00DB286D"/>
    <w:rsid w:val="00DD55E9"/>
    <w:rsid w:val="00DF043B"/>
    <w:rsid w:val="00DF2539"/>
    <w:rsid w:val="00DF53E9"/>
    <w:rsid w:val="00E12812"/>
    <w:rsid w:val="00E3782F"/>
    <w:rsid w:val="00E4035A"/>
    <w:rsid w:val="00E46C76"/>
    <w:rsid w:val="00E50B7D"/>
    <w:rsid w:val="00E857F7"/>
    <w:rsid w:val="00EA0C04"/>
    <w:rsid w:val="00EA6535"/>
    <w:rsid w:val="00ED0BE0"/>
    <w:rsid w:val="00F14012"/>
    <w:rsid w:val="00F209D4"/>
    <w:rsid w:val="00F31249"/>
    <w:rsid w:val="00F322B1"/>
    <w:rsid w:val="00F542AB"/>
    <w:rsid w:val="00F76CA0"/>
    <w:rsid w:val="00F87C2B"/>
    <w:rsid w:val="00F91A96"/>
    <w:rsid w:val="00FA0981"/>
    <w:rsid w:val="00FB63B2"/>
    <w:rsid w:val="00FC48FE"/>
    <w:rsid w:val="00FE4B69"/>
    <w:rsid w:val="00FE504D"/>
    <w:rsid w:val="00FF2AD9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ind w:right="185"/>
      <w:jc w:val="center"/>
      <w:outlineLvl w:val="5"/>
    </w:pPr>
    <w:rPr>
      <w:b/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both"/>
    </w:pPr>
    <w:rPr>
      <w:b/>
      <w:i/>
      <w:sz w:val="28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Title"/>
    <w:basedOn w:val="a"/>
    <w:qFormat/>
    <w:pPr>
      <w:widowControl w:val="0"/>
      <w:ind w:left="4240"/>
      <w:jc w:val="center"/>
    </w:pPr>
    <w:rPr>
      <w:snapToGrid w:val="0"/>
      <w:sz w:val="24"/>
    </w:rPr>
  </w:style>
  <w:style w:type="paragraph" w:styleId="30">
    <w:name w:val="Body Text 3"/>
    <w:basedOn w:val="a"/>
    <w:pPr>
      <w:ind w:right="46"/>
      <w:jc w:val="both"/>
    </w:pPr>
    <w:rPr>
      <w:sz w:val="28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4775A5"/>
    <w:rPr>
      <w:rFonts w:ascii="Tahoma" w:hAnsi="Tahoma" w:cs="Tahoma"/>
      <w:sz w:val="16"/>
      <w:szCs w:val="16"/>
    </w:rPr>
  </w:style>
  <w:style w:type="paragraph" w:customStyle="1" w:styleId="a1">
    <w:name w:val="Знак Знак Знак Знак Знак Знак Знак"/>
    <w:basedOn w:val="a"/>
    <w:link w:val="a0"/>
    <w:rsid w:val="003C3A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Normal (Web)"/>
    <w:basedOn w:val="a"/>
    <w:rsid w:val="00A66D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72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3D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16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c">
    <w:name w:val="Table Grid"/>
    <w:basedOn w:val="a2"/>
    <w:rsid w:val="00271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Olecya</cp:lastModifiedBy>
  <cp:revision>2</cp:revision>
  <cp:lastPrinted>2017-12-20T08:39:00Z</cp:lastPrinted>
  <dcterms:created xsi:type="dcterms:W3CDTF">2022-10-21T05:41:00Z</dcterms:created>
  <dcterms:modified xsi:type="dcterms:W3CDTF">2022-10-21T05:41:00Z</dcterms:modified>
</cp:coreProperties>
</file>