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24"/>
        </w:rPr>
      </w:pPr>
    </w:p>
    <w:p w14:paraId="02000000">
      <w:pPr>
        <w:rPr>
          <w:b w:val="1"/>
          <w:sz w:val="24"/>
        </w:rPr>
      </w:pPr>
    </w:p>
    <w:tbl>
      <w:tblPr>
        <w:tblStyle w:val="Style_1"/>
        <w:tblpPr w:bottomFromText="200" w:horzAnchor="margin" w:leftFromText="180" w:rightFromText="180" w:tblpXSpec="left" w:tblpY="-13" w:topFromText="0" w:vertAnchor="text"/>
        <w:tblW w:type="auto" w:w="0"/>
        <w:tblLayout w:type="fixed"/>
      </w:tblPr>
      <w:tblGrid>
        <w:gridCol w:w="9750"/>
      </w:tblGrid>
      <w:tr>
        <w:tc>
          <w:tcPr>
            <w:tcW w:type="dxa" w:w="9750"/>
          </w:tcPr>
          <w:p w14:paraId="03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Тульская область</w:t>
            </w:r>
          </w:p>
        </w:tc>
      </w:tr>
      <w:tr>
        <w:tc>
          <w:tcPr>
            <w:tcW w:type="dxa" w:w="9750"/>
          </w:tcPr>
          <w:p w14:paraId="04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муниципальное образование город Алексин</w:t>
            </w:r>
          </w:p>
        </w:tc>
      </w:tr>
      <w:tr>
        <w:tc>
          <w:tcPr>
            <w:tcW w:type="dxa" w:w="9750"/>
          </w:tcPr>
          <w:p w14:paraId="05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Администрация</w:t>
            </w:r>
          </w:p>
          <w:p w14:paraId="06000000">
            <w:pPr>
              <w:widowControl w:val="0"/>
              <w:ind/>
              <w:jc w:val="both"/>
              <w:rPr>
                <w:b w:val="1"/>
                <w:color w:val="00000A"/>
                <w:sz w:val="24"/>
              </w:rPr>
            </w:pPr>
          </w:p>
        </w:tc>
      </w:tr>
      <w:tr>
        <w:tc>
          <w:tcPr>
            <w:tcW w:type="dxa" w:w="9750"/>
          </w:tcPr>
          <w:p w14:paraId="07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>ПОСТАНОВЛЕНИЕ</w:t>
            </w:r>
          </w:p>
        </w:tc>
      </w:tr>
      <w:tr>
        <w:tc>
          <w:tcPr>
            <w:tcW w:type="dxa" w:w="9750"/>
          </w:tcPr>
          <w:p w14:paraId="08000000">
            <w:pPr>
              <w:widowControl w:val="0"/>
              <w:ind/>
              <w:jc w:val="center"/>
              <w:rPr>
                <w:b w:val="1"/>
                <w:color w:val="00000A"/>
                <w:sz w:val="24"/>
              </w:rPr>
            </w:pPr>
            <w:r>
              <w:rPr>
                <w:b w:val="1"/>
                <w:sz w:val="24"/>
              </w:rPr>
              <w:t xml:space="preserve">от 29.05.2026 </w:t>
            </w:r>
            <w:r>
              <w:rPr>
                <w:b w:val="1"/>
                <w:sz w:val="24"/>
              </w:rPr>
              <w:t xml:space="preserve">г.                                                                                         </w:t>
            </w:r>
            <w:r>
              <w:rPr>
                <w:b w:val="1"/>
                <w:sz w:val="24"/>
              </w:rPr>
              <w:t xml:space="preserve"> № 713</w:t>
            </w:r>
          </w:p>
        </w:tc>
      </w:tr>
    </w:tbl>
    <w:p w14:paraId="09000000">
      <w:pPr>
        <w:rPr>
          <w:b w:val="1"/>
          <w:sz w:val="24"/>
        </w:rPr>
      </w:pPr>
    </w:p>
    <w:p w14:paraId="0A000000">
      <w:pPr>
        <w:widowControl w:val="1"/>
        <w:ind w:firstLine="709"/>
        <w:jc w:val="center"/>
        <w:rPr>
          <w:b w:val="1"/>
          <w:sz w:val="26"/>
        </w:rPr>
      </w:pPr>
      <w:r>
        <w:rPr>
          <w:b w:val="1"/>
          <w:sz w:val="26"/>
        </w:rPr>
        <w:t>О внесении изменений в постановление от 27.11.2025 года №1707 «Об утверждении плана финансово-хозяйственной деятельности муниципального унитарного предприятия «Водопроводно-канализационное хозяйство г. Алексин</w:t>
      </w:r>
      <w:r>
        <w:rPr>
          <w:b w:val="1"/>
          <w:sz w:val="26"/>
        </w:rPr>
        <w:t>»</w:t>
      </w:r>
      <w:r>
        <w:rPr>
          <w:b w:val="1"/>
          <w:spacing w:val="-2"/>
          <w:sz w:val="26"/>
        </w:rPr>
        <w:t>н</w:t>
      </w:r>
      <w:r>
        <w:rPr>
          <w:b w:val="1"/>
          <w:spacing w:val="-2"/>
          <w:sz w:val="26"/>
        </w:rPr>
        <w:t>а 2026 год и на плановый период 2027-2028 годов»</w:t>
      </w:r>
    </w:p>
    <w:p w14:paraId="0B000000">
      <w:pPr>
        <w:widowControl w:val="1"/>
        <w:tabs>
          <w:tab w:leader="none" w:pos="1695" w:val="left"/>
        </w:tabs>
        <w:ind w:firstLine="709"/>
        <w:jc w:val="center"/>
        <w:rPr>
          <w:spacing w:val="-2"/>
          <w:sz w:val="26"/>
        </w:rPr>
      </w:pPr>
    </w:p>
    <w:p w14:paraId="0C000000">
      <w:pPr>
        <w:widowControl w:val="1"/>
        <w:ind w:firstLine="851" w:left="-142"/>
        <w:jc w:val="both"/>
        <w:outlineLvl w:val="0"/>
        <w:rPr>
          <w:sz w:val="26"/>
        </w:rPr>
      </w:pPr>
      <w:r>
        <w:rPr>
          <w:sz w:val="26"/>
        </w:rPr>
        <w:t xml:space="preserve"> В соответствии с Федеральным законом от 06.10.2003 № 131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на </w:t>
      </w:r>
      <w:r>
        <w:rPr>
          <w:spacing w:val="-2"/>
          <w:sz w:val="26"/>
        </w:rPr>
        <w:t>основании У</w:t>
      </w:r>
      <w:r>
        <w:rPr>
          <w:sz w:val="26"/>
        </w:rPr>
        <w:t xml:space="preserve">става городского округа город Алексин Тульской области администрация муниципального образования </w:t>
      </w:r>
      <w:r>
        <w:rPr>
          <w:sz w:val="26"/>
        </w:rPr>
        <w:t xml:space="preserve">город Алексин </w:t>
      </w:r>
      <w:r>
        <w:rPr>
          <w:spacing w:val="-3"/>
          <w:sz w:val="26"/>
        </w:rPr>
        <w:t>ПОСТАНОВЛЯЕТ:</w:t>
      </w:r>
    </w:p>
    <w:p w14:paraId="0D000000">
      <w:pPr>
        <w:widowControl w:val="1"/>
        <w:ind w:firstLine="709"/>
        <w:jc w:val="both"/>
        <w:rPr>
          <w:b w:val="0"/>
          <w:sz w:val="26"/>
        </w:rPr>
      </w:pPr>
      <w:r>
        <w:rPr>
          <w:sz w:val="26"/>
        </w:rPr>
        <w:t>1. Внести в постановление администрации муниципального образования город Алексин от 27.11.2025 №1707</w:t>
      </w:r>
      <w:r>
        <w:rPr>
          <w:sz w:val="26"/>
        </w:rPr>
        <w:t xml:space="preserve"> «</w:t>
      </w:r>
      <w:r>
        <w:rPr>
          <w:b w:val="0"/>
          <w:sz w:val="26"/>
        </w:rPr>
        <w:t>Об утверждении плана финансово-хозяйственной деятельности муниципального унитарного предприятия «Водопроводно-канализационное хозяйство г. Алексин</w:t>
      </w:r>
      <w:r>
        <w:rPr>
          <w:b w:val="0"/>
          <w:sz w:val="26"/>
        </w:rPr>
        <w:t>»</w:t>
      </w:r>
      <w:r>
        <w:rPr>
          <w:b w:val="0"/>
          <w:spacing w:val="-2"/>
          <w:sz w:val="26"/>
        </w:rPr>
        <w:t>н</w:t>
      </w:r>
      <w:r>
        <w:rPr>
          <w:b w:val="0"/>
          <w:spacing w:val="-2"/>
          <w:sz w:val="26"/>
        </w:rPr>
        <w:t>а 2026 год и на плановый период 2027-2028 годов»следующие изменения:</w:t>
      </w:r>
    </w:p>
    <w:p w14:paraId="0E000000">
      <w:pPr>
        <w:widowControl w:val="1"/>
        <w:numPr>
          <w:ilvl w:val="0"/>
          <w:numId w:val="1"/>
        </w:numPr>
        <w:ind/>
        <w:jc w:val="both"/>
        <w:rPr>
          <w:b w:val="0"/>
          <w:spacing w:val="-2"/>
          <w:sz w:val="26"/>
        </w:rPr>
      </w:pPr>
      <w:r>
        <w:rPr>
          <w:b w:val="0"/>
          <w:spacing w:val="-2"/>
          <w:sz w:val="26"/>
        </w:rPr>
        <w:t>приложение к постановлению изложить в новой редакции (приложение).</w:t>
      </w:r>
    </w:p>
    <w:p w14:paraId="0F000000">
      <w:pPr>
        <w:widowControl w:val="1"/>
        <w:ind w:firstLine="709"/>
        <w:jc w:val="both"/>
        <w:rPr>
          <w:b w:val="1"/>
          <w:sz w:val="26"/>
        </w:rPr>
      </w:pPr>
      <w:r>
        <w:rPr>
          <w:sz w:val="26"/>
        </w:rPr>
        <w:t xml:space="preserve">2.Управлению по организационной работе и информационному обеспечению (Паниной Ю.А.) </w:t>
      </w:r>
      <w:r>
        <w:rPr>
          <w:sz w:val="26"/>
        </w:rPr>
        <w:t>разместить Постановл</w:t>
      </w:r>
      <w:r>
        <w:rPr>
          <w:sz w:val="26"/>
        </w:rPr>
        <w:t>ение</w:t>
      </w:r>
      <w:r>
        <w:rPr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14:paraId="10000000">
      <w:pPr>
        <w:widowControl w:val="0"/>
        <w:tabs>
          <w:tab w:leader="none" w:pos="0" w:val="left"/>
          <w:tab w:leader="none" w:pos="1166" w:val="left"/>
        </w:tabs>
        <w:spacing w:before="5" w:line="312" w:lineRule="exact"/>
        <w:ind w:firstLine="709" w:right="-2"/>
        <w:jc w:val="both"/>
        <w:rPr>
          <w:spacing w:val="-3"/>
          <w:sz w:val="26"/>
        </w:rPr>
      </w:pPr>
      <w:r>
        <w:rPr>
          <w:sz w:val="26"/>
        </w:rPr>
        <w:t>3. Постановление вступает в силу со дня подписания.</w:t>
      </w:r>
    </w:p>
    <w:p w14:paraId="11000000">
      <w:pPr>
        <w:widowControl w:val="1"/>
        <w:tabs>
          <w:tab w:leader="none" w:pos="0" w:val="left"/>
          <w:tab w:leader="none" w:pos="2040" w:val="left"/>
        </w:tabs>
        <w:ind w:firstLine="709"/>
        <w:jc w:val="both"/>
        <w:rPr>
          <w:b w:val="1"/>
          <w:spacing w:val="-3"/>
          <w:sz w:val="26"/>
        </w:rPr>
      </w:pPr>
      <w:r>
        <w:rPr>
          <w:b w:val="1"/>
          <w:spacing w:val="-3"/>
          <w:sz w:val="26"/>
        </w:rPr>
        <w:tab/>
      </w:r>
    </w:p>
    <w:p w14:paraId="12000000">
      <w:pPr>
        <w:widowControl w:val="1"/>
        <w:tabs>
          <w:tab w:leader="none" w:pos="0" w:val="left"/>
          <w:tab w:leader="none" w:pos="2040" w:val="left"/>
        </w:tabs>
        <w:ind w:firstLine="709"/>
        <w:jc w:val="both"/>
        <w:rPr>
          <w:b w:val="1"/>
          <w:spacing w:val="-3"/>
          <w:sz w:val="26"/>
        </w:rPr>
      </w:pPr>
    </w:p>
    <w:p w14:paraId="13000000">
      <w:pPr>
        <w:widowControl w:val="1"/>
        <w:tabs>
          <w:tab w:leader="none" w:pos="0" w:val="left"/>
          <w:tab w:leader="none" w:pos="2040" w:val="left"/>
        </w:tabs>
        <w:ind w:firstLine="709"/>
        <w:jc w:val="both"/>
        <w:rPr>
          <w:b w:val="1"/>
          <w:spacing w:val="-3"/>
          <w:sz w:val="26"/>
        </w:rPr>
      </w:pPr>
    </w:p>
    <w:p w14:paraId="14000000">
      <w:pPr>
        <w:widowControl w:val="1"/>
        <w:tabs>
          <w:tab w:leader="none" w:pos="0" w:val="left"/>
          <w:tab w:leader="none" w:pos="2040" w:val="left"/>
        </w:tabs>
        <w:ind w:firstLine="709"/>
        <w:jc w:val="both"/>
        <w:rPr>
          <w:b w:val="1"/>
          <w:spacing w:val="-3"/>
          <w:sz w:val="26"/>
        </w:rPr>
      </w:pPr>
    </w:p>
    <w:p w14:paraId="15000000">
      <w:pPr>
        <w:widowControl w:val="1"/>
        <w:tabs>
          <w:tab w:leader="none" w:pos="0" w:val="left"/>
          <w:tab w:leader="none" w:pos="2040" w:val="left"/>
        </w:tabs>
        <w:ind/>
        <w:jc w:val="both"/>
        <w:rPr>
          <w:b w:val="1"/>
          <w:spacing w:val="-3"/>
          <w:sz w:val="16"/>
        </w:rPr>
      </w:pPr>
    </w:p>
    <w:p w14:paraId="16000000">
      <w:pPr>
        <w:widowControl w:val="1"/>
        <w:tabs>
          <w:tab w:leader="none" w:pos="0" w:val="left"/>
          <w:tab w:leader="none" w:pos="3730" w:val="left"/>
          <w:tab w:leader="none" w:pos="4608" w:val="left"/>
        </w:tabs>
        <w:ind/>
        <w:jc w:val="both"/>
        <w:rPr>
          <w:b w:val="1"/>
          <w:sz w:val="26"/>
        </w:rPr>
      </w:pPr>
      <w:r>
        <w:rPr>
          <w:b w:val="1"/>
          <w:spacing w:val="-3"/>
          <w:sz w:val="26"/>
        </w:rPr>
        <w:t>Глава администрации</w:t>
      </w:r>
      <w:r>
        <w:rPr>
          <w:rFonts w:ascii="Arial" w:hAnsi="Arial"/>
          <w:b w:val="1"/>
          <w:sz w:val="26"/>
        </w:rPr>
        <w:tab/>
      </w:r>
      <w:r>
        <w:rPr>
          <w:rFonts w:ascii="Arial" w:hAnsi="Arial"/>
          <w:b w:val="1"/>
          <w:sz w:val="26"/>
        </w:rPr>
        <w:tab/>
      </w:r>
    </w:p>
    <w:p w14:paraId="17000000">
      <w:pPr>
        <w:widowControl w:val="1"/>
        <w:tabs>
          <w:tab w:leader="none" w:pos="5165" w:val="left"/>
        </w:tabs>
        <w:spacing w:line="317" w:lineRule="exact"/>
        <w:ind w:left="5"/>
        <w:jc w:val="both"/>
        <w:rPr>
          <w:b w:val="1"/>
          <w:sz w:val="26"/>
        </w:rPr>
      </w:pPr>
      <w:r>
        <w:rPr>
          <w:b w:val="1"/>
          <w:sz w:val="26"/>
        </w:rPr>
        <w:t xml:space="preserve">муниципального образования  </w:t>
      </w:r>
    </w:p>
    <w:p w14:paraId="18000000">
      <w:pPr>
        <w:widowControl w:val="1"/>
        <w:tabs>
          <w:tab w:leader="none" w:pos="5165" w:val="left"/>
        </w:tabs>
        <w:spacing w:line="317" w:lineRule="exact"/>
        <w:ind w:left="5"/>
        <w:jc w:val="both"/>
        <w:rPr>
          <w:sz w:val="28"/>
        </w:rPr>
      </w:pPr>
      <w:r>
        <w:rPr>
          <w:b w:val="1"/>
          <w:spacing w:val="-6"/>
          <w:sz w:val="26"/>
        </w:rPr>
        <w:t xml:space="preserve">город Алексин               </w:t>
      </w:r>
      <w:r>
        <w:rPr>
          <w:b w:val="1"/>
          <w:spacing w:val="-6"/>
          <w:sz w:val="26"/>
        </w:rPr>
        <w:t xml:space="preserve">            </w:t>
      </w:r>
      <w:r>
        <w:rPr>
          <w:rFonts w:ascii="Arial" w:hAnsi="Arial"/>
          <w:b w:val="1"/>
          <w:sz w:val="26"/>
        </w:rPr>
        <w:tab/>
      </w:r>
      <w:r>
        <w:rPr>
          <w:b w:val="1"/>
          <w:sz w:val="26"/>
        </w:rPr>
        <w:t xml:space="preserve">                                       П.Е. Федоров</w:t>
      </w:r>
    </w:p>
    <w:p w14:paraId="19000000">
      <w:pPr>
        <w:widowControl w:val="1"/>
        <w:ind/>
        <w:jc w:val="both"/>
        <w:rPr>
          <w:b w:val="1"/>
          <w:sz w:val="26"/>
        </w:rPr>
      </w:pPr>
    </w:p>
    <w:p w14:paraId="1A000000">
      <w:pPr>
        <w:widowControl w:val="1"/>
        <w:ind w:firstLine="709"/>
        <w:jc w:val="both"/>
        <w:rPr>
          <w:b w:val="1"/>
          <w:sz w:val="26"/>
        </w:rPr>
      </w:pPr>
    </w:p>
    <w:p w14:paraId="1B000000">
      <w:pPr>
        <w:widowControl w:val="1"/>
        <w:ind w:firstLine="709"/>
        <w:jc w:val="both"/>
        <w:rPr>
          <w:b w:val="1"/>
          <w:sz w:val="26"/>
        </w:rPr>
      </w:pPr>
    </w:p>
    <w:p w14:paraId="1C000000">
      <w:pPr>
        <w:widowControl w:val="1"/>
        <w:ind w:firstLine="709"/>
        <w:jc w:val="both"/>
        <w:rPr>
          <w:b w:val="1"/>
          <w:sz w:val="26"/>
        </w:rPr>
      </w:pPr>
    </w:p>
    <w:p w14:paraId="1D000000">
      <w:pPr>
        <w:widowControl w:val="1"/>
        <w:ind w:firstLine="709"/>
        <w:jc w:val="both"/>
        <w:rPr>
          <w:b w:val="1"/>
          <w:sz w:val="26"/>
        </w:rPr>
      </w:pPr>
    </w:p>
    <w:p w14:paraId="1E000000">
      <w:pPr>
        <w:widowControl w:val="1"/>
        <w:ind w:firstLine="709"/>
        <w:jc w:val="both"/>
        <w:rPr>
          <w:b w:val="1"/>
          <w:sz w:val="26"/>
        </w:rPr>
      </w:pPr>
    </w:p>
    <w:p w14:paraId="1F000000">
      <w:pPr>
        <w:widowControl w:val="1"/>
        <w:ind w:firstLine="709"/>
        <w:jc w:val="both"/>
        <w:rPr>
          <w:b w:val="1"/>
          <w:sz w:val="26"/>
        </w:rPr>
      </w:pPr>
    </w:p>
    <w:p w14:paraId="20000000">
      <w:pPr>
        <w:widowControl w:val="1"/>
        <w:ind w:firstLine="709"/>
        <w:jc w:val="both"/>
        <w:rPr>
          <w:b w:val="1"/>
          <w:sz w:val="26"/>
        </w:rPr>
      </w:pPr>
    </w:p>
    <w:p w14:paraId="21000000">
      <w:pPr>
        <w:widowControl w:val="1"/>
        <w:ind w:firstLine="709"/>
        <w:jc w:val="both"/>
        <w:rPr>
          <w:b w:val="1"/>
          <w:sz w:val="26"/>
        </w:rPr>
      </w:pPr>
    </w:p>
    <w:p w14:paraId="22000000">
      <w:pPr>
        <w:sectPr>
          <w:pgSz w:h="16838" w:orient="portrait" w:w="11906"/>
          <w:pgMar w:bottom="709" w:footer="720" w:gutter="0" w:header="720" w:left="1701" w:right="851" w:top="1134"/>
        </w:sectPr>
      </w:pPr>
    </w:p>
    <w:p w14:paraId="23000000">
      <w:pPr>
        <w:widowControl w:val="1"/>
        <w:ind w:firstLine="709"/>
        <w:jc w:val="right"/>
        <w:rPr>
          <w:sz w:val="24"/>
        </w:rPr>
      </w:pPr>
      <w:r>
        <w:rPr>
          <w:sz w:val="24"/>
        </w:rPr>
        <w:t xml:space="preserve"> Приложение</w:t>
      </w:r>
    </w:p>
    <w:p w14:paraId="24000000">
      <w:pPr>
        <w:widowControl w:val="1"/>
        <w:ind w:firstLine="709"/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14:paraId="25000000">
      <w:pPr>
        <w:widowControl w:val="1"/>
        <w:ind w:firstLine="709"/>
        <w:jc w:val="right"/>
        <w:rPr>
          <w:sz w:val="24"/>
        </w:rPr>
      </w:pPr>
      <w:r>
        <w:rPr>
          <w:sz w:val="24"/>
        </w:rPr>
        <w:t>муниципального образования</w:t>
      </w:r>
    </w:p>
    <w:p w14:paraId="26000000">
      <w:pPr>
        <w:widowControl w:val="1"/>
        <w:ind w:firstLine="709"/>
        <w:jc w:val="right"/>
        <w:rPr>
          <w:sz w:val="24"/>
        </w:rPr>
      </w:pPr>
      <w:r>
        <w:rPr>
          <w:sz w:val="24"/>
        </w:rPr>
        <w:t xml:space="preserve"> город Алексин</w:t>
      </w:r>
    </w:p>
    <w:p w14:paraId="27000000">
      <w:pPr>
        <w:widowControl w:val="1"/>
        <w:ind w:firstLine="709"/>
        <w:jc w:val="right"/>
        <w:rPr>
          <w:sz w:val="24"/>
        </w:rPr>
      </w:pPr>
      <w:r>
        <w:rPr>
          <w:sz w:val="24"/>
        </w:rPr>
        <w:t xml:space="preserve">от 29 «мая» 2026 г. </w:t>
      </w:r>
      <w:r>
        <w:rPr>
          <w:sz w:val="24"/>
        </w:rPr>
        <w:t xml:space="preserve">№ 713  </w:t>
      </w:r>
    </w:p>
    <w:p w14:paraId="28000000">
      <w:pPr>
        <w:widowControl w:val="1"/>
        <w:ind/>
        <w:jc w:val="both"/>
        <w:rPr>
          <w:sz w:val="24"/>
        </w:rPr>
      </w:pPr>
    </w:p>
    <w:p w14:paraId="29000000">
      <w:pPr>
        <w:widowControl w:val="1"/>
        <w:ind w:firstLine="709"/>
        <w:jc w:val="right"/>
        <w:rPr>
          <w:sz w:val="24"/>
        </w:rPr>
      </w:pPr>
    </w:p>
    <w:tbl>
      <w:tblPr>
        <w:tblStyle w:val="Style_1"/>
        <w:tblW w:type="auto" w:w="0"/>
        <w:tblLayout w:type="fixed"/>
      </w:tblPr>
      <w:tblGrid>
        <w:gridCol w:w="4601"/>
        <w:gridCol w:w="1176"/>
        <w:gridCol w:w="1087"/>
        <w:gridCol w:w="1281"/>
        <w:gridCol w:w="1176"/>
        <w:gridCol w:w="1236"/>
        <w:gridCol w:w="1176"/>
        <w:gridCol w:w="1176"/>
        <w:gridCol w:w="1042"/>
        <w:gridCol w:w="1042"/>
      </w:tblGrid>
      <w:tr>
        <w:trPr>
          <w:trHeight w:hRule="atLeast" w:val="315"/>
        </w:trPr>
        <w:tc>
          <w:tcPr>
            <w:tcW w:type="dxa" w:w="14993"/>
            <w:gridSpan w:val="10"/>
          </w:tcPr>
          <w:p w14:paraId="2A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План</w:t>
            </w:r>
          </w:p>
        </w:tc>
      </w:tr>
      <w:tr>
        <w:trPr>
          <w:trHeight w:hRule="atLeast" w:val="315"/>
        </w:trPr>
        <w:tc>
          <w:tcPr>
            <w:tcW w:type="dxa" w:w="14993"/>
            <w:gridSpan w:val="10"/>
            <w:shd w:themeFill="light1" w:val="clear"/>
          </w:tcPr>
          <w:p w14:paraId="2B000000">
            <w:pPr>
              <w:widowControl w:val="1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финансово-хозяйственной деятельности на 2026 </w:t>
            </w:r>
            <w:r>
              <w:rPr>
                <w:b w:val="1"/>
                <w:sz w:val="24"/>
              </w:rPr>
              <w:t>год и плановый период 2027-2028 годы</w:t>
            </w:r>
          </w:p>
        </w:tc>
      </w:tr>
      <w:tr>
        <w:trPr>
          <w:trHeight w:hRule="exact" w:val="585"/>
        </w:trPr>
        <w:tc>
          <w:tcPr>
            <w:tcW w:type="dxa" w:w="14993"/>
            <w:gridSpan w:val="10"/>
            <w:shd w:themeFill="light1" w:val="clear"/>
            <w:vAlign w:val="center"/>
          </w:tcPr>
          <w:p w14:paraId="2C000000">
            <w:pPr>
              <w:widowControl w:val="1"/>
              <w:ind/>
              <w:jc w:val="center"/>
              <w:rPr>
                <w:b w:val="1"/>
                <w:sz w:val="24"/>
                <w:u w:val="single"/>
              </w:rPr>
            </w:pPr>
            <w:r>
              <w:rPr>
                <w:b w:val="1"/>
                <w:sz w:val="24"/>
                <w:u w:val="single"/>
              </w:rPr>
              <w:t>Муниципального унитарного предприятия муниципального образования город Алексин "Водопроводно-канализационное хозяйство г</w:t>
            </w:r>
            <w:r>
              <w:rPr>
                <w:b w:val="1"/>
                <w:sz w:val="24"/>
                <w:u w:val="single"/>
              </w:rPr>
              <w:t>.А</w:t>
            </w:r>
            <w:r>
              <w:rPr>
                <w:b w:val="1"/>
                <w:sz w:val="24"/>
                <w:u w:val="single"/>
              </w:rPr>
              <w:t>лексин" (МУП "ВКХ г.Алексин")</w:t>
            </w:r>
          </w:p>
        </w:tc>
      </w:tr>
      <w:tr>
        <w:trPr>
          <w:trHeight w:hRule="exact" w:val="180"/>
        </w:trPr>
        <w:tc>
          <w:tcPr>
            <w:tcW w:type="dxa" w:w="14993"/>
            <w:gridSpan w:val="10"/>
            <w:shd w:themeFill="light1" w:val="clear"/>
          </w:tcPr>
          <w:p w14:paraId="2D000000">
            <w:pPr>
              <w:widowControl w:val="1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(наименование муниципального унитарного предприятия)</w:t>
            </w:r>
          </w:p>
        </w:tc>
      </w:tr>
      <w:tr>
        <w:trPr>
          <w:trHeight w:hRule="atLeast" w:val="255"/>
        </w:trPr>
        <w:tc>
          <w:tcPr>
            <w:tcW w:type="dxa" w:w="4601"/>
            <w:shd w:themeFill="light1" w:val="clear"/>
          </w:tcPr>
          <w:p w14:paraId="2E000000">
            <w:pPr>
              <w:widowControl w:val="1"/>
              <w:ind/>
              <w:jc w:val="center"/>
            </w:pPr>
          </w:p>
        </w:tc>
        <w:tc>
          <w:tcPr>
            <w:tcW w:type="dxa" w:w="1176"/>
            <w:shd w:themeFill="light1" w:val="clear"/>
          </w:tcPr>
          <w:p w14:paraId="2F000000">
            <w:pPr>
              <w:widowControl w:val="1"/>
              <w:ind/>
              <w:jc w:val="center"/>
            </w:pPr>
          </w:p>
        </w:tc>
        <w:tc>
          <w:tcPr>
            <w:tcW w:type="dxa" w:w="1087"/>
            <w:shd w:themeFill="light1" w:val="clear"/>
          </w:tcPr>
          <w:p w14:paraId="30000000">
            <w:pPr>
              <w:widowControl w:val="1"/>
              <w:ind/>
              <w:jc w:val="center"/>
            </w:pPr>
          </w:p>
        </w:tc>
        <w:tc>
          <w:tcPr>
            <w:tcW w:type="dxa" w:w="1281"/>
            <w:shd w:themeFill="light1" w:val="clear"/>
          </w:tcPr>
          <w:p w14:paraId="31000000">
            <w:pPr>
              <w:widowControl w:val="1"/>
              <w:ind/>
              <w:jc w:val="center"/>
            </w:pPr>
          </w:p>
        </w:tc>
        <w:tc>
          <w:tcPr>
            <w:tcW w:type="dxa" w:w="1176"/>
            <w:shd w:themeFill="light1" w:val="clear"/>
          </w:tcPr>
          <w:p w14:paraId="32000000">
            <w:pPr>
              <w:widowControl w:val="1"/>
              <w:ind/>
              <w:jc w:val="center"/>
            </w:pPr>
          </w:p>
        </w:tc>
        <w:tc>
          <w:tcPr>
            <w:tcW w:type="dxa" w:w="1236"/>
            <w:shd w:themeFill="light1" w:val="clear"/>
          </w:tcPr>
          <w:p w14:paraId="33000000">
            <w:pPr>
              <w:widowControl w:val="1"/>
              <w:ind/>
              <w:jc w:val="center"/>
            </w:pPr>
          </w:p>
        </w:tc>
        <w:tc>
          <w:tcPr>
            <w:tcW w:type="dxa" w:w="1176"/>
            <w:shd w:themeFill="light1" w:val="clear"/>
          </w:tcPr>
          <w:p w14:paraId="34000000">
            <w:pPr>
              <w:widowControl w:val="1"/>
              <w:ind/>
              <w:jc w:val="center"/>
            </w:pPr>
          </w:p>
        </w:tc>
        <w:tc>
          <w:tcPr>
            <w:tcW w:type="dxa" w:w="1176"/>
            <w:shd w:themeFill="light1" w:val="clear"/>
          </w:tcPr>
          <w:p w14:paraId="35000000">
            <w:pPr>
              <w:widowControl w:val="1"/>
              <w:ind/>
              <w:jc w:val="center"/>
            </w:pPr>
          </w:p>
        </w:tc>
        <w:tc>
          <w:tcPr>
            <w:tcW w:type="dxa" w:w="1042"/>
            <w:shd w:themeFill="light1" w:val="clear"/>
          </w:tcPr>
          <w:p/>
        </w:tc>
        <w:tc>
          <w:tcPr>
            <w:tcW w:type="dxa" w:w="1042"/>
            <w:shd w:themeFill="light1" w:val="clear"/>
          </w:tcPr>
          <w:p w14:paraId="36000000">
            <w:pPr>
              <w:widowControl w:val="1"/>
              <w:ind/>
              <w:jc w:val="center"/>
            </w:pPr>
            <w:r>
              <w:t>(</w:t>
            </w:r>
            <w:r>
              <w:t>тыс</w:t>
            </w:r>
            <w:r>
              <w:t>.р</w:t>
            </w:r>
            <w:r>
              <w:t>уб</w:t>
            </w:r>
            <w:r>
              <w:t>)</w:t>
            </w:r>
          </w:p>
        </w:tc>
      </w:tr>
      <w:tr>
        <w:trPr>
          <w:trHeight w:hRule="exact" w:val="375"/>
        </w:trPr>
        <w:tc>
          <w:tcPr>
            <w:tcW w:type="dxa" w:w="460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Наименование показателя</w:t>
            </w:r>
          </w:p>
        </w:tc>
        <w:tc>
          <w:tcPr>
            <w:tcW w:type="dxa" w:w="117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 xml:space="preserve">Факт 2024 года </w:t>
            </w:r>
          </w:p>
        </w:tc>
        <w:tc>
          <w:tcPr>
            <w:tcW w:type="dxa" w:w="10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План 2025 год</w:t>
            </w:r>
          </w:p>
        </w:tc>
        <w:tc>
          <w:tcPr>
            <w:tcW w:type="dxa" w:w="128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Факт 2025 года (ожидаемое)</w:t>
            </w:r>
          </w:p>
        </w:tc>
        <w:tc>
          <w:tcPr>
            <w:tcW w:type="dxa" w:w="4764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План 2026 года</w:t>
            </w:r>
          </w:p>
        </w:tc>
        <w:tc>
          <w:tcPr>
            <w:tcW w:type="dxa" w:w="2084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Плановый период</w:t>
            </w:r>
          </w:p>
        </w:tc>
      </w:tr>
      <w:tr>
        <w:trPr>
          <w:trHeight w:hRule="exact" w:val="495"/>
        </w:trPr>
        <w:tc>
          <w:tcPr>
            <w:tcW w:type="dxa" w:w="460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/>
        </w:tc>
        <w:tc>
          <w:tcPr>
            <w:tcW w:type="dxa" w:w="117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/>
        </w:tc>
        <w:tc>
          <w:tcPr>
            <w:tcW w:type="dxa" w:w="10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/>
        </w:tc>
        <w:tc>
          <w:tcPr>
            <w:tcW w:type="dxa" w:w="128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/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1 квартал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полугодие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9 месяцев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год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2027 год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2028 год</w:t>
            </w:r>
          </w:p>
        </w:tc>
      </w:tr>
      <w:tr>
        <w:trPr>
          <w:trHeight w:hRule="exact" w:val="27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</w:tr>
      <w:tr>
        <w:trPr>
          <w:trHeight w:hRule="exact" w:val="85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4D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Производственные показатели деятельности в натуральном выражении (по каждому виду деятеьности с указанием ед.изм.)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4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4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5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5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5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5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27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7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услуга холодного водоснабжения (куб.м)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4634,1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4609,10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4571,1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1142,8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2285,6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D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3428,3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4571,1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4571,1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4571,1</w:t>
            </w:r>
          </w:p>
        </w:tc>
      </w:tr>
      <w:tr>
        <w:trPr>
          <w:trHeight w:hRule="exact" w:val="27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1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услуга водоотведения (куб.м)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5174,1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3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5363,80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5408,5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1352,1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2704,3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4056,4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5408,5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5408,5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5408,5</w:t>
            </w:r>
          </w:p>
        </w:tc>
      </w:tr>
      <w:tr>
        <w:trPr>
          <w:trHeight w:hRule="exact" w:val="43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6B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Доходы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6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274825,8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6D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298051,5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295867,3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78965,3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157903,6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236895,9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323046,1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350575,0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370577,0</w:t>
            </w:r>
          </w:p>
        </w:tc>
      </w:tr>
      <w:tr>
        <w:trPr>
          <w:trHeight w:hRule="exact" w:val="58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500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 Выручка от реализации продукции (товаров, услуг) (без НДС)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259223,0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287903,4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288055,16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76730,03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153433,01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B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230190,08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314105,00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341633,85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361635,86</w:t>
            </w:r>
          </w:p>
        </w:tc>
      </w:tr>
      <w:tr>
        <w:trPr>
          <w:trHeight w:hRule="exact" w:val="49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F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 По основновмым видам деятельности, в том числе: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7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реализации услуг водоснабжения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138615,2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158023,0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156732,1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41848,4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83696,8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125545,3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171941,9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187244,8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198292,2</w:t>
            </w:r>
          </w:p>
        </w:tc>
      </w:tr>
      <w:tr>
        <w:trPr>
          <w:trHeight w:hRule="exact" w:val="31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3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реализации услуг водоотведения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94015,4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106337,3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107289,9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27961,9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55896,8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83885,8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114484,4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124330,1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131541,2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плата за нанесение ущерба очистным сооружениям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18394,6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20160,2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21954,3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6031,9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12063,9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18095,8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24127,8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26202,8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27722,5</w:t>
            </w:r>
          </w:p>
        </w:tc>
      </w:tr>
      <w:tr>
        <w:trPr>
          <w:trHeight w:hRule="atLeast" w:val="25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прочих услуг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8197,8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3382,9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2078,8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887,7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1775,4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2663,2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3550,9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3856,2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4079,9</w:t>
            </w:r>
          </w:p>
        </w:tc>
      </w:tr>
      <w:tr>
        <w:trPr>
          <w:trHeight w:hRule="atLeast" w:val="51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100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1.2. От прочей коммерческой деятельности, в том числе: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42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00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1.3. Прочие доходы, в том числе: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15602,8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D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10148,1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E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7812,1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2235,3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0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4470,6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6705,8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8941,1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3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8941,1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400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8941,1</w:t>
            </w:r>
          </w:p>
        </w:tc>
      </w:tr>
      <w:tr>
        <w:trPr>
          <w:trHeight w:hRule="exact" w:val="300"/>
        </w:trPr>
        <w:tc>
          <w:tcPr>
            <w:tcW w:type="dxa" w:w="4601"/>
            <w:shd w:themeFill="light1" w:val="clear"/>
            <w:vAlign w:val="center"/>
          </w:tcPr>
          <w:p w14:paraId="C5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корректировка реализации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4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CF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оплата задолженности населения по уступке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38,7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9,2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36,7</w:t>
            </w:r>
          </w:p>
        </w:tc>
      </w:tr>
      <w:tr>
        <w:trPr>
          <w:trHeight w:hRule="exact" w:val="33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D9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госпошлина, оплата судебных расходов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112,9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129,9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17,7</w:t>
            </w:r>
          </w:p>
        </w:tc>
      </w:tr>
      <w:tr>
        <w:trPr>
          <w:trHeight w:hRule="exact" w:val="34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E3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взыскания по суду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917,7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353,0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3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ED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восстановление резерва по сомнительным долгам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13174,4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8680,0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4288,7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1472,2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2944,4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3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4416,5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5888,7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5888,7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6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5888,7</w:t>
            </w:r>
          </w:p>
        </w:tc>
      </w:tr>
      <w:tr>
        <w:trPr>
          <w:trHeight w:hRule="exact" w:val="33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F700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пени, штрафы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8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1368,7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9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1299,5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A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2998,0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749,5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1499,0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D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2248,5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2998,0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F00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2998,0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2998,0</w:t>
            </w:r>
          </w:p>
        </w:tc>
      </w:tr>
      <w:tr>
        <w:trPr>
          <w:trHeight w:hRule="atLeast" w:val="51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01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плата за негативное воздействие на работу системы водоотведения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0B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прочие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40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1501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 xml:space="preserve">Расходы 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6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273815,1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7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295231,7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8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297851,7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78281,9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A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156644,4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B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235419,9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321375,5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D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343633,1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E01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360904,3</w:t>
            </w:r>
          </w:p>
        </w:tc>
      </w:tr>
      <w:tr>
        <w:trPr>
          <w:trHeight w:hRule="exact" w:val="40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1F01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 Себестоимость проданных товаров, работ, услуг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0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257398,1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1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289405,6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2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277810,5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77881,9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155371,1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232909,9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6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318028,9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7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337922,8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8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354822,4</w:t>
            </w:r>
          </w:p>
        </w:tc>
      </w:tr>
      <w:tr>
        <w:trPr>
          <w:trHeight w:hRule="exact" w:val="37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29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 том числе по основным видам деятельности: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257398,1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289405,6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277810,5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77881,9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155371,1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232909,9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318028,9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337922,8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354822,4</w:t>
            </w:r>
          </w:p>
        </w:tc>
      </w:tr>
      <w:tr>
        <w:trPr>
          <w:trHeight w:hRule="exact" w:val="39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3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- по услуге холодного водоснабжения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158076,0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173932,7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163586,4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46807,0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93378,0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139978,9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191135,4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203091,6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213248,3</w:t>
            </w:r>
          </w:p>
        </w:tc>
      </w:tr>
      <w:tr>
        <w:trPr>
          <w:trHeight w:hRule="exact" w:val="42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D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- по услуге водоотведения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99322,1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115472,9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114224,1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31074,9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61993,1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92931,1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126893,5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134831,2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141574,1</w:t>
            </w:r>
          </w:p>
        </w:tc>
      </w:tr>
      <w:tr>
        <w:trPr>
          <w:trHeight w:hRule="exact" w:val="33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47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прочей деятельности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3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51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 том числе по элементам затрат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5B01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1.1.Материальные затраты: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C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100622,5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D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117143,3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E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105129,0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F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29507,4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0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57794,9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86248,2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2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122281,6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3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134109,6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4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143449,0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65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товары для перепродажи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E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6F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сырье и материалы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189,2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210,2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28,6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</w:t>
            </w:r>
          </w:p>
        </w:tc>
      </w:tr>
      <w:tr>
        <w:trPr>
          <w:trHeight w:hRule="exact" w:val="63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79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работы и услуги производственного характера (транспортные услуги сторонних организаций и т.д.)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2708,6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2798,6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1413,1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271,3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542,6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813,9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1485,2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1544,6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1606,4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83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ремонт основных средств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8651,7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6518,9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8584,6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549,9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1099,8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4049,6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5399,5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5615,5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5840,1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8D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электроэнергия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66370,3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76429,3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70510,8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20219,5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39839,1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56658,6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80878,1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89774,7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96777,1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97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теплоснабжение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1875,7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2721,3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2721,3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761,3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1022,7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1684,0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3045,3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3328,5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3554,9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A1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водоснабжение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14507,8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20842,1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14355,5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5482,9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10965,8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16448,6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22731,5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24754,6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26215,1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AB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ГСМ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4722,1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6348,1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5438,6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1669,4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3338,8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4934,2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6529,6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6790,8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7062,4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B5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прочие расходы (запчасти для автотранспорта)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1597,1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1274,8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1996,4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524,6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929,1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1573,7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2098,2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2182,1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2269,4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BF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расходы на содержание домохозйства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0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3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4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5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6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8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C901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1.2. Затраты на оплату труда: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i w:val="1"/>
                <w:color w:themeColor="dark1" w:val="000000"/>
                <w:sz w:val="20"/>
              </w:rPr>
              <w:t>99185,6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B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110753,4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C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color w:themeColor="dark1" w:val="000000"/>
                <w:sz w:val="20"/>
              </w:rPr>
            </w:pPr>
            <w:r>
              <w:rPr>
                <w:rFonts w:ascii="Times New Roman" w:hAnsi="Times New Roman"/>
                <w:i w:val="1"/>
                <w:color w:themeColor="dark1" w:val="000000"/>
                <w:sz w:val="20"/>
              </w:rPr>
              <w:t>110753,4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D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31580,7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E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63389,8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F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95313,1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0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127236,5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1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132962,1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2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138280,6</w:t>
            </w:r>
          </w:p>
        </w:tc>
      </w:tr>
      <w:tr>
        <w:trPr>
          <w:trHeight w:hRule="exact" w:val="60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D3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административно-упрвленческого персонала без руководителя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42054,8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45431,7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45431,7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12954,6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26137,6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39434,8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52732,1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55368,7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58137,1</w:t>
            </w:r>
          </w:p>
        </w:tc>
      </w:tr>
      <w:tr>
        <w:trPr>
          <w:trHeight w:hRule="exact" w:val="33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DD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руководителя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1461,7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1798,3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1798,3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1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512,8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2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1025,5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1538,3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2051,1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2153,7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6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2261,3</w:t>
            </w:r>
          </w:p>
        </w:tc>
      </w:tr>
      <w:tr>
        <w:trPr>
          <w:trHeight w:hRule="exact" w:val="28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E701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рабочих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55669,1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63523,4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A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63523,4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B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18113,3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C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36226,7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D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54340,0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72453,3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76076,0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79879,8</w:t>
            </w:r>
          </w:p>
        </w:tc>
      </w:tr>
      <w:tr>
        <w:trPr>
          <w:trHeight w:hRule="exact" w:val="42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F101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1.3. Отчисления на соц.нужды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29760,8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3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33226,1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33226,1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9537,4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6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19143,7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7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28784,6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8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38425,4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9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40154,6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A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41760,7</w:t>
            </w:r>
          </w:p>
        </w:tc>
      </w:tr>
      <w:tr>
        <w:trPr>
          <w:trHeight w:hRule="exact" w:val="42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FB01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1.4. Амортизационные отчисления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C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12396,4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D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12622,7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01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13845,7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F01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3536,9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7403,8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11105,7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2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14807,6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3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14807,6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4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14807,6</w:t>
            </w:r>
          </w:p>
        </w:tc>
      </w:tr>
      <w:tr>
        <w:trPr>
          <w:trHeight w:hRule="exact" w:val="42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0502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1.5. Прочие затраты: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6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15432,8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7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15660,1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8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14856,3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3719,4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A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7638,9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B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11458,3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15277,8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15888,9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E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16524,5</w:t>
            </w:r>
          </w:p>
        </w:tc>
      </w:tr>
      <w:tr>
        <w:trPr>
          <w:trHeight w:hRule="exact" w:val="42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0F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налоги, относимые на себестоимость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6811,9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7687,1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8264,5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2171,5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4343,0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6514,5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8686,0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9033,4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9394,8</w:t>
            </w:r>
          </w:p>
        </w:tc>
      </w:tr>
      <w:tr>
        <w:trPr>
          <w:trHeight w:hRule="exact" w:val="42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19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отчисления во внебюджетные фонды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42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23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арендные платежи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956,2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666,9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1075,1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268,8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537,6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806,3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1075,1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1118,1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1162,8</w:t>
            </w:r>
          </w:p>
        </w:tc>
      </w:tr>
      <w:tr>
        <w:trPr>
          <w:trHeight w:hRule="exact" w:val="58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2D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общехозяйственные, административные и прочие производственные расходы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7664,7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7306,1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5516,7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1279,2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2758,4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4137,5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5516,7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5737,4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5966,9</w:t>
            </w:r>
          </w:p>
        </w:tc>
      </w:tr>
      <w:tr>
        <w:trPr>
          <w:trHeight w:hRule="exact" w:val="39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7020000">
            <w:pPr>
              <w:widowControl w:val="1"/>
              <w:ind/>
              <w:jc w:val="left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2. Прочие расходы: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8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16417,0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5826,1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A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20041,2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B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400,0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C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1273,3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D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2510,0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E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3346,6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F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5710,2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4002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6081,9</w:t>
            </w:r>
          </w:p>
        </w:tc>
      </w:tr>
      <w:tr>
        <w:trPr>
          <w:trHeight w:hRule="exact" w:val="327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41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расходы на благотворительность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1157,3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357,0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76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4B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гос.пошлина, штрафы, взыскания по суду, неустойка, расходы на представителя, судебные расходы, исполнительский сбор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3851,0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1595,1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2200,0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2400,0</w:t>
            </w:r>
          </w:p>
        </w:tc>
      </w:tr>
      <w:tr>
        <w:trPr>
          <w:trHeight w:hRule="atLeast" w:val="25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55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металлолом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82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5F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расходы на социальные нужды, предусмотренные положениями по оплате труда работников и о выплате материальной помощи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2864,2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3560,0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3572,6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306,5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1086,3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2229,5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2972,6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3121,2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3277,3</w:t>
            </w:r>
          </w:p>
        </w:tc>
      </w:tr>
      <w:tr>
        <w:trPr>
          <w:trHeight w:hRule="atLeast" w:val="25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69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услуги банка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187,5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42,1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175,2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182,2</w:t>
            </w:r>
          </w:p>
        </w:tc>
      </w:tr>
      <w:tr>
        <w:trPr>
          <w:trHeight w:hRule="atLeast" w:val="51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73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информационная публикация в газете, объявление бегущей строкой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71,3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77,1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7D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представительские расходы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18,6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80,5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87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корректировка реализации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580,9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1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91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расходы, связанные с реализацией права требования до наступления срока платежа (уступка)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27,4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12,4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9,2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36,7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39,7</w:t>
            </w:r>
          </w:p>
        </w:tc>
      </w:tr>
      <w:tr>
        <w:trPr>
          <w:trHeight w:hRule="atLeast" w:val="25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9B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-создание резерва по сомнительным долгам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8278,3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13576,8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5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A5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прочие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32,6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34,2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25,1</w:t>
            </w:r>
          </w:p>
        </w:tc>
      </w:tr>
      <w:tr>
        <w:trPr>
          <w:trHeight w:hRule="exact" w:val="510"/>
        </w:trPr>
        <w:tc>
          <w:tcPr>
            <w:tcW w:type="dxa" w:w="4601"/>
            <w:tcBorders>
              <w:top w:sz="4" w:val="nil"/>
              <w:left w:color="000000" w:sz="6" w:val="single"/>
              <w:bottom w:color="000000" w:sz="6" w:val="single"/>
              <w:right w:sz="4" w:val="nil"/>
            </w:tcBorders>
            <w:shd w:themeFill="accent5" w:themeFillTint="66" w:val="clear"/>
            <w:vAlign w:val="center"/>
          </w:tcPr>
          <w:p w14:paraId="AF02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i w:val="1"/>
                <w:sz w:val="22"/>
              </w:rPr>
            </w:pPr>
            <w:r>
              <w:rPr>
                <w:rFonts w:ascii="Times New Roman" w:hAnsi="Times New Roman"/>
                <w:b w:val="1"/>
                <w:i w:val="1"/>
                <w:sz w:val="22"/>
              </w:rPr>
              <w:t>3. Финансовый результат</w:t>
            </w:r>
          </w:p>
        </w:tc>
        <w:tc>
          <w:tcPr>
            <w:tcW w:type="dxa" w:w="117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087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281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17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23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17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5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17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6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042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7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  <w:tc>
          <w:tcPr>
            <w:tcW w:type="dxa" w:w="1042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shd w:themeFill="accent5" w:themeFillTint="66" w:val="clear"/>
            <w:vAlign w:val="center"/>
          </w:tcPr>
          <w:p w14:paraId="B8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i w:val="1"/>
                <w:sz w:val="22"/>
              </w:rPr>
            </w:pPr>
          </w:p>
        </w:tc>
      </w:tr>
      <w:tr>
        <w:trPr>
          <w:trHeight w:hRule="exact" w:val="60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B9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прибыль (убыток) от продаж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1824,9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-1502,2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10244,7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-1151,8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-1938,1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-2719,8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-3923,9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3711,0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6813,5</w:t>
            </w:r>
          </w:p>
        </w:tc>
      </w:tr>
      <w:tr>
        <w:trPr>
          <w:trHeight w:hRule="exact" w:val="37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C3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прибыль (убыток) от прочей деятельности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-814,2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4322,0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-12229,1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1835,3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3197,2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4195,8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5594,5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3230,9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2859,2</w:t>
            </w:r>
          </w:p>
        </w:tc>
      </w:tr>
      <w:tr>
        <w:trPr>
          <w:trHeight w:hRule="exact" w:val="37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CD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прибыль (убыток) до налогооблажения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2819,8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-1984,4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1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683,4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1259,2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1476,0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1670,6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6941,9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9672,7</w:t>
            </w:r>
          </w:p>
        </w:tc>
      </w:tr>
      <w:tr>
        <w:trPr>
          <w:trHeight w:hRule="exact" w:val="37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D7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налог на прибыль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1976,9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564,0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3009,0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136,7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295,2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1666,1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2321,4</w:t>
            </w:r>
          </w:p>
        </w:tc>
      </w:tr>
      <w:tr>
        <w:trPr>
          <w:trHeight w:hRule="exact" w:val="54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E1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сверхнормативные платежи за загрязнение окружающей среды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2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2767,5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2080,0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520,0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1560,0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2080,0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2080,0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2080,0</w:t>
            </w:r>
          </w:p>
        </w:tc>
      </w:tr>
      <w:tr>
        <w:trPr>
          <w:trHeight w:hRule="exact" w:val="43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EB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чистая прибыль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C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-3733,7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175,9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-7073,4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26,8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-32,7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1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-379,2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-743,5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3195,8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5271,3</w:t>
            </w:r>
          </w:p>
        </w:tc>
      </w:tr>
      <w:tr>
        <w:trPr>
          <w:trHeight w:hRule="exact" w:val="57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F502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прибыль, подлежащая перечислению в бюджет муниципального образования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6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7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8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9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A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B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C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D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159,8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02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263,6</w:t>
            </w:r>
          </w:p>
        </w:tc>
      </w:tr>
      <w:tr>
        <w:trPr>
          <w:trHeight w:hRule="exact" w:val="570"/>
        </w:trPr>
        <w:tc>
          <w:tcPr>
            <w:tcW w:type="dxa" w:w="14993"/>
            <w:gridSpan w:val="10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shd w:themeFill="accent5" w:themeFillTint="66" w:val="clear"/>
            <w:vAlign w:val="center"/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Показатели экономической эффективности</w:t>
            </w:r>
          </w:p>
        </w:tc>
      </w:tr>
      <w:tr>
        <w:trPr>
          <w:trHeight w:hRule="exact" w:val="33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00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Рентабельность (%)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0,4%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0,9%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-0,7%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0,9%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0,8%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0,6%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0,5%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2,0%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2,6%</w:t>
            </w:r>
          </w:p>
        </w:tc>
      </w:tr>
      <w:tr>
        <w:trPr>
          <w:trHeight w:hRule="exact" w:val="45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0A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Рентабельность продаж (%)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0,7%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-0,5%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3,6%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-1,5%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-1,3%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-1,2%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-1,2%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1,1%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1,9%</w:t>
            </w:r>
          </w:p>
        </w:tc>
      </w:tr>
      <w:tr>
        <w:trPr>
          <w:trHeight w:hRule="exact" w:val="39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14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Фондоотдача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2,01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3,00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0,80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2,40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3,28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3,28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3,28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1E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Чистые активы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125204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90702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116544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116544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116544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116544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116544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116544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116544</w:t>
            </w:r>
          </w:p>
        </w:tc>
      </w:tr>
      <w:tr>
        <w:trPr>
          <w:trHeight w:hRule="exact" w:val="495"/>
        </w:trPr>
        <w:tc>
          <w:tcPr>
            <w:tcW w:type="dxa" w:w="14993"/>
            <w:gridSpan w:val="10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shd w:themeFill="accent5" w:themeFillTint="66" w:val="clear"/>
            <w:vAlign w:val="center"/>
          </w:tcPr>
          <w:p w14:paraId="2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Дополнительная информация</w:t>
            </w:r>
          </w:p>
        </w:tc>
      </w:tr>
      <w:tr>
        <w:trPr>
          <w:trHeight w:hRule="exact" w:val="58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29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Среднесписочная численность работников на конец отчетного периода (чел.)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2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196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33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Среднемесячная заработная плата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39532,32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43236,15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46324,45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52836,56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53030,87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53160,32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53225,09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55615,85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57831,33</w:t>
            </w:r>
          </w:p>
        </w:tc>
      </w:tr>
      <w:tr>
        <w:trPr>
          <w:trHeight w:hRule="exact" w:val="45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sz="4" w:val="nil"/>
              <w:right w:sz="4" w:val="nil"/>
            </w:tcBorders>
            <w:shd w:themeFill="light1" w:val="clear"/>
            <w:vAlign w:val="center"/>
          </w:tcPr>
          <w:p w14:paraId="3D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Инвестиции в основной капитал  (без НДС)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E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1427,5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3F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0,0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0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2853,2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13120,0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2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13120,0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13120,0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4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13120,0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5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0,0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6030000">
            <w:pPr>
              <w:widowControl w:val="1"/>
              <w:ind/>
              <w:jc w:val="center"/>
              <w:rPr>
                <w:rFonts w:ascii="Times New Roman" w:hAnsi="Times New Roman"/>
                <w:i w:val="1"/>
                <w:sz w:val="20"/>
              </w:rPr>
            </w:pPr>
            <w:r>
              <w:rPr>
                <w:rFonts w:ascii="Times New Roman" w:hAnsi="Times New Roman"/>
                <w:i w:val="1"/>
                <w:sz w:val="20"/>
              </w:rPr>
              <w:t>0,0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7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том числе: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4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1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приобретение фотометра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85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5B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приобретение автоцистерны вакуумной комбинированной машины АВК-6-2,5 на шасси КАМАЗ-53605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5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13120,0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13120,0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13120,0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13120,0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4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5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приобретение весов аналитических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6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6F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приобретение насосного оборудования 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1034,3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2746,5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7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79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приобретение счетчика воды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7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8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8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sz="4" w:val="nil"/>
              <w:right w:color="000000" w:sz="6" w:val="single"/>
            </w:tcBorders>
            <w:shd w:themeFill="light1" w:val="clear"/>
            <w:vAlign w:val="center"/>
          </w:tcPr>
          <w:p w14:paraId="8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303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приобретение ЧРП и шкафов управления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143,5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5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7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8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9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A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B03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</w:tcPr>
          <w:p w14:paraId="8C030000">
            <w:pPr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exact" w:val="60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8D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Плтежи в бюджет и внебюджетные фонды (начисленные), в том числе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77221,0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778662,1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84818,5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22201,2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44402,5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66603,7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88805,0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92357,2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96051,5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97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налог на землю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8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9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C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E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9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A1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НДФЛ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13820,0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14411,2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15288,5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4001,8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8003,5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12005,3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16007,1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16647,3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17313,2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AB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налог на имущество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1724,3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1637,6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2271,5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A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567,9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1135,8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1703,6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2271,5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2362,4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2362,4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B5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налог на прибыль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1976,9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564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2461,1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136,7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295,2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347,5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B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2321,4</w:t>
            </w:r>
          </w:p>
        </w:tc>
      </w:tr>
      <w:tr>
        <w:trPr>
          <w:trHeight w:hRule="exact" w:val="61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BF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Плтежи в бюджет и внебюджетные фонды (перечисленные), в том числе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79297,4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71755,3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79991,7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20937,8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41875,7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62813,5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83751,3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87101,4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90585,4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C9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налог на землю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A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C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D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E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CF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0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203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D3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НДФЛ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13820,8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14411,2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12559,1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3287,3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6574,7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9862,0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13149,4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13675,4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14222,4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DD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налог на имущество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1689,7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D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1712,1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2181,3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1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567,9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1135,8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1703,6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2271,5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2362,4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2362,4</w:t>
            </w:r>
          </w:p>
        </w:tc>
      </w:tr>
      <w:tr>
        <w:trPr>
          <w:trHeight w:hRule="exact" w:val="36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E7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налог на прибыль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2460,8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564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1784,8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B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136,7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251,8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295,2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334,1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347,5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0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2321,4</w:t>
            </w:r>
          </w:p>
        </w:tc>
      </w:tr>
      <w:tr>
        <w:trPr>
          <w:trHeight w:hRule="exact" w:val="39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F1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6. Дебиторская задолженность 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2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75950,0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3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85802,4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4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67236,0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5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85802,4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6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85802,4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7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85802,4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8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85802,4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9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89234,5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A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92803,9</w:t>
            </w:r>
          </w:p>
        </w:tc>
      </w:tr>
      <w:tr>
        <w:trPr>
          <w:trHeight w:hRule="exact" w:val="375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FB03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7. Кредиторская задолженность 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C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85319,0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D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95925,4</w:t>
            </w: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E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121387,0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FF03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95925,4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0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95925,4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95925,4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2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95925,4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3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99762,4</w:t>
            </w: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4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103752,9</w:t>
            </w:r>
          </w:p>
        </w:tc>
      </w:tr>
      <w:tr>
        <w:trPr>
          <w:trHeight w:hRule="exact" w:val="390"/>
        </w:trPr>
        <w:tc>
          <w:tcPr>
            <w:tcW w:type="dxa" w:w="4601"/>
            <w:tcBorders>
              <w:top w:color="000000" w:sz="6" w:val="single"/>
              <w:left w:color="000000" w:sz="6" w:val="single"/>
              <w:bottom w:color="000000" w:sz="6" w:val="single"/>
              <w:right w:sz="4" w:val="nil"/>
            </w:tcBorders>
            <w:shd w:themeFill="light1" w:val="clear"/>
            <w:vAlign w:val="center"/>
          </w:tcPr>
          <w:p w14:paraId="05040000">
            <w:pPr>
              <w:widowControl w:val="1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в том числе перед персоналам по оплате труда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6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type="dxa" w:w="10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7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8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8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9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5040,6</w:t>
            </w:r>
          </w:p>
        </w:tc>
        <w:tc>
          <w:tcPr>
            <w:tcW w:type="dxa" w:w="12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A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5040,6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B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5040,6</w:t>
            </w:r>
          </w:p>
        </w:tc>
        <w:tc>
          <w:tcPr>
            <w:tcW w:type="dxa" w:w="117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C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4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themeFill="light1" w:val="clear"/>
            <w:vAlign w:val="center"/>
          </w:tcPr>
          <w:p w14:paraId="0E040000">
            <w:pPr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0F040000">
      <w:pPr>
        <w:widowControl w:val="1"/>
        <w:ind w:firstLine="709"/>
        <w:jc w:val="right"/>
        <w:rPr>
          <w:sz w:val="24"/>
        </w:rPr>
      </w:pPr>
    </w:p>
    <w:p w14:paraId="10040000">
      <w:pPr>
        <w:widowControl w:val="1"/>
        <w:ind w:firstLine="709"/>
        <w:jc w:val="right"/>
        <w:rPr>
          <w:sz w:val="24"/>
        </w:rPr>
      </w:pPr>
    </w:p>
    <w:tbl>
      <w:tblPr>
        <w:tblStyle w:val="Style_1"/>
        <w:tblW w:type="auto" w:w="0"/>
        <w:tblInd w:type="dxa" w:w="-34"/>
        <w:tblLayout w:type="fixed"/>
      </w:tblPr>
      <w:tblGrid>
        <w:gridCol w:w="15197"/>
      </w:tblGrid>
      <w:tr>
        <w:trPr>
          <w:trHeight w:hRule="atLeast" w:val="390"/>
        </w:trPr>
        <w:tc>
          <w:tcPr>
            <w:tcW w:type="dxa" w:w="15197"/>
            <w:tcBorders>
              <w:top w:sz="4" w:val="nil"/>
            </w:tcBorders>
            <w:shd w:fill="FFFFFF" w:val="clear"/>
            <w:vAlign w:val="center"/>
          </w:tcPr>
          <w:p w14:paraId="11040000">
            <w:pPr>
              <w:rPr>
                <w:sz w:val="28"/>
              </w:rPr>
            </w:pPr>
            <w:r>
              <w:rPr>
                <w:b w:val="1"/>
                <w:sz w:val="24"/>
              </w:rPr>
              <w:t xml:space="preserve">Начальник управления развития экономики                        </w:t>
            </w:r>
            <w:r>
              <w:rPr>
                <w:b w:val="1"/>
                <w:sz w:val="24"/>
              </w:rPr>
              <w:t xml:space="preserve">                                                                                                                Е.А.Ершова</w:t>
            </w:r>
          </w:p>
        </w:tc>
      </w:tr>
    </w:tbl>
    <w:p w14:paraId="12040000">
      <w:pPr>
        <w:widowControl w:val="1"/>
        <w:ind w:firstLine="709"/>
        <w:jc w:val="right"/>
        <w:rPr>
          <w:sz w:val="24"/>
        </w:rPr>
      </w:pPr>
    </w:p>
    <w:p w14:paraId="13040000">
      <w:pPr>
        <w:widowControl w:val="1"/>
        <w:ind w:firstLine="709"/>
        <w:jc w:val="right"/>
        <w:rPr>
          <w:sz w:val="24"/>
        </w:rPr>
      </w:pPr>
    </w:p>
    <w:p w14:paraId="14040000">
      <w:pPr>
        <w:widowControl w:val="1"/>
        <w:ind w:firstLine="709"/>
        <w:jc w:val="right"/>
        <w:rPr>
          <w:sz w:val="24"/>
        </w:rPr>
      </w:pPr>
    </w:p>
    <w:p w14:paraId="15040000">
      <w:pPr>
        <w:widowControl w:val="0"/>
        <w:spacing w:line="240" w:lineRule="atLeast"/>
        <w:ind/>
        <w:jc w:val="center"/>
        <w:rPr>
          <w:b w:val="1"/>
          <w:sz w:val="24"/>
        </w:rPr>
      </w:pPr>
    </w:p>
    <w:sectPr>
      <w:pgSz w:h="11906" w:orient="landscape" w:w="16838"/>
      <w:pgMar w:bottom="1275" w:footer="720" w:gutter="0" w:header="720" w:left="1134" w:right="709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suff w:val="tab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suff w:val="tab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suff w:val="tab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suff w:val="tab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suff w:val="tab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suff w:val="tab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suff w:val="tab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suff w:val="tab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suff w:val="tab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pStyle w:val="Style_23"/>
      <w:suff w:val="tab"/>
      <w:lvlText w:val="%1."/>
      <w:lvlJc w:val="left"/>
      <w:pPr>
        <w:widowControl w:val="1"/>
        <w:tabs>
          <w:tab w:leader="none" w:pos="1860" w:val="left"/>
        </w:tabs>
        <w:ind w:hanging="360" w:left="1860"/>
      </w:pPr>
    </w:lvl>
    <w:lvl w:ilvl="1">
      <w:numFmt w:val="decimal"/>
      <w:suff w:val="tab"/>
      <w:lvlText w:val=""/>
      <w:lvlJc w:val="left"/>
    </w:lvl>
    <w:lvl w:ilvl="2">
      <w:numFmt w:val="decimal"/>
      <w:suff w:val="tab"/>
      <w:lvlText w:val=""/>
      <w:lvlJc w:val="left"/>
    </w:lvl>
    <w:lvl w:ilvl="3">
      <w:numFmt w:val="decimal"/>
      <w:suff w:val="tab"/>
      <w:lvlText w:val=""/>
      <w:lvlJc w:val="left"/>
    </w:lvl>
    <w:lvl w:ilvl="4">
      <w:numFmt w:val="decimal"/>
      <w:suff w:val="tab"/>
      <w:lvlText w:val=""/>
      <w:lvlJc w:val="left"/>
    </w:lvl>
    <w:lvl w:ilvl="5">
      <w:numFmt w:val="decimal"/>
      <w:suff w:val="tab"/>
      <w:lvlText w:val=""/>
      <w:lvlJc w:val="left"/>
    </w:lvl>
    <w:lvl w:ilvl="6">
      <w:numFmt w:val="decimal"/>
      <w:suff w:val="tab"/>
      <w:lvlText w:val=""/>
      <w:lvlJc w:val="left"/>
    </w:lvl>
    <w:lvl w:ilvl="7">
      <w:numFmt w:val="decimal"/>
      <w:suff w:val="tab"/>
      <w:lvlText w:val=""/>
      <w:lvlJc w:val="left"/>
    </w:lvl>
    <w:lvl w:ilvl="8">
      <w:numFmt w:val="decimal"/>
      <w:suff w:val="tab"/>
      <w:lvlText w:val=""/>
      <w:lvlJc w:val="left"/>
    </w:lvl>
  </w:abstractNum>
  <w:abstractNum w:abstractNumId="2">
    <w:lvl w:ilvl="0">
      <w:start w:val="1"/>
      <w:numFmt w:val="decimal"/>
      <w:pStyle w:val="Style_65"/>
      <w:suff w:val="tab"/>
      <w:lvlText w:val="%1."/>
      <w:lvlJc w:val="left"/>
      <w:pPr>
        <w:widowControl w:val="1"/>
        <w:tabs>
          <w:tab w:leader="none" w:pos="1920" w:val="left"/>
        </w:tabs>
        <w:ind w:hanging="360" w:left="1920"/>
      </w:pPr>
    </w:lvl>
    <w:lvl w:ilvl="1">
      <w:numFmt w:val="decimal"/>
      <w:suff w:val="tab"/>
      <w:lvlText w:val=""/>
      <w:lvlJc w:val="left"/>
    </w:lvl>
    <w:lvl w:ilvl="2">
      <w:numFmt w:val="decimal"/>
      <w:suff w:val="tab"/>
      <w:lvlText w:val=""/>
      <w:lvlJc w:val="left"/>
    </w:lvl>
    <w:lvl w:ilvl="3">
      <w:numFmt w:val="decimal"/>
      <w:suff w:val="tab"/>
      <w:lvlText w:val=""/>
      <w:lvlJc w:val="left"/>
    </w:lvl>
    <w:lvl w:ilvl="4">
      <w:numFmt w:val="decimal"/>
      <w:suff w:val="tab"/>
      <w:lvlText w:val=""/>
      <w:lvlJc w:val="left"/>
    </w:lvl>
    <w:lvl w:ilvl="5">
      <w:numFmt w:val="decimal"/>
      <w:suff w:val="tab"/>
      <w:lvlText w:val=""/>
      <w:lvlJc w:val="left"/>
    </w:lvl>
    <w:lvl w:ilvl="6">
      <w:numFmt w:val="decimal"/>
      <w:suff w:val="tab"/>
      <w:lvlText w:val=""/>
      <w:lvlJc w:val="left"/>
    </w:lvl>
    <w:lvl w:ilvl="7">
      <w:numFmt w:val="decimal"/>
      <w:suff w:val="tab"/>
      <w:lvlText w:val=""/>
      <w:lvlJc w:val="left"/>
    </w:lvl>
    <w:lvl w:ilvl="8">
      <w:numFmt w:val="decimal"/>
      <w:suff w:val="tab"/>
      <w:lvlText w:val=""/>
      <w:lvlJc w:val="left"/>
    </w:lvl>
  </w:abstractNum>
  <w:abstractNum w:abstractNumId="3">
    <w:lvl w:ilvl="0">
      <w:start w:val="1"/>
      <w:numFmt w:val="decimal"/>
      <w:pStyle w:val="Style_70"/>
      <w:suff w:val="tab"/>
      <w:lvlText w:val="%1."/>
      <w:lvlJc w:val="left"/>
      <w:pPr>
        <w:widowControl w:val="1"/>
        <w:tabs>
          <w:tab w:leader="none" w:pos="1860" w:val="left"/>
        </w:tabs>
        <w:ind w:hanging="360" w:left="1860"/>
      </w:pPr>
    </w:lvl>
    <w:lvl w:ilvl="1">
      <w:numFmt w:val="decimal"/>
      <w:suff w:val="tab"/>
      <w:lvlText w:val=""/>
      <w:lvlJc w:val="left"/>
    </w:lvl>
    <w:lvl w:ilvl="2">
      <w:numFmt w:val="decimal"/>
      <w:suff w:val="tab"/>
      <w:lvlText w:val=""/>
      <w:lvlJc w:val="left"/>
    </w:lvl>
    <w:lvl w:ilvl="3">
      <w:numFmt w:val="decimal"/>
      <w:suff w:val="tab"/>
      <w:lvlText w:val=""/>
      <w:lvlJc w:val="left"/>
    </w:lvl>
    <w:lvl w:ilvl="4">
      <w:numFmt w:val="decimal"/>
      <w:suff w:val="tab"/>
      <w:lvlText w:val=""/>
      <w:lvlJc w:val="left"/>
    </w:lvl>
    <w:lvl w:ilvl="5">
      <w:numFmt w:val="decimal"/>
      <w:suff w:val="tab"/>
      <w:lvlText w:val=""/>
      <w:lvlJc w:val="left"/>
    </w:lvl>
    <w:lvl w:ilvl="6">
      <w:numFmt w:val="decimal"/>
      <w:suff w:val="tab"/>
      <w:lvlText w:val=""/>
      <w:lvlJc w:val="left"/>
    </w:lvl>
    <w:lvl w:ilvl="7">
      <w:numFmt w:val="decimal"/>
      <w:suff w:val="tab"/>
      <w:lvlText w:val=""/>
      <w:lvlJc w:val="left"/>
    </w:lvl>
    <w:lvl w:ilvl="8">
      <w:numFmt w:val="decimal"/>
      <w:suff w:val="tab"/>
      <w:lvlText w:val=""/>
      <w:lvlJc w:val="left"/>
    </w:lvl>
  </w:abstractNum>
  <w:abstractNum w:abstractNumId="4">
    <w:lvl w:ilvl="0">
      <w:start w:val="1"/>
      <w:numFmt w:val="decimal"/>
      <w:pStyle w:val="Style_119"/>
      <w:suff w:val="tab"/>
      <w:lvlText w:val="%1."/>
      <w:lvlJc w:val="left"/>
      <w:pPr>
        <w:widowControl w:val="1"/>
        <w:tabs>
          <w:tab w:leader="none" w:pos="360" w:val="left"/>
        </w:tabs>
        <w:ind w:hanging="360" w:left="360"/>
      </w:pPr>
      <w:rPr>
        <w:b w:val="0"/>
        <w:i w:val="0"/>
      </w:rPr>
    </w:lvl>
    <w:lvl w:ilvl="1">
      <w:numFmt w:val="decimal"/>
      <w:suff w:val="tab"/>
      <w:lvlText w:val=""/>
      <w:lvlJc w:val="left"/>
    </w:lvl>
    <w:lvl w:ilvl="2">
      <w:numFmt w:val="decimal"/>
      <w:suff w:val="tab"/>
      <w:lvlText w:val=""/>
      <w:lvlJc w:val="left"/>
    </w:lvl>
    <w:lvl w:ilvl="3">
      <w:numFmt w:val="decimal"/>
      <w:suff w:val="tab"/>
      <w:lvlText w:val=""/>
      <w:lvlJc w:val="left"/>
    </w:lvl>
    <w:lvl w:ilvl="4">
      <w:numFmt w:val="decimal"/>
      <w:suff w:val="tab"/>
      <w:lvlText w:val=""/>
      <w:lvlJc w:val="left"/>
    </w:lvl>
    <w:lvl w:ilvl="5">
      <w:numFmt w:val="decimal"/>
      <w:suff w:val="tab"/>
      <w:lvlText w:val=""/>
      <w:lvlJc w:val="left"/>
    </w:lvl>
    <w:lvl w:ilvl="6">
      <w:numFmt w:val="decimal"/>
      <w:suff w:val="tab"/>
      <w:lvlText w:val=""/>
      <w:lvlJc w:val="left"/>
    </w:lvl>
    <w:lvl w:ilvl="7">
      <w:numFmt w:val="decimal"/>
      <w:suff w:val="tab"/>
      <w:lvlText w:val=""/>
      <w:lvlJc w:val="left"/>
    </w:lvl>
    <w:lvl w:ilvl="8">
      <w:numFmt w:val="decimal"/>
      <w:suff w:val="tab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Body Text 2"/>
    <w:basedOn w:val="Style_2"/>
    <w:link w:val="Style_3_ch"/>
    <w:pPr>
      <w:widowControl w:val="1"/>
      <w:ind/>
      <w:jc w:val="both"/>
    </w:pPr>
    <w:rPr>
      <w:sz w:val="24"/>
    </w:rPr>
  </w:style>
  <w:style w:styleId="Style_3_ch" w:type="character">
    <w:name w:val="Body Text 2"/>
    <w:basedOn w:val="Style_2_ch"/>
    <w:link w:val="Style_3"/>
    <w:rPr>
      <w:sz w:val="24"/>
    </w:rPr>
  </w:style>
  <w:style w:styleId="Style_4" w:type="paragraph">
    <w:name w:val="xl116"/>
    <w:basedOn w:val="Style_2"/>
    <w:link w:val="Style_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i w:val="1"/>
      <w:sz w:val="24"/>
    </w:rPr>
  </w:style>
  <w:style w:styleId="Style_4_ch" w:type="character">
    <w:name w:val="xl116"/>
    <w:basedOn w:val="Style_2_ch"/>
    <w:link w:val="Style_4"/>
    <w:rPr>
      <w:i w:val="1"/>
      <w:sz w:val="24"/>
    </w:rPr>
  </w:style>
  <w:style w:styleId="Style_5" w:type="paragraph">
    <w:name w:val="xl98"/>
    <w:basedOn w:val="Style_2"/>
    <w:link w:val="Style_5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2"/>
    </w:rPr>
  </w:style>
  <w:style w:styleId="Style_5_ch" w:type="character">
    <w:name w:val="xl98"/>
    <w:basedOn w:val="Style_2_ch"/>
    <w:link w:val="Style_5"/>
    <w:rPr>
      <w:b w:val="1"/>
      <w:i w:val="1"/>
      <w:sz w:val="22"/>
    </w:rPr>
  </w:style>
  <w:style w:styleId="Style_6" w:type="paragraph">
    <w:name w:val="xl85"/>
    <w:basedOn w:val="Style_2"/>
    <w:link w:val="Style_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6_ch" w:type="character">
    <w:name w:val="xl85"/>
    <w:basedOn w:val="Style_2_ch"/>
    <w:link w:val="Style_6"/>
    <w:rPr>
      <w:sz w:val="24"/>
    </w:rPr>
  </w:style>
  <w:style w:styleId="Style_7" w:type="paragraph">
    <w:name w:val="xl65"/>
    <w:basedOn w:val="Style_2"/>
    <w:link w:val="Style_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i w:val="1"/>
      <w:sz w:val="24"/>
    </w:rPr>
  </w:style>
  <w:style w:styleId="Style_7_ch" w:type="character">
    <w:name w:val="xl65"/>
    <w:basedOn w:val="Style_2_ch"/>
    <w:link w:val="Style_7"/>
    <w:rPr>
      <w:i w:val="1"/>
      <w:sz w:val="24"/>
    </w:rPr>
  </w:style>
  <w:style w:styleId="Style_8" w:type="paragraph">
    <w:name w:val="toc 2"/>
    <w:next w:val="Style_2"/>
    <w:link w:val="Style_8_ch"/>
    <w:uiPriority w:val="39"/>
    <w:pPr>
      <w:widowControl w:val="1"/>
      <w:ind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Font Style23"/>
    <w:link w:val="Style_9_ch"/>
    <w:rPr>
      <w:sz w:val="24"/>
    </w:rPr>
  </w:style>
  <w:style w:styleId="Style_9_ch" w:type="character">
    <w:name w:val="Font Style23"/>
    <w:link w:val="Style_9"/>
    <w:rPr>
      <w:sz w:val="24"/>
    </w:rPr>
  </w:style>
  <w:style w:styleId="Style_10" w:type="paragraph">
    <w:name w:val="header"/>
    <w:basedOn w:val="Style_2"/>
    <w:link w:val="Style_10_ch"/>
    <w:pPr>
      <w:widowControl w:val="1"/>
      <w:tabs>
        <w:tab w:leader="none" w:pos="4677" w:val="center"/>
        <w:tab w:leader="none" w:pos="9355" w:val="right"/>
      </w:tabs>
      <w:ind/>
    </w:pPr>
  </w:style>
  <w:style w:styleId="Style_10_ch" w:type="character">
    <w:name w:val="header"/>
    <w:basedOn w:val="Style_2_ch"/>
    <w:link w:val="Style_10"/>
  </w:style>
  <w:style w:styleId="Style_11" w:type="paragraph">
    <w:name w:val="Body Text"/>
    <w:basedOn w:val="Style_2"/>
    <w:link w:val="Style_11_ch"/>
    <w:rPr>
      <w:sz w:val="24"/>
    </w:rPr>
  </w:style>
  <w:style w:styleId="Style_11_ch" w:type="character">
    <w:name w:val="Body Text"/>
    <w:basedOn w:val="Style_2_ch"/>
    <w:link w:val="Style_11"/>
    <w:rPr>
      <w:sz w:val="24"/>
    </w:rPr>
  </w:style>
  <w:style w:styleId="Style_12" w:type="paragraph">
    <w:name w:val="toc 4"/>
    <w:next w:val="Style_2"/>
    <w:link w:val="Style_12_ch"/>
    <w:uiPriority w:val="39"/>
    <w:pPr>
      <w:widowControl w:val="1"/>
      <w:ind w:left="600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Знак концевой сноски1"/>
    <w:link w:val="Style_13_ch"/>
    <w:rPr>
      <w:vertAlign w:val="superscript"/>
    </w:rPr>
  </w:style>
  <w:style w:styleId="Style_13_ch" w:type="character">
    <w:name w:val="Знак концевой сноски1"/>
    <w:link w:val="Style_13"/>
    <w:rPr>
      <w:vertAlign w:val="superscript"/>
    </w:rPr>
  </w:style>
  <w:style w:styleId="Style_14" w:type="paragraph">
    <w:name w:val="xl80"/>
    <w:basedOn w:val="Style_2"/>
    <w:link w:val="Style_1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i w:val="1"/>
      <w:sz w:val="24"/>
    </w:rPr>
  </w:style>
  <w:style w:styleId="Style_14_ch" w:type="character">
    <w:name w:val="xl80"/>
    <w:basedOn w:val="Style_2_ch"/>
    <w:link w:val="Style_14"/>
    <w:rPr>
      <w:i w:val="1"/>
      <w:sz w:val="24"/>
    </w:rPr>
  </w:style>
  <w:style w:styleId="Style_15" w:type="paragraph">
    <w:name w:val="Document Map"/>
    <w:basedOn w:val="Style_2"/>
    <w:link w:val="Style_15_ch"/>
    <w:rPr>
      <w:rFonts w:ascii="Tahoma" w:hAnsi="Tahoma"/>
    </w:rPr>
  </w:style>
  <w:style w:styleId="Style_15_ch" w:type="character">
    <w:name w:val="Document Map"/>
    <w:basedOn w:val="Style_2_ch"/>
    <w:link w:val="Style_15"/>
    <w:rPr>
      <w:rFonts w:ascii="Tahoma" w:hAnsi="Tahoma"/>
    </w:rPr>
  </w:style>
  <w:style w:styleId="Style_16" w:type="paragraph">
    <w:name w:val="heading 7"/>
    <w:basedOn w:val="Style_2"/>
    <w:next w:val="Style_2"/>
    <w:link w:val="Style_16_ch"/>
    <w:uiPriority w:val="9"/>
    <w:qFormat/>
    <w:pPr>
      <w:keepNext w:val="1"/>
      <w:widowControl w:val="0"/>
      <w:ind w:right="335"/>
      <w:jc w:val="center"/>
      <w:outlineLvl w:val="6"/>
    </w:pPr>
    <w:rPr>
      <w:b w:val="1"/>
      <w:sz w:val="22"/>
    </w:rPr>
  </w:style>
  <w:style w:styleId="Style_16_ch" w:type="character">
    <w:name w:val="heading 7"/>
    <w:basedOn w:val="Style_2_ch"/>
    <w:link w:val="Style_16"/>
    <w:rPr>
      <w:b w:val="1"/>
      <w:sz w:val="22"/>
    </w:rPr>
  </w:style>
  <w:style w:styleId="Style_17" w:type="paragraph">
    <w:name w:val="xl93"/>
    <w:basedOn w:val="Style_2"/>
    <w:link w:val="Style_17_ch"/>
    <w:pPr>
      <w:widowControl w:val="1"/>
      <w:pBdr>
        <w:top w:color="000000" w:space="0" w:sz="4" w:val="single"/>
        <w:left w:color="000000" w:space="0" w:sz="4" w:val="single"/>
      </w:pBdr>
      <w:spacing w:afterAutospacing="on" w:beforeAutospacing="on"/>
      <w:ind/>
    </w:pPr>
    <w:rPr>
      <w:sz w:val="24"/>
    </w:rPr>
  </w:style>
  <w:style w:styleId="Style_17_ch" w:type="character">
    <w:name w:val="xl93"/>
    <w:basedOn w:val="Style_2_ch"/>
    <w:link w:val="Style_17"/>
    <w:rPr>
      <w:sz w:val="24"/>
    </w:rPr>
  </w:style>
  <w:style w:styleId="Style_18" w:type="paragraph">
    <w:name w:val="footer"/>
    <w:basedOn w:val="Style_2"/>
    <w:link w:val="Style_18_ch"/>
    <w:pPr>
      <w:widowControl w:val="1"/>
      <w:tabs>
        <w:tab w:leader="none" w:pos="4677" w:val="center"/>
        <w:tab w:leader="none" w:pos="9355" w:val="right"/>
      </w:tabs>
      <w:ind/>
    </w:pPr>
  </w:style>
  <w:style w:styleId="Style_18_ch" w:type="character">
    <w:name w:val="footer"/>
    <w:basedOn w:val="Style_2_ch"/>
    <w:link w:val="Style_18"/>
  </w:style>
  <w:style w:styleId="Style_19" w:type="paragraph">
    <w:name w:val="xl64"/>
    <w:basedOn w:val="Style_2"/>
    <w:link w:val="Style_1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19_ch" w:type="character">
    <w:name w:val="xl64"/>
    <w:basedOn w:val="Style_2_ch"/>
    <w:link w:val="Style_19"/>
    <w:rPr>
      <w:sz w:val="24"/>
    </w:rPr>
  </w:style>
  <w:style w:styleId="Style_20" w:type="paragraph">
    <w:name w:val="xl75"/>
    <w:basedOn w:val="Style_2"/>
    <w:link w:val="Style_2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20_ch" w:type="character">
    <w:name w:val="xl75"/>
    <w:basedOn w:val="Style_2_ch"/>
    <w:link w:val="Style_20"/>
    <w:rPr>
      <w:sz w:val="24"/>
    </w:rPr>
  </w:style>
  <w:style w:styleId="Style_21" w:type="paragraph">
    <w:name w:val="xl72"/>
    <w:basedOn w:val="Style_2"/>
    <w:link w:val="Style_2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sz w:val="24"/>
    </w:rPr>
  </w:style>
  <w:style w:styleId="Style_21_ch" w:type="character">
    <w:name w:val="xl72"/>
    <w:basedOn w:val="Style_2_ch"/>
    <w:link w:val="Style_21"/>
    <w:rPr>
      <w:sz w:val="24"/>
    </w:rPr>
  </w:style>
  <w:style w:styleId="Style_22" w:type="paragraph">
    <w:name w:val="toc 6"/>
    <w:next w:val="Style_2"/>
    <w:link w:val="Style_22_ch"/>
    <w:uiPriority w:val="39"/>
    <w:pPr>
      <w:widowControl w:val="1"/>
      <w:ind w:left="1000"/>
    </w:pPr>
    <w:rPr>
      <w:rFonts w:ascii="XO Thames" w:hAnsi="XO Thames"/>
      <w:sz w:val="28"/>
    </w:rPr>
  </w:style>
  <w:style w:styleId="Style_22_ch" w:type="character">
    <w:name w:val="toc 6"/>
    <w:link w:val="Style_22"/>
    <w:rPr>
      <w:rFonts w:ascii="XO Thames" w:hAnsi="XO Thames"/>
      <w:sz w:val="28"/>
    </w:rPr>
  </w:style>
  <w:style w:styleId="Style_23" w:type="paragraph">
    <w:name w:val="Plain Text"/>
    <w:basedOn w:val="Style_2"/>
    <w:link w:val="Style_23_ch"/>
    <w:pPr>
      <w:widowControl w:val="1"/>
      <w:numPr>
        <w:numId w:val="2"/>
      </w:numPr>
      <w:ind w:firstLine="720"/>
      <w:jc w:val="both"/>
    </w:pPr>
    <w:rPr>
      <w:rFonts w:ascii="Courier New" w:hAnsi="Courier New"/>
    </w:rPr>
  </w:style>
  <w:style w:styleId="Style_23_ch" w:type="character">
    <w:name w:val="Plain Text"/>
    <w:basedOn w:val="Style_2_ch"/>
    <w:link w:val="Style_23"/>
    <w:rPr>
      <w:rFonts w:ascii="Courier New" w:hAnsi="Courier New"/>
    </w:rPr>
  </w:style>
  <w:style w:styleId="Style_24" w:type="paragraph">
    <w:name w:val="apple-converted-space"/>
    <w:basedOn w:val="Style_25"/>
    <w:link w:val="Style_24_ch"/>
  </w:style>
  <w:style w:styleId="Style_24_ch" w:type="character">
    <w:name w:val="apple-converted-space"/>
    <w:basedOn w:val="Style_25_ch"/>
    <w:link w:val="Style_24"/>
  </w:style>
  <w:style w:styleId="Style_26" w:type="paragraph">
    <w:name w:val="Body Text First Indent"/>
    <w:basedOn w:val="Style_11"/>
    <w:link w:val="Style_26_ch"/>
    <w:pPr>
      <w:widowControl w:val="1"/>
      <w:spacing w:after="120"/>
      <w:ind w:firstLine="210"/>
    </w:pPr>
    <w:rPr>
      <w:sz w:val="20"/>
    </w:rPr>
  </w:style>
  <w:style w:styleId="Style_26_ch" w:type="character">
    <w:name w:val="Body Text First Indent"/>
    <w:basedOn w:val="Style_11_ch"/>
    <w:link w:val="Style_26"/>
    <w:rPr>
      <w:sz w:val="20"/>
    </w:rPr>
  </w:style>
  <w:style w:styleId="Style_27" w:type="paragraph">
    <w:name w:val="xl76"/>
    <w:basedOn w:val="Style_2"/>
    <w:link w:val="Style_2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i w:val="1"/>
      <w:sz w:val="22"/>
    </w:rPr>
  </w:style>
  <w:style w:styleId="Style_27_ch" w:type="character">
    <w:name w:val="xl76"/>
    <w:basedOn w:val="Style_2_ch"/>
    <w:link w:val="Style_27"/>
    <w:rPr>
      <w:b w:val="1"/>
      <w:i w:val="1"/>
      <w:sz w:val="22"/>
    </w:rPr>
  </w:style>
  <w:style w:styleId="Style_28" w:type="paragraph">
    <w:name w:val="toc 7"/>
    <w:next w:val="Style_2"/>
    <w:link w:val="Style_28_ch"/>
    <w:uiPriority w:val="39"/>
    <w:pPr>
      <w:widowControl w:val="1"/>
      <w:ind w:left="1200"/>
    </w:pPr>
    <w:rPr>
      <w:rFonts w:ascii="XO Thames" w:hAnsi="XO Thames"/>
      <w:sz w:val="28"/>
    </w:rPr>
  </w:style>
  <w:style w:styleId="Style_28_ch" w:type="character">
    <w:name w:val="toc 7"/>
    <w:link w:val="Style_28"/>
    <w:rPr>
      <w:rFonts w:ascii="XO Thames" w:hAnsi="XO Thames"/>
      <w:sz w:val="28"/>
    </w:rPr>
  </w:style>
  <w:style w:styleId="Style_29" w:type="paragraph">
    <w:name w:val="xl87"/>
    <w:basedOn w:val="Style_2"/>
    <w:link w:val="Style_29_ch"/>
    <w:pPr>
      <w:widowControl w:val="1"/>
      <w:spacing w:afterAutospacing="on" w:beforeAutospacing="on"/>
      <w:ind/>
    </w:pPr>
    <w:rPr>
      <w:sz w:val="24"/>
    </w:rPr>
  </w:style>
  <w:style w:styleId="Style_29_ch" w:type="character">
    <w:name w:val="xl87"/>
    <w:basedOn w:val="Style_2_ch"/>
    <w:link w:val="Style_29"/>
    <w:rPr>
      <w:sz w:val="24"/>
    </w:rPr>
  </w:style>
  <w:style w:styleId="Style_30" w:type="paragraph">
    <w:name w:val="List Paragraph1"/>
    <w:basedOn w:val="Style_2"/>
    <w:link w:val="Style_30_ch"/>
    <w:pPr>
      <w:widowControl w:val="1"/>
      <w:tabs>
        <w:tab w:leader="none" w:pos="709" w:val="left"/>
      </w:tabs>
      <w:spacing w:after="200" w:line="276" w:lineRule="auto"/>
      <w:ind/>
    </w:pPr>
    <w:rPr>
      <w:rFonts w:ascii="Arial" w:hAnsi="Arial"/>
      <w:color w:val="00000A"/>
      <w:sz w:val="24"/>
    </w:rPr>
  </w:style>
  <w:style w:styleId="Style_30_ch" w:type="character">
    <w:name w:val="List Paragraph1"/>
    <w:basedOn w:val="Style_2_ch"/>
    <w:link w:val="Style_30"/>
    <w:rPr>
      <w:rFonts w:ascii="Arial" w:hAnsi="Arial"/>
      <w:color w:val="00000A"/>
      <w:sz w:val="24"/>
    </w:rPr>
  </w:style>
  <w:style w:styleId="Style_31" w:type="paragraph">
    <w:name w:val="Body Text Indent 3"/>
    <w:basedOn w:val="Style_2"/>
    <w:link w:val="Style_31_ch"/>
    <w:pPr>
      <w:widowControl w:val="1"/>
      <w:ind w:firstLine="708"/>
      <w:jc w:val="both"/>
    </w:pPr>
    <w:rPr>
      <w:sz w:val="28"/>
    </w:rPr>
  </w:style>
  <w:style w:styleId="Style_31_ch" w:type="character">
    <w:name w:val="Body Text Indent 3"/>
    <w:basedOn w:val="Style_2_ch"/>
    <w:link w:val="Style_31"/>
    <w:rPr>
      <w:sz w:val="28"/>
    </w:rPr>
  </w:style>
  <w:style w:styleId="Style_32" w:type="paragraph">
    <w:name w:val="Знак сноски1"/>
    <w:link w:val="Style_32_ch"/>
    <w:rPr>
      <w:vertAlign w:val="superscript"/>
    </w:rPr>
  </w:style>
  <w:style w:styleId="Style_32_ch" w:type="character">
    <w:name w:val="Знак сноски1"/>
    <w:link w:val="Style_32"/>
    <w:rPr>
      <w:vertAlign w:val="superscript"/>
    </w:rPr>
  </w:style>
  <w:style w:styleId="Style_33" w:type="paragraph">
    <w:name w:val="xl112"/>
    <w:basedOn w:val="Style_2"/>
    <w:link w:val="Style_33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33_ch" w:type="character">
    <w:name w:val="xl112"/>
    <w:basedOn w:val="Style_2_ch"/>
    <w:link w:val="Style_33"/>
    <w:rPr>
      <w:sz w:val="24"/>
    </w:rPr>
  </w:style>
  <w:style w:styleId="Style_34" w:type="paragraph">
    <w:name w:val="msonormalcxsplast"/>
    <w:basedOn w:val="Style_2"/>
    <w:link w:val="Style_34_ch"/>
    <w:pPr>
      <w:widowControl w:val="1"/>
      <w:spacing w:afterAutospacing="on" w:beforeAutospacing="on"/>
      <w:ind/>
    </w:pPr>
    <w:rPr>
      <w:sz w:val="24"/>
    </w:rPr>
  </w:style>
  <w:style w:styleId="Style_34_ch" w:type="character">
    <w:name w:val="msonormalcxsplast"/>
    <w:basedOn w:val="Style_2_ch"/>
    <w:link w:val="Style_34"/>
    <w:rPr>
      <w:sz w:val="24"/>
    </w:rPr>
  </w:style>
  <w:style w:styleId="Style_35" w:type="paragraph">
    <w:name w:val="Body Text Indent 2"/>
    <w:basedOn w:val="Style_2"/>
    <w:link w:val="Style_35_ch"/>
    <w:pPr>
      <w:widowControl w:val="1"/>
      <w:ind w:firstLine="1" w:right="-2"/>
      <w:jc w:val="both"/>
    </w:pPr>
    <w:rPr>
      <w:sz w:val="24"/>
    </w:rPr>
  </w:style>
  <w:style w:styleId="Style_35_ch" w:type="character">
    <w:name w:val="Body Text Indent 2"/>
    <w:basedOn w:val="Style_2_ch"/>
    <w:link w:val="Style_35"/>
    <w:rPr>
      <w:sz w:val="24"/>
    </w:rPr>
  </w:style>
  <w:style w:styleId="Style_36" w:type="paragraph">
    <w:name w:val="xl108"/>
    <w:basedOn w:val="Style_2"/>
    <w:link w:val="Style_3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24"/>
    </w:rPr>
  </w:style>
  <w:style w:styleId="Style_36_ch" w:type="character">
    <w:name w:val="xl108"/>
    <w:basedOn w:val="Style_2_ch"/>
    <w:link w:val="Style_36"/>
    <w:rPr>
      <w:b w:val="1"/>
      <w:sz w:val="24"/>
    </w:rPr>
  </w:style>
  <w:style w:styleId="Style_37" w:type="paragraph">
    <w:name w:val="Body Text Indent"/>
    <w:basedOn w:val="Style_2"/>
    <w:link w:val="Style_37_ch"/>
    <w:pPr>
      <w:widowControl w:val="1"/>
      <w:ind w:firstLine="1" w:right="567"/>
      <w:jc w:val="both"/>
    </w:pPr>
    <w:rPr>
      <w:sz w:val="24"/>
    </w:rPr>
  </w:style>
  <w:style w:styleId="Style_37_ch" w:type="character">
    <w:name w:val="Body Text Indent"/>
    <w:basedOn w:val="Style_2_ch"/>
    <w:link w:val="Style_37"/>
    <w:rPr>
      <w:sz w:val="24"/>
    </w:rPr>
  </w:style>
  <w:style w:styleId="Style_38" w:type="paragraph">
    <w:name w:val="ConsPlusNormal"/>
    <w:link w:val="Style_38_ch"/>
    <w:pPr>
      <w:widowControl w:val="0"/>
      <w:ind/>
    </w:pPr>
    <w:rPr>
      <w:rFonts w:ascii="Calibri" w:hAnsi="Calibri"/>
      <w:sz w:val="22"/>
    </w:rPr>
  </w:style>
  <w:style w:styleId="Style_38_ch" w:type="character">
    <w:name w:val="ConsPlusNormal"/>
    <w:link w:val="Style_38"/>
    <w:rPr>
      <w:rFonts w:ascii="Calibri" w:hAnsi="Calibri"/>
      <w:sz w:val="22"/>
    </w:rPr>
  </w:style>
  <w:style w:styleId="Style_39" w:type="paragraph">
    <w:name w:val="xl122"/>
    <w:basedOn w:val="Style_2"/>
    <w:link w:val="Style_3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b w:val="1"/>
      <w:i w:val="1"/>
      <w:sz w:val="24"/>
    </w:rPr>
  </w:style>
  <w:style w:styleId="Style_39_ch" w:type="character">
    <w:name w:val="xl122"/>
    <w:basedOn w:val="Style_2_ch"/>
    <w:link w:val="Style_39"/>
    <w:rPr>
      <w:b w:val="1"/>
      <w:i w:val="1"/>
      <w:sz w:val="24"/>
    </w:rPr>
  </w:style>
  <w:style w:styleId="Style_40" w:type="paragraph">
    <w:name w:val="apple-style-span"/>
    <w:basedOn w:val="Style_25"/>
    <w:link w:val="Style_40_ch"/>
  </w:style>
  <w:style w:styleId="Style_40_ch" w:type="character">
    <w:name w:val="apple-style-span"/>
    <w:basedOn w:val="Style_25_ch"/>
    <w:link w:val="Style_40"/>
  </w:style>
  <w:style w:styleId="Style_41" w:type="paragraph">
    <w:name w:val="Endnote"/>
    <w:basedOn w:val="Style_2"/>
    <w:link w:val="Style_41_ch"/>
  </w:style>
  <w:style w:styleId="Style_41_ch" w:type="character">
    <w:name w:val="Endnote"/>
    <w:basedOn w:val="Style_2_ch"/>
    <w:link w:val="Style_41"/>
  </w:style>
  <w:style w:styleId="Style_42" w:type="paragraph">
    <w:name w:val="heading 3"/>
    <w:basedOn w:val="Style_2"/>
    <w:next w:val="Style_2"/>
    <w:link w:val="Style_42_ch"/>
    <w:uiPriority w:val="9"/>
    <w:qFormat/>
    <w:pPr>
      <w:keepNext w:val="1"/>
      <w:widowControl w:val="1"/>
      <w:ind/>
      <w:outlineLvl w:val="2"/>
    </w:pPr>
    <w:rPr>
      <w:sz w:val="24"/>
    </w:rPr>
  </w:style>
  <w:style w:styleId="Style_42_ch" w:type="character">
    <w:name w:val="heading 3"/>
    <w:basedOn w:val="Style_2_ch"/>
    <w:link w:val="Style_42"/>
    <w:rPr>
      <w:sz w:val="24"/>
    </w:rPr>
  </w:style>
  <w:style w:styleId="Style_43" w:type="paragraph">
    <w:name w:val="xl68"/>
    <w:basedOn w:val="Style_2"/>
    <w:link w:val="Style_4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43_ch" w:type="character">
    <w:name w:val="xl68"/>
    <w:basedOn w:val="Style_2_ch"/>
    <w:link w:val="Style_43"/>
    <w:rPr>
      <w:sz w:val="24"/>
    </w:rPr>
  </w:style>
  <w:style w:styleId="Style_44" w:type="paragraph">
    <w:name w:val="xl117"/>
    <w:basedOn w:val="Style_2"/>
    <w:link w:val="Style_44_ch"/>
    <w:pPr>
      <w:widowControl w:val="1"/>
      <w:pBdr>
        <w:left w:color="000000" w:space="0" w:sz="4" w:val="single"/>
      </w:pBdr>
      <w:spacing w:afterAutospacing="on" w:beforeAutospacing="on"/>
      <w:ind/>
      <w:jc w:val="center"/>
    </w:pPr>
    <w:rPr>
      <w:b w:val="1"/>
      <w:sz w:val="22"/>
    </w:rPr>
  </w:style>
  <w:style w:styleId="Style_44_ch" w:type="character">
    <w:name w:val="xl117"/>
    <w:basedOn w:val="Style_2_ch"/>
    <w:link w:val="Style_44"/>
    <w:rPr>
      <w:b w:val="1"/>
      <w:sz w:val="22"/>
    </w:rPr>
  </w:style>
  <w:style w:styleId="Style_45" w:type="paragraph">
    <w:name w:val="Body Text 22"/>
    <w:basedOn w:val="Style_2"/>
    <w:link w:val="Style_45_ch"/>
    <w:pPr>
      <w:widowControl w:val="1"/>
      <w:ind w:firstLine="709"/>
      <w:jc w:val="both"/>
    </w:pPr>
    <w:rPr>
      <w:sz w:val="24"/>
    </w:rPr>
  </w:style>
  <w:style w:styleId="Style_45_ch" w:type="character">
    <w:name w:val="Body Text 22"/>
    <w:basedOn w:val="Style_2_ch"/>
    <w:link w:val="Style_45"/>
    <w:rPr>
      <w:sz w:val="24"/>
    </w:rPr>
  </w:style>
  <w:style w:styleId="Style_46" w:type="paragraph">
    <w:name w:val="Обычный1"/>
    <w:link w:val="Style_46_ch"/>
  </w:style>
  <w:style w:styleId="Style_46_ch" w:type="character">
    <w:name w:val="Обычный1"/>
    <w:link w:val="Style_46"/>
  </w:style>
  <w:style w:styleId="Style_47" w:type="paragraph">
    <w:name w:val="Основной текст (6)"/>
    <w:basedOn w:val="Style_2"/>
    <w:link w:val="Style_47_ch"/>
    <w:pPr>
      <w:widowControl w:val="1"/>
      <w:spacing w:before="360" w:line="379" w:lineRule="exact"/>
      <w:ind w:hanging="360"/>
      <w:jc w:val="both"/>
    </w:pPr>
    <w:rPr>
      <w:sz w:val="28"/>
      <w:highlight w:val="white"/>
    </w:rPr>
  </w:style>
  <w:style w:styleId="Style_47_ch" w:type="character">
    <w:name w:val="Основной текст (6)"/>
    <w:basedOn w:val="Style_2_ch"/>
    <w:link w:val="Style_47"/>
    <w:rPr>
      <w:sz w:val="28"/>
      <w:highlight w:val="white"/>
    </w:rPr>
  </w:style>
  <w:style w:styleId="Style_48" w:type="paragraph">
    <w:name w:val="xl81"/>
    <w:basedOn w:val="Style_2"/>
    <w:link w:val="Style_4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48_ch" w:type="character">
    <w:name w:val="xl81"/>
    <w:basedOn w:val="Style_2_ch"/>
    <w:link w:val="Style_48"/>
    <w:rPr>
      <w:sz w:val="24"/>
    </w:rPr>
  </w:style>
  <w:style w:styleId="Style_49" w:type="paragraph">
    <w:name w:val="HTML Preformatted"/>
    <w:basedOn w:val="Style_2"/>
    <w:link w:val="Style_49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</w:rPr>
  </w:style>
  <w:style w:styleId="Style_49_ch" w:type="character">
    <w:name w:val="HTML Preformatted"/>
    <w:basedOn w:val="Style_2_ch"/>
    <w:link w:val="Style_49"/>
    <w:rPr>
      <w:rFonts w:ascii="Courier New" w:hAnsi="Courier New"/>
    </w:rPr>
  </w:style>
  <w:style w:styleId="Style_50" w:type="paragraph">
    <w:name w:val="paragraph_left"/>
    <w:basedOn w:val="Style_2"/>
    <w:link w:val="Style_50_ch"/>
    <w:rPr>
      <w:rFonts w:ascii="Trebuchet MS" w:hAnsi="Trebuchet MS"/>
      <w:sz w:val="21"/>
    </w:rPr>
  </w:style>
  <w:style w:styleId="Style_50_ch" w:type="character">
    <w:name w:val="paragraph_left"/>
    <w:basedOn w:val="Style_2_ch"/>
    <w:link w:val="Style_50"/>
    <w:rPr>
      <w:rFonts w:ascii="Trebuchet MS" w:hAnsi="Trebuchet MS"/>
      <w:sz w:val="21"/>
    </w:rPr>
  </w:style>
  <w:style w:styleId="Style_51" w:type="paragraph">
    <w:name w:val="Знак2 Знак Знак1 Знак1 Знак Знак Знак Знак Знак Знак Знак Знак Знак Знак Знак Знак"/>
    <w:basedOn w:val="Style_2"/>
    <w:link w:val="Style_51_ch"/>
    <w:pPr>
      <w:widowControl w:val="1"/>
      <w:spacing w:after="160" w:line="240" w:lineRule="exact"/>
      <w:ind/>
    </w:pPr>
    <w:rPr>
      <w:rFonts w:ascii="Verdana" w:hAnsi="Verdana"/>
    </w:rPr>
  </w:style>
  <w:style w:styleId="Style_51_ch" w:type="character">
    <w:name w:val="Знак2 Знак Знак1 Знак1 Знак Знак Знак Знак Знак Знак Знак Знак Знак Знак Знак Знак"/>
    <w:basedOn w:val="Style_2_ch"/>
    <w:link w:val="Style_51"/>
    <w:rPr>
      <w:rFonts w:ascii="Verdana" w:hAnsi="Verdana"/>
    </w:rPr>
  </w:style>
  <w:style w:styleId="Style_52" w:type="paragraph">
    <w:name w:val="Point"/>
    <w:basedOn w:val="Style_2"/>
    <w:link w:val="Style_52_ch"/>
    <w:pPr>
      <w:widowControl w:val="1"/>
      <w:spacing w:before="120" w:line="288" w:lineRule="auto"/>
      <w:ind w:firstLine="720"/>
      <w:jc w:val="both"/>
    </w:pPr>
    <w:rPr>
      <w:sz w:val="24"/>
    </w:rPr>
  </w:style>
  <w:style w:styleId="Style_52_ch" w:type="character">
    <w:name w:val="Point"/>
    <w:basedOn w:val="Style_2_ch"/>
    <w:link w:val="Style_52"/>
    <w:rPr>
      <w:sz w:val="24"/>
    </w:rPr>
  </w:style>
  <w:style w:styleId="Style_53" w:type="paragraph">
    <w:name w:val="List Paragraph"/>
    <w:basedOn w:val="Style_2"/>
    <w:link w:val="Style_53_ch"/>
    <w:pPr>
      <w:widowControl w:val="1"/>
      <w:ind w:firstLine="709" w:left="720"/>
    </w:pPr>
    <w:rPr>
      <w:sz w:val="28"/>
    </w:rPr>
  </w:style>
  <w:style w:styleId="Style_53_ch" w:type="character">
    <w:name w:val="List Paragraph"/>
    <w:basedOn w:val="Style_2_ch"/>
    <w:link w:val="Style_53"/>
    <w:rPr>
      <w:sz w:val="28"/>
    </w:rPr>
  </w:style>
  <w:style w:styleId="Style_54" w:type="paragraph">
    <w:name w:val="xl66"/>
    <w:basedOn w:val="Style_2"/>
    <w:link w:val="Style_5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54_ch" w:type="character">
    <w:name w:val="xl66"/>
    <w:basedOn w:val="Style_2_ch"/>
    <w:link w:val="Style_54"/>
    <w:rPr>
      <w:sz w:val="24"/>
    </w:rPr>
  </w:style>
  <w:style w:styleId="Style_55" w:type="paragraph">
    <w:name w:val="Основной текст 21"/>
    <w:basedOn w:val="Style_2"/>
    <w:link w:val="Style_55_ch"/>
    <w:pPr>
      <w:widowControl w:val="1"/>
      <w:spacing w:after="120" w:line="480" w:lineRule="auto"/>
      <w:ind/>
    </w:pPr>
  </w:style>
  <w:style w:styleId="Style_55_ch" w:type="character">
    <w:name w:val="Основной текст 21"/>
    <w:basedOn w:val="Style_2_ch"/>
    <w:link w:val="Style_55"/>
  </w:style>
  <w:style w:styleId="Style_56" w:type="paragraph">
    <w:name w:val="Гиперссылка1"/>
    <w:link w:val="Style_56_ch"/>
    <w:rPr>
      <w:color w:val="0000FF"/>
      <w:u w:val="single"/>
    </w:rPr>
  </w:style>
  <w:style w:styleId="Style_56_ch" w:type="character">
    <w:name w:val="Гиперссылка1"/>
    <w:link w:val="Style_56"/>
    <w:rPr>
      <w:color w:val="0000FF"/>
      <w:u w:val="single"/>
    </w:rPr>
  </w:style>
  <w:style w:styleId="Style_57" w:type="paragraph">
    <w:name w:val="heading 9"/>
    <w:basedOn w:val="Style_2"/>
    <w:next w:val="Style_2"/>
    <w:link w:val="Style_57_ch"/>
    <w:uiPriority w:val="9"/>
    <w:qFormat/>
    <w:pPr>
      <w:keepNext w:val="1"/>
      <w:widowControl w:val="1"/>
      <w:ind/>
      <w:outlineLvl w:val="8"/>
    </w:pPr>
    <w:rPr>
      <w:b w:val="1"/>
      <w:sz w:val="24"/>
    </w:rPr>
  </w:style>
  <w:style w:styleId="Style_57_ch" w:type="character">
    <w:name w:val="heading 9"/>
    <w:basedOn w:val="Style_2_ch"/>
    <w:link w:val="Style_57"/>
    <w:rPr>
      <w:b w:val="1"/>
      <w:sz w:val="24"/>
    </w:rPr>
  </w:style>
  <w:style w:styleId="Style_58" w:type="paragraph">
    <w:name w:val="Font Style12"/>
    <w:link w:val="Style_58_ch"/>
    <w:rPr>
      <w:sz w:val="26"/>
    </w:rPr>
  </w:style>
  <w:style w:styleId="Style_58_ch" w:type="character">
    <w:name w:val="Font Style12"/>
    <w:link w:val="Style_58"/>
    <w:rPr>
      <w:sz w:val="26"/>
    </w:rPr>
  </w:style>
  <w:style w:styleId="Style_59" w:type="paragraph">
    <w:name w:val="Строгий1"/>
    <w:link w:val="Style_59_ch"/>
    <w:rPr>
      <w:b w:val="1"/>
    </w:rPr>
  </w:style>
  <w:style w:styleId="Style_59_ch" w:type="character">
    <w:name w:val="Строгий1"/>
    <w:link w:val="Style_59"/>
    <w:rPr>
      <w:b w:val="1"/>
    </w:rPr>
  </w:style>
  <w:style w:styleId="Style_60" w:type="paragraph">
    <w:name w:val="xl91"/>
    <w:basedOn w:val="Style_2"/>
    <w:link w:val="Style_6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</w:pPr>
    <w:rPr>
      <w:b w:val="1"/>
      <w:i w:val="1"/>
      <w:sz w:val="22"/>
    </w:rPr>
  </w:style>
  <w:style w:styleId="Style_60_ch" w:type="character">
    <w:name w:val="xl91"/>
    <w:basedOn w:val="Style_2_ch"/>
    <w:link w:val="Style_60"/>
    <w:rPr>
      <w:b w:val="1"/>
      <w:i w:val="1"/>
      <w:sz w:val="22"/>
    </w:rPr>
  </w:style>
  <w:style w:styleId="Style_61" w:type="paragraph">
    <w:name w:val="ConsNonformat"/>
    <w:link w:val="Style_61_ch"/>
    <w:pPr>
      <w:widowControl w:val="0"/>
      <w:ind/>
    </w:pPr>
    <w:rPr>
      <w:rFonts w:ascii="Courier New" w:hAnsi="Courier New"/>
    </w:rPr>
  </w:style>
  <w:style w:styleId="Style_61_ch" w:type="character">
    <w:name w:val="ConsNonformat"/>
    <w:link w:val="Style_61"/>
    <w:rPr>
      <w:rFonts w:ascii="Courier New" w:hAnsi="Courier New"/>
    </w:rPr>
  </w:style>
  <w:style w:styleId="Style_62" w:type="paragraph">
    <w:name w:val="Основной текст Знак"/>
    <w:link w:val="Style_62_ch"/>
  </w:style>
  <w:style w:styleId="Style_62_ch" w:type="character">
    <w:name w:val="Основной текст Знак"/>
    <w:link w:val="Style_62"/>
  </w:style>
  <w:style w:styleId="Style_63" w:type="paragraph">
    <w:name w:val="xl84"/>
    <w:basedOn w:val="Style_2"/>
    <w:link w:val="Style_6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i w:val="1"/>
      <w:sz w:val="24"/>
    </w:rPr>
  </w:style>
  <w:style w:styleId="Style_63_ch" w:type="character">
    <w:name w:val="xl84"/>
    <w:basedOn w:val="Style_2_ch"/>
    <w:link w:val="Style_63"/>
    <w:rPr>
      <w:i w:val="1"/>
      <w:sz w:val="24"/>
    </w:rPr>
  </w:style>
  <w:style w:styleId="Style_64" w:type="paragraph">
    <w:name w:val="msonormalcxspmiddle"/>
    <w:basedOn w:val="Style_2"/>
    <w:link w:val="Style_64_ch"/>
    <w:pPr>
      <w:widowControl w:val="1"/>
      <w:spacing w:afterAutospacing="on" w:beforeAutospacing="on"/>
      <w:ind/>
      <w:jc w:val="both"/>
    </w:pPr>
    <w:rPr>
      <w:sz w:val="24"/>
    </w:rPr>
  </w:style>
  <w:style w:styleId="Style_64_ch" w:type="character">
    <w:name w:val="msonormalcxspmiddle"/>
    <w:basedOn w:val="Style_2_ch"/>
    <w:link w:val="Style_64"/>
    <w:rPr>
      <w:sz w:val="24"/>
    </w:rPr>
  </w:style>
  <w:style w:styleId="Style_65" w:type="paragraph">
    <w:name w:val="Нумерованный абзац"/>
    <w:link w:val="Style_65_ch"/>
    <w:pPr>
      <w:widowControl w:val="1"/>
      <w:numPr>
        <w:numId w:val="3"/>
      </w:numPr>
      <w:tabs>
        <w:tab w:leader="none" w:pos="1134" w:val="left"/>
      </w:tabs>
      <w:spacing w:before="240"/>
      <w:ind/>
      <w:jc w:val="both"/>
    </w:pPr>
    <w:rPr>
      <w:sz w:val="28"/>
    </w:rPr>
  </w:style>
  <w:style w:styleId="Style_65_ch" w:type="character">
    <w:name w:val="Нумерованный абзац"/>
    <w:link w:val="Style_65"/>
    <w:rPr>
      <w:sz w:val="28"/>
    </w:rPr>
  </w:style>
  <w:style w:styleId="Style_66" w:type="paragraph">
    <w:name w:val="xl63"/>
    <w:basedOn w:val="Style_2"/>
    <w:link w:val="Style_66_ch"/>
    <w:pPr>
      <w:widowControl w:val="1"/>
      <w:spacing w:afterAutospacing="on" w:beforeAutospacing="on"/>
      <w:ind/>
    </w:pPr>
    <w:rPr>
      <w:sz w:val="24"/>
    </w:rPr>
  </w:style>
  <w:style w:styleId="Style_66_ch" w:type="character">
    <w:name w:val="xl63"/>
    <w:basedOn w:val="Style_2_ch"/>
    <w:link w:val="Style_66"/>
    <w:rPr>
      <w:sz w:val="24"/>
    </w:rPr>
  </w:style>
  <w:style w:styleId="Style_67" w:type="paragraph">
    <w:name w:val="annotation subject"/>
    <w:basedOn w:val="Style_68"/>
    <w:next w:val="Style_68"/>
    <w:link w:val="Style_67_ch"/>
    <w:rPr>
      <w:b w:val="1"/>
    </w:rPr>
  </w:style>
  <w:style w:styleId="Style_67_ch" w:type="character">
    <w:name w:val="annotation subject"/>
    <w:basedOn w:val="Style_68_ch"/>
    <w:link w:val="Style_67"/>
    <w:rPr>
      <w:b w:val="1"/>
    </w:rPr>
  </w:style>
  <w:style w:styleId="Style_69" w:type="paragraph">
    <w:name w:val="Font Style16"/>
    <w:link w:val="Style_69_ch"/>
    <w:rPr>
      <w:sz w:val="24"/>
    </w:rPr>
  </w:style>
  <w:style w:styleId="Style_69_ch" w:type="character">
    <w:name w:val="Font Style16"/>
    <w:link w:val="Style_69"/>
    <w:rPr>
      <w:sz w:val="24"/>
    </w:rPr>
  </w:style>
  <w:style w:styleId="Style_70" w:type="paragraph">
    <w:name w:val="List Bullet"/>
    <w:basedOn w:val="Style_11"/>
    <w:link w:val="Style_70_ch"/>
    <w:pPr>
      <w:widowControl w:val="1"/>
      <w:numPr>
        <w:numId w:val="4"/>
      </w:numPr>
      <w:ind w:hanging="180" w:left="1080"/>
      <w:jc w:val="both"/>
    </w:pPr>
  </w:style>
  <w:style w:styleId="Style_70_ch" w:type="character">
    <w:name w:val="List Bullet"/>
    <w:basedOn w:val="Style_11_ch"/>
    <w:link w:val="Style_70"/>
  </w:style>
  <w:style w:styleId="Style_71" w:type="paragraph">
    <w:name w:val="xl110"/>
    <w:basedOn w:val="Style_2"/>
    <w:link w:val="Style_7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i w:val="1"/>
      <w:sz w:val="24"/>
    </w:rPr>
  </w:style>
  <w:style w:styleId="Style_71_ch" w:type="character">
    <w:name w:val="xl110"/>
    <w:basedOn w:val="Style_2_ch"/>
    <w:link w:val="Style_71"/>
    <w:rPr>
      <w:i w:val="1"/>
      <w:sz w:val="24"/>
    </w:rPr>
  </w:style>
  <w:style w:styleId="Style_72" w:type="paragraph">
    <w:name w:val="Просмотренная гиперссылка1"/>
    <w:link w:val="Style_72_ch"/>
    <w:rPr>
      <w:color w:val="800080"/>
      <w:u w:val="single"/>
    </w:rPr>
  </w:style>
  <w:style w:styleId="Style_72_ch" w:type="character">
    <w:name w:val="Просмотренная гиперссылка1"/>
    <w:link w:val="Style_72"/>
    <w:rPr>
      <w:color w:val="800080"/>
      <w:u w:val="single"/>
    </w:rPr>
  </w:style>
  <w:style w:styleId="Style_73" w:type="paragraph">
    <w:name w:val="xl69"/>
    <w:basedOn w:val="Style_2"/>
    <w:link w:val="Style_7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</w:pPr>
    <w:rPr>
      <w:i w:val="1"/>
      <w:sz w:val="24"/>
    </w:rPr>
  </w:style>
  <w:style w:styleId="Style_73_ch" w:type="character">
    <w:name w:val="xl69"/>
    <w:basedOn w:val="Style_2_ch"/>
    <w:link w:val="Style_73"/>
    <w:rPr>
      <w:i w:val="1"/>
      <w:sz w:val="24"/>
    </w:rPr>
  </w:style>
  <w:style w:styleId="Style_74" w:type="paragraph">
    <w:name w:val="xl124"/>
    <w:basedOn w:val="Style_2"/>
    <w:link w:val="Style_74_ch"/>
    <w:pPr>
      <w:widowControl w:val="1"/>
      <w:spacing w:afterAutospacing="on" w:beforeAutospacing="on"/>
      <w:ind/>
      <w:jc w:val="center"/>
    </w:pPr>
    <w:rPr>
      <w:b w:val="1"/>
      <w:sz w:val="24"/>
      <w:u w:val="single"/>
    </w:rPr>
  </w:style>
  <w:style w:styleId="Style_74_ch" w:type="character">
    <w:name w:val="xl124"/>
    <w:basedOn w:val="Style_2_ch"/>
    <w:link w:val="Style_74"/>
    <w:rPr>
      <w:b w:val="1"/>
      <w:sz w:val="24"/>
      <w:u w:val="single"/>
    </w:rPr>
  </w:style>
  <w:style w:styleId="Style_75" w:type="paragraph">
    <w:name w:val="xl94"/>
    <w:basedOn w:val="Style_2"/>
    <w:link w:val="Style_75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75_ch" w:type="character">
    <w:name w:val="xl94"/>
    <w:basedOn w:val="Style_2_ch"/>
    <w:link w:val="Style_75"/>
    <w:rPr>
      <w:sz w:val="24"/>
    </w:rPr>
  </w:style>
  <w:style w:styleId="Style_76" w:type="paragraph">
    <w:name w:val="Знак1 Знак Знак Знак Знак Знак Знак Знак Знак1 Char"/>
    <w:basedOn w:val="Style_2"/>
    <w:link w:val="Style_76_ch"/>
    <w:pPr>
      <w:widowControl w:val="1"/>
      <w:spacing w:after="160" w:line="240" w:lineRule="exact"/>
      <w:ind/>
    </w:pPr>
    <w:rPr>
      <w:rFonts w:ascii="Verdana" w:hAnsi="Verdana"/>
    </w:rPr>
  </w:style>
  <w:style w:styleId="Style_76_ch" w:type="character">
    <w:name w:val="Знак1 Знак Знак Знак Знак Знак Знак Знак Знак1 Char"/>
    <w:basedOn w:val="Style_2_ch"/>
    <w:link w:val="Style_76"/>
    <w:rPr>
      <w:rFonts w:ascii="Verdana" w:hAnsi="Verdana"/>
    </w:rPr>
  </w:style>
  <w:style w:styleId="Style_77" w:type="paragraph">
    <w:name w:val="Block Text"/>
    <w:basedOn w:val="Style_2"/>
    <w:link w:val="Style_77_ch"/>
    <w:pPr>
      <w:widowControl w:val="1"/>
      <w:tabs>
        <w:tab w:leader="none" w:pos="10204" w:val="left"/>
      </w:tabs>
      <w:ind w:left="1701" w:right="-2"/>
    </w:pPr>
    <w:rPr>
      <w:sz w:val="24"/>
    </w:rPr>
  </w:style>
  <w:style w:styleId="Style_77_ch" w:type="character">
    <w:name w:val="Block Text"/>
    <w:basedOn w:val="Style_2_ch"/>
    <w:link w:val="Style_77"/>
    <w:rPr>
      <w:sz w:val="24"/>
    </w:rPr>
  </w:style>
  <w:style w:styleId="Style_25" w:type="paragraph">
    <w:name w:val="Основной шрифт абзаца1"/>
    <w:link w:val="Style_25_ch"/>
  </w:style>
  <w:style w:styleId="Style_25_ch" w:type="character">
    <w:name w:val="Основной шрифт абзаца1"/>
    <w:link w:val="Style_25"/>
  </w:style>
  <w:style w:styleId="Style_78" w:type="paragraph">
    <w:name w:val="xl111"/>
    <w:basedOn w:val="Style_2"/>
    <w:link w:val="Style_7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78_ch" w:type="character">
    <w:name w:val="xl111"/>
    <w:basedOn w:val="Style_2_ch"/>
    <w:link w:val="Style_78"/>
    <w:rPr>
      <w:sz w:val="24"/>
    </w:rPr>
  </w:style>
  <w:style w:styleId="Style_79" w:type="paragraph">
    <w:name w:val="xl78"/>
    <w:basedOn w:val="Style_2"/>
    <w:link w:val="Style_7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  <w:jc w:val="center"/>
    </w:pPr>
    <w:rPr>
      <w:i w:val="1"/>
      <w:sz w:val="24"/>
    </w:rPr>
  </w:style>
  <w:style w:styleId="Style_79_ch" w:type="character">
    <w:name w:val="xl78"/>
    <w:basedOn w:val="Style_2_ch"/>
    <w:link w:val="Style_79"/>
    <w:rPr>
      <w:i w:val="1"/>
      <w:sz w:val="24"/>
    </w:rPr>
  </w:style>
  <w:style w:styleId="Style_80" w:type="paragraph">
    <w:name w:val="head_3"/>
    <w:link w:val="Style_80_ch"/>
    <w:rPr>
      <w:rFonts w:ascii="Trebuchet MS" w:hAnsi="Trebuchet MS"/>
      <w:b w:val="1"/>
      <w:color w:val="006BBD"/>
      <w:sz w:val="24"/>
    </w:rPr>
  </w:style>
  <w:style w:styleId="Style_80_ch" w:type="character">
    <w:name w:val="head_3"/>
    <w:link w:val="Style_80"/>
    <w:rPr>
      <w:rFonts w:ascii="Trebuchet MS" w:hAnsi="Trebuchet MS"/>
      <w:b w:val="1"/>
      <w:color w:val="006BBD"/>
      <w:sz w:val="24"/>
    </w:rPr>
  </w:style>
  <w:style w:styleId="Style_81" w:type="paragraph">
    <w:name w:val="xl83"/>
    <w:basedOn w:val="Style_2"/>
    <w:link w:val="Style_8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81_ch" w:type="character">
    <w:name w:val="xl83"/>
    <w:basedOn w:val="Style_2_ch"/>
    <w:link w:val="Style_81"/>
    <w:rPr>
      <w:sz w:val="24"/>
    </w:rPr>
  </w:style>
  <w:style w:styleId="Style_82" w:type="paragraph">
    <w:name w:val="toc 3"/>
    <w:next w:val="Style_2"/>
    <w:link w:val="Style_82_ch"/>
    <w:uiPriority w:val="39"/>
    <w:pPr>
      <w:widowControl w:val="1"/>
      <w:ind w:left="400"/>
    </w:pPr>
    <w:rPr>
      <w:rFonts w:ascii="XO Thames" w:hAnsi="XO Thames"/>
      <w:sz w:val="28"/>
    </w:rPr>
  </w:style>
  <w:style w:styleId="Style_82_ch" w:type="character">
    <w:name w:val="toc 3"/>
    <w:link w:val="Style_82"/>
    <w:rPr>
      <w:rFonts w:ascii="XO Thames" w:hAnsi="XO Thames"/>
      <w:sz w:val="28"/>
    </w:rPr>
  </w:style>
  <w:style w:styleId="Style_83" w:type="paragraph">
    <w:name w:val="Body Text First Indent 2"/>
    <w:basedOn w:val="Style_37"/>
    <w:link w:val="Style_83_ch"/>
    <w:pPr>
      <w:widowControl w:val="1"/>
      <w:spacing w:after="120"/>
      <w:ind w:firstLine="210" w:left="283" w:right="0"/>
      <w:jc w:val="left"/>
    </w:pPr>
    <w:rPr>
      <w:b w:val="1"/>
      <w:sz w:val="28"/>
    </w:rPr>
  </w:style>
  <w:style w:styleId="Style_83_ch" w:type="character">
    <w:name w:val="Body Text First Indent 2"/>
    <w:basedOn w:val="Style_37_ch"/>
    <w:link w:val="Style_83"/>
    <w:rPr>
      <w:b w:val="1"/>
      <w:sz w:val="28"/>
    </w:rPr>
  </w:style>
  <w:style w:styleId="Style_84" w:type="paragraph">
    <w:name w:val="rvts382"/>
    <w:link w:val="Style_84_ch"/>
    <w:rPr>
      <w:rFonts w:ascii="Trebuchet MS" w:hAnsi="Trebuchet MS"/>
      <w:b w:val="1"/>
      <w:sz w:val="21"/>
    </w:rPr>
  </w:style>
  <w:style w:styleId="Style_84_ch" w:type="character">
    <w:name w:val="rvts382"/>
    <w:link w:val="Style_84"/>
    <w:rPr>
      <w:rFonts w:ascii="Trebuchet MS" w:hAnsi="Trebuchet MS"/>
      <w:b w:val="1"/>
      <w:sz w:val="21"/>
    </w:rPr>
  </w:style>
  <w:style w:styleId="Style_85" w:type="paragraph">
    <w:name w:val="Знак1 Знак Знак Знак Знак Знак Знак Знак Знак1 Char"/>
    <w:basedOn w:val="Style_2"/>
    <w:link w:val="Style_85_ch"/>
    <w:pPr>
      <w:widowControl w:val="1"/>
      <w:spacing w:after="160" w:line="240" w:lineRule="exact"/>
      <w:ind/>
    </w:pPr>
    <w:rPr>
      <w:rFonts w:ascii="Verdana" w:hAnsi="Verdana"/>
    </w:rPr>
  </w:style>
  <w:style w:styleId="Style_85_ch" w:type="character">
    <w:name w:val="Знак1 Знак Знак Знак Знак Знак Знак Знак Знак1 Char"/>
    <w:basedOn w:val="Style_2_ch"/>
    <w:link w:val="Style_85"/>
    <w:rPr>
      <w:rFonts w:ascii="Verdana" w:hAnsi="Verdana"/>
    </w:rPr>
  </w:style>
  <w:style w:styleId="Style_86" w:type="paragraph">
    <w:name w:val="xl105"/>
    <w:basedOn w:val="Style_2"/>
    <w:link w:val="Style_8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b w:val="1"/>
      <w:i w:val="1"/>
      <w:sz w:val="24"/>
    </w:rPr>
  </w:style>
  <w:style w:styleId="Style_86_ch" w:type="character">
    <w:name w:val="xl105"/>
    <w:basedOn w:val="Style_2_ch"/>
    <w:link w:val="Style_86"/>
    <w:rPr>
      <w:b w:val="1"/>
      <w:i w:val="1"/>
      <w:sz w:val="24"/>
    </w:rPr>
  </w:style>
  <w:style w:styleId="Style_87" w:type="paragraph">
    <w:name w:val="No Spacing1"/>
    <w:link w:val="Style_87_ch"/>
    <w:rPr>
      <w:rFonts w:ascii="Calibri" w:hAnsi="Calibri"/>
      <w:sz w:val="22"/>
    </w:rPr>
  </w:style>
  <w:style w:styleId="Style_87_ch" w:type="character">
    <w:name w:val="No Spacing1"/>
    <w:link w:val="Style_87"/>
    <w:rPr>
      <w:rFonts w:ascii="Calibri" w:hAnsi="Calibri"/>
      <w:sz w:val="22"/>
    </w:rPr>
  </w:style>
  <w:style w:styleId="Style_88" w:type="paragraph">
    <w:name w:val="xl102"/>
    <w:basedOn w:val="Style_2"/>
    <w:link w:val="Style_8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88_ch" w:type="character">
    <w:name w:val="xl102"/>
    <w:basedOn w:val="Style_2_ch"/>
    <w:link w:val="Style_88"/>
    <w:rPr>
      <w:sz w:val="24"/>
    </w:rPr>
  </w:style>
  <w:style w:styleId="Style_89" w:type="paragraph">
    <w:name w:val="Balloon Text"/>
    <w:basedOn w:val="Style_2"/>
    <w:link w:val="Style_89_ch"/>
    <w:rPr>
      <w:rFonts w:ascii="Tahoma" w:hAnsi="Tahoma"/>
      <w:sz w:val="16"/>
    </w:rPr>
  </w:style>
  <w:style w:styleId="Style_89_ch" w:type="character">
    <w:name w:val="Balloon Text"/>
    <w:basedOn w:val="Style_2_ch"/>
    <w:link w:val="Style_89"/>
    <w:rPr>
      <w:rFonts w:ascii="Tahoma" w:hAnsi="Tahoma"/>
      <w:sz w:val="16"/>
    </w:rPr>
  </w:style>
  <w:style w:styleId="Style_90" w:type="paragraph">
    <w:name w:val="xl114"/>
    <w:basedOn w:val="Style_2"/>
    <w:link w:val="Style_9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i w:val="1"/>
      <w:sz w:val="24"/>
    </w:rPr>
  </w:style>
  <w:style w:styleId="Style_90_ch" w:type="character">
    <w:name w:val="xl114"/>
    <w:basedOn w:val="Style_2_ch"/>
    <w:link w:val="Style_90"/>
    <w:rPr>
      <w:i w:val="1"/>
      <w:sz w:val="24"/>
    </w:rPr>
  </w:style>
  <w:style w:styleId="Style_91" w:type="paragraph">
    <w:name w:val="xl71"/>
    <w:basedOn w:val="Style_2"/>
    <w:link w:val="Style_9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91_ch" w:type="character">
    <w:name w:val="xl71"/>
    <w:basedOn w:val="Style_2_ch"/>
    <w:link w:val="Style_91"/>
    <w:rPr>
      <w:sz w:val="24"/>
    </w:rPr>
  </w:style>
  <w:style w:styleId="Style_92" w:type="paragraph">
    <w:name w:val="Прижатый влево"/>
    <w:basedOn w:val="Style_2"/>
    <w:next w:val="Style_2"/>
    <w:link w:val="Style_92_ch"/>
    <w:pPr>
      <w:widowControl w:val="0"/>
      <w:ind/>
    </w:pPr>
    <w:rPr>
      <w:rFonts w:ascii="Arial" w:hAnsi="Arial"/>
      <w:sz w:val="24"/>
    </w:rPr>
  </w:style>
  <w:style w:styleId="Style_92_ch" w:type="character">
    <w:name w:val="Прижатый влево"/>
    <w:basedOn w:val="Style_2_ch"/>
    <w:link w:val="Style_92"/>
    <w:rPr>
      <w:rFonts w:ascii="Arial" w:hAnsi="Arial"/>
      <w:sz w:val="24"/>
    </w:rPr>
  </w:style>
  <w:style w:styleId="Style_93" w:type="paragraph">
    <w:name w:val="ConsPlusNonformat"/>
    <w:link w:val="Style_93_ch"/>
    <w:pPr>
      <w:widowControl w:val="0"/>
      <w:ind/>
      <w:jc w:val="both"/>
    </w:pPr>
    <w:rPr>
      <w:rFonts w:ascii="Courier New" w:hAnsi="Courier New"/>
    </w:rPr>
  </w:style>
  <w:style w:styleId="Style_93_ch" w:type="character">
    <w:name w:val="ConsPlusNonformat"/>
    <w:link w:val="Style_93"/>
    <w:rPr>
      <w:rFonts w:ascii="Courier New" w:hAnsi="Courier New"/>
    </w:rPr>
  </w:style>
  <w:style w:styleId="Style_94" w:type="paragraph">
    <w:name w:val="Знак Знак Знак Знак"/>
    <w:basedOn w:val="Style_2"/>
    <w:link w:val="Style_94_ch"/>
    <w:pPr>
      <w:widowControl w:val="1"/>
      <w:spacing w:afterAutospacing="on" w:beforeAutospacing="on"/>
      <w:ind/>
    </w:pPr>
    <w:rPr>
      <w:rFonts w:ascii="Tahoma" w:hAnsi="Tahoma"/>
    </w:rPr>
  </w:style>
  <w:style w:styleId="Style_94_ch" w:type="character">
    <w:name w:val="Знак Знак Знак Знак"/>
    <w:basedOn w:val="Style_2_ch"/>
    <w:link w:val="Style_94"/>
    <w:rPr>
      <w:rFonts w:ascii="Tahoma" w:hAnsi="Tahoma"/>
    </w:rPr>
  </w:style>
  <w:style w:styleId="Style_95" w:type="paragraph">
    <w:name w:val="xl125"/>
    <w:basedOn w:val="Style_2"/>
    <w:link w:val="Style_95_ch"/>
    <w:pPr>
      <w:widowControl w:val="1"/>
      <w:spacing w:afterAutospacing="on" w:beforeAutospacing="on"/>
      <w:ind/>
      <w:jc w:val="center"/>
    </w:pPr>
    <w:rPr>
      <w:sz w:val="18"/>
    </w:rPr>
  </w:style>
  <w:style w:styleId="Style_95_ch" w:type="character">
    <w:name w:val="xl125"/>
    <w:basedOn w:val="Style_2_ch"/>
    <w:link w:val="Style_95"/>
    <w:rPr>
      <w:sz w:val="18"/>
    </w:rPr>
  </w:style>
  <w:style w:styleId="Style_96" w:type="paragraph">
    <w:name w:val="ConsPlusCell"/>
    <w:link w:val="Style_96_ch"/>
    <w:pPr>
      <w:widowControl w:val="0"/>
      <w:ind/>
      <w:jc w:val="both"/>
    </w:pPr>
    <w:rPr>
      <w:rFonts w:ascii="Arial" w:hAnsi="Arial"/>
    </w:rPr>
  </w:style>
  <w:style w:styleId="Style_96_ch" w:type="character">
    <w:name w:val="ConsPlusCell"/>
    <w:link w:val="Style_96"/>
    <w:rPr>
      <w:rFonts w:ascii="Arial" w:hAnsi="Arial"/>
    </w:rPr>
  </w:style>
  <w:style w:styleId="Style_97" w:type="paragraph">
    <w:name w:val="xl106"/>
    <w:basedOn w:val="Style_2"/>
    <w:link w:val="Style_97_ch"/>
    <w:pPr>
      <w:widowControl w:val="1"/>
      <w:spacing w:afterAutospacing="on" w:beforeAutospacing="on"/>
      <w:ind/>
    </w:pPr>
    <w:rPr>
      <w:sz w:val="24"/>
    </w:rPr>
  </w:style>
  <w:style w:styleId="Style_97_ch" w:type="character">
    <w:name w:val="xl106"/>
    <w:basedOn w:val="Style_2_ch"/>
    <w:link w:val="Style_97"/>
    <w:rPr>
      <w:sz w:val="24"/>
    </w:rPr>
  </w:style>
  <w:style w:styleId="Style_98" w:type="paragraph">
    <w:name w:val="xl113"/>
    <w:basedOn w:val="Style_2"/>
    <w:link w:val="Style_9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98_ch" w:type="character">
    <w:name w:val="xl113"/>
    <w:basedOn w:val="Style_2_ch"/>
    <w:link w:val="Style_98"/>
    <w:rPr>
      <w:sz w:val="24"/>
    </w:rPr>
  </w:style>
  <w:style w:styleId="Style_99" w:type="paragraph">
    <w:name w:val="Знак Знак Знак Знак Знак Знак Знак"/>
    <w:basedOn w:val="Style_2"/>
    <w:link w:val="Style_99_ch"/>
    <w:pPr>
      <w:widowControl w:val="0"/>
      <w:spacing w:after="160" w:line="240" w:lineRule="exact"/>
      <w:ind/>
      <w:jc w:val="right"/>
    </w:pPr>
  </w:style>
  <w:style w:styleId="Style_99_ch" w:type="character">
    <w:name w:val="Знак Знак Знак Знак Знак Знак Знак"/>
    <w:basedOn w:val="Style_2_ch"/>
    <w:link w:val="Style_99"/>
  </w:style>
  <w:style w:styleId="Style_100" w:type="paragraph">
    <w:name w:val="heading 5"/>
    <w:basedOn w:val="Style_2"/>
    <w:next w:val="Style_2"/>
    <w:link w:val="Style_100_ch"/>
    <w:uiPriority w:val="9"/>
    <w:qFormat/>
    <w:pPr>
      <w:keepNext w:val="1"/>
      <w:widowControl w:val="1"/>
      <w:ind w:left="1701" w:right="567"/>
      <w:jc w:val="both"/>
      <w:outlineLvl w:val="4"/>
    </w:pPr>
    <w:rPr>
      <w:b w:val="1"/>
      <w:sz w:val="22"/>
    </w:rPr>
  </w:style>
  <w:style w:styleId="Style_100_ch" w:type="character">
    <w:name w:val="heading 5"/>
    <w:basedOn w:val="Style_2_ch"/>
    <w:link w:val="Style_100"/>
    <w:rPr>
      <w:b w:val="1"/>
      <w:sz w:val="22"/>
    </w:rPr>
  </w:style>
  <w:style w:styleId="Style_101" w:type="paragraph">
    <w:name w:val="xl95"/>
    <w:basedOn w:val="Style_2"/>
    <w:link w:val="Style_101_ch"/>
    <w:pPr>
      <w:widowControl w:val="1"/>
      <w:pBdr>
        <w:left w:color="000000" w:space="0" w:sz="4" w:val="single"/>
        <w:bottom w:color="000000" w:space="0" w:sz="4" w:val="single"/>
      </w:pBdr>
      <w:spacing w:afterAutospacing="on" w:beforeAutospacing="on"/>
      <w:ind/>
    </w:pPr>
    <w:rPr>
      <w:b w:val="1"/>
      <w:i w:val="1"/>
      <w:sz w:val="22"/>
    </w:rPr>
  </w:style>
  <w:style w:styleId="Style_101_ch" w:type="character">
    <w:name w:val="xl95"/>
    <w:basedOn w:val="Style_2_ch"/>
    <w:link w:val="Style_101"/>
    <w:rPr>
      <w:b w:val="1"/>
      <w:i w:val="1"/>
      <w:sz w:val="22"/>
    </w:rPr>
  </w:style>
  <w:style w:styleId="Style_102" w:type="paragraph">
    <w:name w:val="Знак Знак Знак Знак Знак Знак Знак Знак Знак Знак Знак Знак1 Знак"/>
    <w:basedOn w:val="Style_2"/>
    <w:link w:val="Style_102_ch"/>
    <w:pPr>
      <w:widowControl w:val="1"/>
      <w:spacing w:after="160" w:line="240" w:lineRule="exact"/>
      <w:ind/>
    </w:pPr>
    <w:rPr>
      <w:rFonts w:ascii="Verdana" w:hAnsi="Verdana"/>
    </w:rPr>
  </w:style>
  <w:style w:styleId="Style_102_ch" w:type="character">
    <w:name w:val="Знак Знак Знак Знак Знак Знак Знак Знак Знак Знак Знак Знак1 Знак"/>
    <w:basedOn w:val="Style_2_ch"/>
    <w:link w:val="Style_102"/>
    <w:rPr>
      <w:rFonts w:ascii="Verdana" w:hAnsi="Verdana"/>
    </w:rPr>
  </w:style>
  <w:style w:styleId="Style_103" w:type="paragraph">
    <w:name w:val="xl118"/>
    <w:basedOn w:val="Style_2"/>
    <w:link w:val="Style_103_ch"/>
    <w:pPr>
      <w:widowControl w:val="1"/>
      <w:spacing w:afterAutospacing="on" w:beforeAutospacing="on"/>
      <w:ind/>
      <w:jc w:val="center"/>
    </w:pPr>
    <w:rPr>
      <w:b w:val="1"/>
      <w:sz w:val="22"/>
    </w:rPr>
  </w:style>
  <w:style w:styleId="Style_103_ch" w:type="character">
    <w:name w:val="xl118"/>
    <w:basedOn w:val="Style_2_ch"/>
    <w:link w:val="Style_103"/>
    <w:rPr>
      <w:b w:val="1"/>
      <w:sz w:val="22"/>
    </w:rPr>
  </w:style>
  <w:style w:styleId="Style_104" w:type="paragraph">
    <w:name w:val="xl79"/>
    <w:basedOn w:val="Style_2"/>
    <w:link w:val="Style_10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4"/>
    </w:rPr>
  </w:style>
  <w:style w:styleId="Style_104_ch" w:type="character">
    <w:name w:val="xl79"/>
    <w:basedOn w:val="Style_2_ch"/>
    <w:link w:val="Style_104"/>
    <w:rPr>
      <w:b w:val="1"/>
      <w:i w:val="1"/>
      <w:sz w:val="24"/>
    </w:rPr>
  </w:style>
  <w:style w:styleId="Style_105" w:type="paragraph">
    <w:name w:val="heading 1"/>
    <w:basedOn w:val="Style_2"/>
    <w:next w:val="Style_2"/>
    <w:link w:val="Style_105_ch"/>
    <w:uiPriority w:val="9"/>
    <w:qFormat/>
    <w:pPr>
      <w:keepNext w:val="1"/>
      <w:widowControl w:val="1"/>
      <w:ind/>
      <w:outlineLvl w:val="0"/>
    </w:pPr>
    <w:rPr>
      <w:sz w:val="28"/>
    </w:rPr>
  </w:style>
  <w:style w:styleId="Style_105_ch" w:type="character">
    <w:name w:val="heading 1"/>
    <w:basedOn w:val="Style_2_ch"/>
    <w:link w:val="Style_105"/>
    <w:rPr>
      <w:sz w:val="28"/>
    </w:rPr>
  </w:style>
  <w:style w:styleId="Style_106" w:type="paragraph">
    <w:name w:val="Знак"/>
    <w:basedOn w:val="Style_2"/>
    <w:link w:val="Style_106_ch"/>
    <w:pPr>
      <w:widowControl w:val="1"/>
      <w:spacing w:after="160" w:line="240" w:lineRule="exact"/>
      <w:ind/>
    </w:pPr>
    <w:rPr>
      <w:rFonts w:ascii="Verdana" w:hAnsi="Verdana"/>
    </w:rPr>
  </w:style>
  <w:style w:styleId="Style_106_ch" w:type="character">
    <w:name w:val="Знак"/>
    <w:basedOn w:val="Style_2_ch"/>
    <w:link w:val="Style_106"/>
    <w:rPr>
      <w:rFonts w:ascii="Verdana" w:hAnsi="Verdana"/>
    </w:rPr>
  </w:style>
  <w:style w:styleId="Style_107" w:type="paragraph">
    <w:name w:val="Знак Знак Знак Знак Знак Знак Знак Знак Знак Знак Знак Знак1 Знак"/>
    <w:basedOn w:val="Style_2"/>
    <w:link w:val="Style_107_ch"/>
    <w:pPr>
      <w:widowControl w:val="1"/>
      <w:spacing w:after="160" w:line="240" w:lineRule="exact"/>
      <w:ind/>
    </w:pPr>
    <w:rPr>
      <w:rFonts w:ascii="Verdana" w:hAnsi="Verdana"/>
    </w:rPr>
  </w:style>
  <w:style w:styleId="Style_107_ch" w:type="character">
    <w:name w:val="Знак Знак Знак Знак Знак Знак Знак Знак Знак Знак Знак Знак1 Знак"/>
    <w:basedOn w:val="Style_2_ch"/>
    <w:link w:val="Style_107"/>
    <w:rPr>
      <w:rFonts w:ascii="Verdana" w:hAnsi="Verdana"/>
    </w:rPr>
  </w:style>
  <w:style w:styleId="Style_108" w:type="paragraph">
    <w:name w:val="List 2"/>
    <w:basedOn w:val="Style_2"/>
    <w:link w:val="Style_108_ch"/>
    <w:pPr>
      <w:widowControl w:val="0"/>
      <w:ind w:hanging="283" w:left="566"/>
      <w:jc w:val="both"/>
    </w:pPr>
  </w:style>
  <w:style w:styleId="Style_108_ch" w:type="character">
    <w:name w:val="List 2"/>
    <w:basedOn w:val="Style_2_ch"/>
    <w:link w:val="Style_108"/>
  </w:style>
  <w:style w:styleId="Style_109" w:type="paragraph">
    <w:name w:val="Hyperlink"/>
    <w:link w:val="Style_109_ch"/>
    <w:rPr>
      <w:color w:val="0000FF"/>
      <w:u w:val="single"/>
    </w:rPr>
  </w:style>
  <w:style w:styleId="Style_109_ch" w:type="character">
    <w:name w:val="Hyperlink"/>
    <w:link w:val="Style_109"/>
    <w:rPr>
      <w:color w:val="0000FF"/>
      <w:u w:val="single"/>
    </w:rPr>
  </w:style>
  <w:style w:styleId="Style_110" w:type="paragraph">
    <w:name w:val="Footnote"/>
    <w:basedOn w:val="Style_2"/>
    <w:link w:val="Style_110_ch"/>
  </w:style>
  <w:style w:styleId="Style_110_ch" w:type="character">
    <w:name w:val="Footnote"/>
    <w:basedOn w:val="Style_2_ch"/>
    <w:link w:val="Style_110"/>
  </w:style>
  <w:style w:styleId="Style_111" w:type="paragraph">
    <w:name w:val="heading 8"/>
    <w:basedOn w:val="Style_2"/>
    <w:next w:val="Style_2"/>
    <w:link w:val="Style_111_ch"/>
    <w:uiPriority w:val="9"/>
    <w:qFormat/>
    <w:pPr>
      <w:keepNext w:val="1"/>
      <w:widowControl w:val="0"/>
      <w:ind w:hanging="2835" w:left="3402" w:right="335"/>
      <w:jc w:val="center"/>
      <w:outlineLvl w:val="7"/>
    </w:pPr>
    <w:rPr>
      <w:sz w:val="24"/>
    </w:rPr>
  </w:style>
  <w:style w:styleId="Style_111_ch" w:type="character">
    <w:name w:val="heading 8"/>
    <w:basedOn w:val="Style_2_ch"/>
    <w:link w:val="Style_111"/>
    <w:rPr>
      <w:sz w:val="24"/>
    </w:rPr>
  </w:style>
  <w:style w:styleId="Style_112" w:type="paragraph">
    <w:name w:val="Default Paragraph Font"/>
    <w:link w:val="Style_112_ch"/>
  </w:style>
  <w:style w:styleId="Style_112_ch" w:type="character">
    <w:name w:val="Default Paragraph Font"/>
    <w:link w:val="Style_112"/>
  </w:style>
  <w:style w:styleId="Style_113" w:type="paragraph">
    <w:name w:val="Per_ctr_Posob"/>
    <w:basedOn w:val="Style_2"/>
    <w:link w:val="Style_113_ch"/>
    <w:pPr>
      <w:keepNext w:val="1"/>
      <w:widowControl w:val="1"/>
      <w:spacing w:after="2640"/>
      <w:ind/>
      <w:jc w:val="center"/>
    </w:pPr>
    <w:rPr>
      <w:caps w:val="1"/>
      <w:sz w:val="24"/>
    </w:rPr>
  </w:style>
  <w:style w:styleId="Style_113_ch" w:type="character">
    <w:name w:val="Per_ctr_Posob"/>
    <w:basedOn w:val="Style_2_ch"/>
    <w:link w:val="Style_113"/>
    <w:rPr>
      <w:caps w:val="1"/>
      <w:sz w:val="24"/>
    </w:rPr>
  </w:style>
  <w:style w:styleId="Style_114" w:type="paragraph">
    <w:name w:val="toc 1"/>
    <w:next w:val="Style_2"/>
    <w:link w:val="Style_114_ch"/>
    <w:uiPriority w:val="39"/>
    <w:rPr>
      <w:rFonts w:ascii="XO Thames" w:hAnsi="XO Thames"/>
      <w:b w:val="1"/>
      <w:sz w:val="28"/>
    </w:rPr>
  </w:style>
  <w:style w:styleId="Style_114_ch" w:type="character">
    <w:name w:val="toc 1"/>
    <w:link w:val="Style_114"/>
    <w:rPr>
      <w:rFonts w:ascii="XO Thames" w:hAnsi="XO Thames"/>
      <w:b w:val="1"/>
      <w:sz w:val="28"/>
    </w:rPr>
  </w:style>
  <w:style w:styleId="Style_115" w:type="paragraph">
    <w:name w:val="xl120"/>
    <w:basedOn w:val="Style_2"/>
    <w:link w:val="Style_115_ch"/>
    <w:pPr>
      <w:widowControl w:val="1"/>
      <w:spacing w:afterAutospacing="on" w:beforeAutospacing="on"/>
      <w:ind/>
      <w:jc w:val="center"/>
    </w:pPr>
    <w:rPr>
      <w:b w:val="1"/>
      <w:sz w:val="24"/>
    </w:rPr>
  </w:style>
  <w:style w:styleId="Style_115_ch" w:type="character">
    <w:name w:val="xl120"/>
    <w:basedOn w:val="Style_2_ch"/>
    <w:link w:val="Style_115"/>
    <w:rPr>
      <w:b w:val="1"/>
      <w:sz w:val="24"/>
    </w:rPr>
  </w:style>
  <w:style w:styleId="Style_116" w:type="paragraph">
    <w:name w:val="xl90"/>
    <w:basedOn w:val="Style_2"/>
    <w:link w:val="Style_11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i w:val="1"/>
      <w:sz w:val="24"/>
    </w:rPr>
  </w:style>
  <w:style w:styleId="Style_116_ch" w:type="character">
    <w:name w:val="xl90"/>
    <w:basedOn w:val="Style_2_ch"/>
    <w:link w:val="Style_116"/>
    <w:rPr>
      <w:i w:val="1"/>
      <w:sz w:val="24"/>
    </w:rPr>
  </w:style>
  <w:style w:styleId="Style_117" w:type="paragraph">
    <w:name w:val="Header and Footer"/>
    <w:link w:val="Style_117_ch"/>
    <w:pPr>
      <w:widowControl w:val="1"/>
      <w:ind/>
      <w:jc w:val="both"/>
    </w:pPr>
    <w:rPr>
      <w:rFonts w:ascii="XO Thames" w:hAnsi="XO Thames"/>
      <w:sz w:val="28"/>
    </w:rPr>
  </w:style>
  <w:style w:styleId="Style_117_ch" w:type="character">
    <w:name w:val="Header and Footer"/>
    <w:link w:val="Style_117"/>
    <w:rPr>
      <w:rFonts w:ascii="XO Thames" w:hAnsi="XO Thames"/>
      <w:sz w:val="28"/>
    </w:rPr>
  </w:style>
  <w:style w:styleId="Style_118" w:type="paragraph">
    <w:name w:val="ConsNormal"/>
    <w:link w:val="Style_118_ch"/>
    <w:pPr>
      <w:widowControl w:val="0"/>
      <w:ind w:firstLine="720" w:right="19772"/>
    </w:pPr>
    <w:rPr>
      <w:rFonts w:ascii="Arial" w:hAnsi="Arial"/>
    </w:rPr>
  </w:style>
  <w:style w:styleId="Style_118_ch" w:type="character">
    <w:name w:val="ConsNormal"/>
    <w:link w:val="Style_118"/>
    <w:rPr>
      <w:rFonts w:ascii="Arial" w:hAnsi="Arial"/>
    </w:rPr>
  </w:style>
  <w:style w:styleId="Style_119" w:type="paragraph">
    <w:name w:val="Заголовок текста"/>
    <w:link w:val="Style_119_ch"/>
    <w:pPr>
      <w:widowControl w:val="1"/>
      <w:numPr>
        <w:numId w:val="5"/>
      </w:numPr>
      <w:tabs>
        <w:tab w:leader="none" w:pos="360" w:val="clear"/>
      </w:tabs>
      <w:spacing w:after="240"/>
      <w:ind w:firstLine="0" w:left="0"/>
      <w:jc w:val="center"/>
    </w:pPr>
    <w:rPr>
      <w:b w:val="1"/>
      <w:sz w:val="27"/>
    </w:rPr>
  </w:style>
  <w:style w:styleId="Style_119_ch" w:type="character">
    <w:name w:val="Заголовок текста"/>
    <w:link w:val="Style_119"/>
    <w:rPr>
      <w:b w:val="1"/>
      <w:sz w:val="27"/>
    </w:rPr>
  </w:style>
  <w:style w:styleId="Style_120" w:type="paragraph">
    <w:name w:val="No Spacing"/>
    <w:link w:val="Style_120_ch"/>
  </w:style>
  <w:style w:styleId="Style_120_ch" w:type="character">
    <w:name w:val="No Spacing"/>
    <w:link w:val="Style_120"/>
  </w:style>
  <w:style w:styleId="Style_121" w:type="paragraph">
    <w:name w:val="Основной текст1"/>
    <w:basedOn w:val="Style_2"/>
    <w:link w:val="Style_121_ch"/>
    <w:pPr>
      <w:widowControl w:val="1"/>
      <w:spacing w:after="600" w:line="240" w:lineRule="atLeast"/>
      <w:ind/>
    </w:pPr>
    <w:rPr>
      <w:sz w:val="23"/>
      <w:highlight w:val="white"/>
    </w:rPr>
  </w:style>
  <w:style w:styleId="Style_121_ch" w:type="character">
    <w:name w:val="Основной текст1"/>
    <w:basedOn w:val="Style_2_ch"/>
    <w:link w:val="Style_121"/>
    <w:rPr>
      <w:sz w:val="23"/>
      <w:highlight w:val="white"/>
    </w:rPr>
  </w:style>
  <w:style w:styleId="Style_122" w:type="paragraph">
    <w:name w:val="xl104"/>
    <w:basedOn w:val="Style_2"/>
    <w:link w:val="Style_12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122_ch" w:type="character">
    <w:name w:val="xl104"/>
    <w:basedOn w:val="Style_2_ch"/>
    <w:link w:val="Style_122"/>
    <w:rPr>
      <w:sz w:val="24"/>
    </w:rPr>
  </w:style>
  <w:style w:styleId="Style_123" w:type="paragraph">
    <w:name w:val="Body Text 2.Основной текст 1"/>
    <w:basedOn w:val="Style_2"/>
    <w:link w:val="Style_123_ch"/>
    <w:pPr>
      <w:widowControl w:val="1"/>
      <w:ind w:firstLine="720"/>
      <w:jc w:val="both"/>
    </w:pPr>
    <w:rPr>
      <w:sz w:val="28"/>
    </w:rPr>
  </w:style>
  <w:style w:styleId="Style_123_ch" w:type="character">
    <w:name w:val="Body Text 2.Основной текст 1"/>
    <w:basedOn w:val="Style_2_ch"/>
    <w:link w:val="Style_123"/>
    <w:rPr>
      <w:sz w:val="28"/>
    </w:rPr>
  </w:style>
  <w:style w:styleId="Style_124" w:type="paragraph">
    <w:name w:val="Скобки буквы"/>
    <w:basedOn w:val="Style_2"/>
    <w:link w:val="Style_124_ch"/>
    <w:pPr>
      <w:widowControl w:val="1"/>
      <w:tabs>
        <w:tab w:leader="none" w:pos="360" w:val="left"/>
      </w:tabs>
      <w:ind w:hanging="360" w:left="360"/>
    </w:pPr>
  </w:style>
  <w:style w:styleId="Style_124_ch" w:type="character">
    <w:name w:val="Скобки буквы"/>
    <w:basedOn w:val="Style_2_ch"/>
    <w:link w:val="Style_124"/>
  </w:style>
  <w:style w:styleId="Style_125" w:type="paragraph">
    <w:name w:val="xl96"/>
    <w:basedOn w:val="Style_2"/>
    <w:link w:val="Style_125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2"/>
    </w:rPr>
  </w:style>
  <w:style w:styleId="Style_125_ch" w:type="character">
    <w:name w:val="xl96"/>
    <w:basedOn w:val="Style_2_ch"/>
    <w:link w:val="Style_125"/>
    <w:rPr>
      <w:b w:val="1"/>
      <w:i w:val="1"/>
      <w:sz w:val="22"/>
    </w:rPr>
  </w:style>
  <w:style w:styleId="Style_126" w:type="paragraph">
    <w:name w:val="Знак Знак1"/>
    <w:basedOn w:val="Style_62"/>
    <w:link w:val="Style_126_ch"/>
  </w:style>
  <w:style w:styleId="Style_126_ch" w:type="character">
    <w:name w:val="Знак Знак1"/>
    <w:basedOn w:val="Style_62_ch"/>
    <w:link w:val="Style_126"/>
  </w:style>
  <w:style w:styleId="Style_127" w:type="paragraph">
    <w:name w:val="xl107"/>
    <w:basedOn w:val="Style_2"/>
    <w:link w:val="Style_127_ch"/>
    <w:pPr>
      <w:widowControl w:val="1"/>
      <w:pBdr>
        <w:top w:color="000000" w:space="0" w:sz="4" w:val="single"/>
        <w:left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127_ch" w:type="character">
    <w:name w:val="xl107"/>
    <w:basedOn w:val="Style_2_ch"/>
    <w:link w:val="Style_127"/>
    <w:rPr>
      <w:sz w:val="24"/>
    </w:rPr>
  </w:style>
  <w:style w:styleId="Style_128" w:type="paragraph">
    <w:name w:val="Font Style31"/>
    <w:link w:val="Style_128_ch"/>
    <w:rPr>
      <w:sz w:val="26"/>
    </w:rPr>
  </w:style>
  <w:style w:styleId="Style_128_ch" w:type="character">
    <w:name w:val="Font Style31"/>
    <w:link w:val="Style_128"/>
    <w:rPr>
      <w:sz w:val="26"/>
    </w:rPr>
  </w:style>
  <w:style w:styleId="Style_129" w:type="paragraph">
    <w:name w:val="Без интервала2"/>
    <w:link w:val="Style_129_ch"/>
    <w:rPr>
      <w:rFonts w:ascii="Calibri" w:hAnsi="Calibri"/>
      <w:sz w:val="22"/>
    </w:rPr>
  </w:style>
  <w:style w:styleId="Style_129_ch" w:type="character">
    <w:name w:val="Без интервала2"/>
    <w:link w:val="Style_129"/>
    <w:rPr>
      <w:rFonts w:ascii="Calibri" w:hAnsi="Calibri"/>
      <w:sz w:val="22"/>
    </w:rPr>
  </w:style>
  <w:style w:styleId="Style_130" w:type="paragraph">
    <w:name w:val="toc 9"/>
    <w:next w:val="Style_2"/>
    <w:link w:val="Style_130_ch"/>
    <w:uiPriority w:val="39"/>
    <w:pPr>
      <w:widowControl w:val="1"/>
      <w:ind w:left="1600"/>
    </w:pPr>
    <w:rPr>
      <w:rFonts w:ascii="XO Thames" w:hAnsi="XO Thames"/>
      <w:sz w:val="28"/>
    </w:rPr>
  </w:style>
  <w:style w:styleId="Style_130_ch" w:type="character">
    <w:name w:val="toc 9"/>
    <w:link w:val="Style_130"/>
    <w:rPr>
      <w:rFonts w:ascii="XO Thames" w:hAnsi="XO Thames"/>
      <w:sz w:val="28"/>
    </w:rPr>
  </w:style>
  <w:style w:styleId="Style_131" w:type="paragraph">
    <w:name w:val="xl100"/>
    <w:basedOn w:val="Style_2"/>
    <w:link w:val="Style_131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131_ch" w:type="character">
    <w:name w:val="xl100"/>
    <w:basedOn w:val="Style_2_ch"/>
    <w:link w:val="Style_131"/>
    <w:rPr>
      <w:sz w:val="24"/>
    </w:rPr>
  </w:style>
  <w:style w:styleId="Style_132" w:type="paragraph">
    <w:name w:val="toc 8"/>
    <w:next w:val="Style_2"/>
    <w:link w:val="Style_132_ch"/>
    <w:uiPriority w:val="39"/>
    <w:pPr>
      <w:widowControl w:val="1"/>
      <w:ind w:left="1400"/>
    </w:pPr>
    <w:rPr>
      <w:rFonts w:ascii="XO Thames" w:hAnsi="XO Thames"/>
      <w:sz w:val="28"/>
    </w:rPr>
  </w:style>
  <w:style w:styleId="Style_132_ch" w:type="character">
    <w:name w:val="toc 8"/>
    <w:link w:val="Style_132"/>
    <w:rPr>
      <w:rFonts w:ascii="XO Thames" w:hAnsi="XO Thames"/>
      <w:sz w:val="28"/>
    </w:rPr>
  </w:style>
  <w:style w:styleId="Style_133" w:type="paragraph">
    <w:name w:val="xl77"/>
    <w:basedOn w:val="Style_2"/>
    <w:link w:val="Style_133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4"/>
    </w:rPr>
  </w:style>
  <w:style w:styleId="Style_133_ch" w:type="character">
    <w:name w:val="xl77"/>
    <w:basedOn w:val="Style_2_ch"/>
    <w:link w:val="Style_133"/>
    <w:rPr>
      <w:b w:val="1"/>
      <w:i w:val="1"/>
      <w:sz w:val="24"/>
    </w:rPr>
  </w:style>
  <w:style w:styleId="Style_134" w:type="paragraph">
    <w:name w:val="Основной текст с отступом Знак"/>
    <w:link w:val="Style_134_ch"/>
    <w:rPr>
      <w:b w:val="1"/>
      <w:sz w:val="28"/>
    </w:rPr>
  </w:style>
  <w:style w:styleId="Style_134_ch" w:type="character">
    <w:name w:val="Основной текст с отступом Знак"/>
    <w:link w:val="Style_134"/>
    <w:rPr>
      <w:b w:val="1"/>
      <w:sz w:val="28"/>
    </w:rPr>
  </w:style>
  <w:style w:styleId="Style_135" w:type="paragraph">
    <w:name w:val="Default"/>
    <w:link w:val="Style_135_ch"/>
    <w:rPr>
      <w:sz w:val="24"/>
    </w:rPr>
  </w:style>
  <w:style w:styleId="Style_135_ch" w:type="character">
    <w:name w:val="Default"/>
    <w:link w:val="Style_135"/>
    <w:rPr>
      <w:sz w:val="24"/>
    </w:rPr>
  </w:style>
  <w:style w:styleId="Style_136" w:type="paragraph">
    <w:name w:val="xl88"/>
    <w:basedOn w:val="Style_2"/>
    <w:link w:val="Style_13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4"/>
    </w:rPr>
  </w:style>
  <w:style w:styleId="Style_136_ch" w:type="character">
    <w:name w:val="xl88"/>
    <w:basedOn w:val="Style_2_ch"/>
    <w:link w:val="Style_136"/>
    <w:rPr>
      <w:b w:val="1"/>
      <w:i w:val="1"/>
      <w:sz w:val="24"/>
    </w:rPr>
  </w:style>
  <w:style w:styleId="Style_137" w:type="paragraph">
    <w:name w:val="Номер страницы1"/>
    <w:basedOn w:val="Style_25"/>
    <w:link w:val="Style_137_ch"/>
  </w:style>
  <w:style w:styleId="Style_137_ch" w:type="character">
    <w:name w:val="Номер страницы1"/>
    <w:basedOn w:val="Style_25_ch"/>
    <w:link w:val="Style_137"/>
  </w:style>
  <w:style w:styleId="Style_138" w:type="paragraph">
    <w:name w:val="xl115"/>
    <w:basedOn w:val="Style_2"/>
    <w:link w:val="Style_13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138_ch" w:type="character">
    <w:name w:val="xl115"/>
    <w:basedOn w:val="Style_2_ch"/>
    <w:link w:val="Style_138"/>
    <w:rPr>
      <w:sz w:val="24"/>
    </w:rPr>
  </w:style>
  <w:style w:styleId="Style_139" w:type="paragraph">
    <w:name w:val="Знак Знак9"/>
    <w:link w:val="Style_139_ch"/>
    <w:rPr>
      <w:rFonts w:ascii="Arial" w:hAnsi="Arial"/>
      <w:b w:val="1"/>
      <w:sz w:val="32"/>
    </w:rPr>
  </w:style>
  <w:style w:styleId="Style_139_ch" w:type="character">
    <w:name w:val="Знак Знак9"/>
    <w:link w:val="Style_139"/>
    <w:rPr>
      <w:rFonts w:ascii="Arial" w:hAnsi="Arial"/>
      <w:b w:val="1"/>
      <w:sz w:val="32"/>
    </w:rPr>
  </w:style>
  <w:style w:styleId="Style_68" w:type="paragraph">
    <w:name w:val="annotation text"/>
    <w:basedOn w:val="Style_2"/>
    <w:link w:val="Style_68_ch"/>
  </w:style>
  <w:style w:styleId="Style_68_ch" w:type="character">
    <w:name w:val="annotation text"/>
    <w:basedOn w:val="Style_2_ch"/>
    <w:link w:val="Style_68"/>
  </w:style>
  <w:style w:styleId="Style_140" w:type="paragraph">
    <w:name w:val="xl101"/>
    <w:basedOn w:val="Style_2"/>
    <w:link w:val="Style_140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4"/>
    </w:rPr>
  </w:style>
  <w:style w:styleId="Style_140_ch" w:type="character">
    <w:name w:val="xl101"/>
    <w:basedOn w:val="Style_2_ch"/>
    <w:link w:val="Style_140"/>
    <w:rPr>
      <w:b w:val="1"/>
      <w:i w:val="1"/>
      <w:sz w:val="24"/>
    </w:rPr>
  </w:style>
  <w:style w:styleId="Style_141" w:type="paragraph">
    <w:name w:val="xl97"/>
    <w:basedOn w:val="Style_2"/>
    <w:link w:val="Style_141_ch"/>
    <w:pPr>
      <w:widowControl w:val="1"/>
      <w:pBdr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2"/>
    </w:rPr>
  </w:style>
  <w:style w:styleId="Style_141_ch" w:type="character">
    <w:name w:val="xl97"/>
    <w:basedOn w:val="Style_2_ch"/>
    <w:link w:val="Style_141"/>
    <w:rPr>
      <w:b w:val="1"/>
      <w:i w:val="1"/>
      <w:sz w:val="22"/>
    </w:rPr>
  </w:style>
  <w:style w:styleId="Style_142" w:type="paragraph">
    <w:name w:val="toc 5"/>
    <w:next w:val="Style_2"/>
    <w:link w:val="Style_142_ch"/>
    <w:uiPriority w:val="39"/>
    <w:pPr>
      <w:widowControl w:val="1"/>
      <w:ind w:left="800"/>
    </w:pPr>
    <w:rPr>
      <w:rFonts w:ascii="XO Thames" w:hAnsi="XO Thames"/>
      <w:sz w:val="28"/>
    </w:rPr>
  </w:style>
  <w:style w:styleId="Style_142_ch" w:type="character">
    <w:name w:val="toc 5"/>
    <w:link w:val="Style_142"/>
    <w:rPr>
      <w:rFonts w:ascii="XO Thames" w:hAnsi="XO Thames"/>
      <w:sz w:val="28"/>
    </w:rPr>
  </w:style>
  <w:style w:styleId="Style_143" w:type="paragraph">
    <w:name w:val="Нормальный (таблица)"/>
    <w:basedOn w:val="Style_2"/>
    <w:next w:val="Style_2"/>
    <w:link w:val="Style_143_ch"/>
    <w:pPr>
      <w:widowControl w:val="0"/>
      <w:ind/>
      <w:jc w:val="both"/>
    </w:pPr>
    <w:rPr>
      <w:rFonts w:ascii="Arial" w:hAnsi="Arial"/>
      <w:sz w:val="24"/>
    </w:rPr>
  </w:style>
  <w:style w:styleId="Style_143_ch" w:type="character">
    <w:name w:val="Нормальный (таблица)"/>
    <w:basedOn w:val="Style_2_ch"/>
    <w:link w:val="Style_143"/>
    <w:rPr>
      <w:rFonts w:ascii="Arial" w:hAnsi="Arial"/>
      <w:sz w:val="24"/>
    </w:rPr>
  </w:style>
  <w:style w:styleId="Style_144" w:type="paragraph">
    <w:name w:val="xl74"/>
    <w:basedOn w:val="Style_2"/>
    <w:link w:val="Style_14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144_ch" w:type="character">
    <w:name w:val="xl74"/>
    <w:basedOn w:val="Style_2_ch"/>
    <w:link w:val="Style_144"/>
    <w:rPr>
      <w:sz w:val="24"/>
    </w:rPr>
  </w:style>
  <w:style w:styleId="Style_145" w:type="paragraph">
    <w:name w:val="2.Заголовок"/>
    <w:next w:val="Style_2"/>
    <w:link w:val="Style_145_ch"/>
    <w:pPr>
      <w:pageBreakBefore w:val="1"/>
      <w:widowControl w:val="0"/>
      <w:spacing w:after="120"/>
      <w:ind/>
      <w:jc w:val="center"/>
    </w:pPr>
    <w:rPr>
      <w:b w:val="1"/>
      <w:sz w:val="40"/>
    </w:rPr>
  </w:style>
  <w:style w:styleId="Style_145_ch" w:type="character">
    <w:name w:val="2.Заголовок"/>
    <w:link w:val="Style_145"/>
    <w:rPr>
      <w:b w:val="1"/>
      <w:sz w:val="40"/>
    </w:rPr>
  </w:style>
  <w:style w:styleId="Style_146" w:type="paragraph">
    <w:name w:val="xl70"/>
    <w:basedOn w:val="Style_2"/>
    <w:link w:val="Style_146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</w:pBdr>
      <w:spacing w:afterAutospacing="on" w:beforeAutospacing="on"/>
      <w:ind/>
    </w:pPr>
    <w:rPr>
      <w:sz w:val="24"/>
    </w:rPr>
  </w:style>
  <w:style w:styleId="Style_146_ch" w:type="character">
    <w:name w:val="xl70"/>
    <w:basedOn w:val="Style_2_ch"/>
    <w:link w:val="Style_146"/>
    <w:rPr>
      <w:sz w:val="24"/>
    </w:rPr>
  </w:style>
  <w:style w:styleId="Style_147" w:type="paragraph">
    <w:name w:val="xl109"/>
    <w:basedOn w:val="Style_2"/>
    <w:link w:val="Style_14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4"/>
    </w:rPr>
  </w:style>
  <w:style w:styleId="Style_147_ch" w:type="character">
    <w:name w:val="xl109"/>
    <w:basedOn w:val="Style_2_ch"/>
    <w:link w:val="Style_147"/>
    <w:rPr>
      <w:b w:val="1"/>
      <w:i w:val="1"/>
      <w:sz w:val="24"/>
    </w:rPr>
  </w:style>
  <w:style w:styleId="Style_148" w:type="paragraph">
    <w:name w:val="xl82"/>
    <w:basedOn w:val="Style_2"/>
    <w:link w:val="Style_14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24"/>
    </w:rPr>
  </w:style>
  <w:style w:styleId="Style_148_ch" w:type="character">
    <w:name w:val="xl82"/>
    <w:basedOn w:val="Style_2_ch"/>
    <w:link w:val="Style_148"/>
    <w:rPr>
      <w:b w:val="1"/>
      <w:sz w:val="24"/>
    </w:rPr>
  </w:style>
  <w:style w:styleId="Style_149" w:type="paragraph">
    <w:name w:val="xl92"/>
    <w:basedOn w:val="Style_2"/>
    <w:link w:val="Style_149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i w:val="1"/>
      <w:sz w:val="24"/>
    </w:rPr>
  </w:style>
  <w:style w:styleId="Style_149_ch" w:type="character">
    <w:name w:val="xl92"/>
    <w:basedOn w:val="Style_2_ch"/>
    <w:link w:val="Style_149"/>
    <w:rPr>
      <w:i w:val="1"/>
      <w:sz w:val="24"/>
    </w:rPr>
  </w:style>
  <w:style w:styleId="Style_150" w:type="paragraph">
    <w:name w:val="xl121"/>
    <w:basedOn w:val="Style_2"/>
    <w:link w:val="Style_150_ch"/>
    <w:pPr>
      <w:widowControl w:val="1"/>
      <w:spacing w:afterAutospacing="on" w:beforeAutospacing="on"/>
      <w:ind/>
      <w:jc w:val="center"/>
    </w:pPr>
    <w:rPr>
      <w:b w:val="1"/>
      <w:sz w:val="24"/>
    </w:rPr>
  </w:style>
  <w:style w:styleId="Style_150_ch" w:type="character">
    <w:name w:val="xl121"/>
    <w:basedOn w:val="Style_2_ch"/>
    <w:link w:val="Style_150"/>
    <w:rPr>
      <w:b w:val="1"/>
      <w:sz w:val="24"/>
    </w:rPr>
  </w:style>
  <w:style w:styleId="Style_151" w:type="paragraph">
    <w:name w:val="Текст сноски Знак1"/>
    <w:basedOn w:val="Style_25"/>
    <w:link w:val="Style_151_ch"/>
  </w:style>
  <w:style w:styleId="Style_151_ch" w:type="character">
    <w:name w:val="Текст сноски Знак1"/>
    <w:basedOn w:val="Style_25_ch"/>
    <w:link w:val="Style_151"/>
  </w:style>
  <w:style w:styleId="Style_152" w:type="paragraph">
    <w:name w:val="xl67"/>
    <w:basedOn w:val="Style_2"/>
    <w:link w:val="Style_15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sz w:val="24"/>
    </w:rPr>
  </w:style>
  <w:style w:styleId="Style_152_ch" w:type="character">
    <w:name w:val="xl67"/>
    <w:basedOn w:val="Style_2_ch"/>
    <w:link w:val="Style_152"/>
    <w:rPr>
      <w:b w:val="1"/>
      <w:sz w:val="24"/>
    </w:rPr>
  </w:style>
  <w:style w:styleId="Style_153" w:type="paragraph">
    <w:name w:val="xl86"/>
    <w:basedOn w:val="Style_2"/>
    <w:link w:val="Style_153_ch"/>
    <w:pPr>
      <w:widowControl w:val="1"/>
      <w:spacing w:afterAutospacing="on" w:beforeAutospacing="on"/>
      <w:ind/>
      <w:jc w:val="center"/>
    </w:pPr>
    <w:rPr>
      <w:sz w:val="24"/>
    </w:rPr>
  </w:style>
  <w:style w:styleId="Style_153_ch" w:type="character">
    <w:name w:val="xl86"/>
    <w:basedOn w:val="Style_2_ch"/>
    <w:link w:val="Style_153"/>
    <w:rPr>
      <w:sz w:val="24"/>
    </w:rPr>
  </w:style>
  <w:style w:styleId="Style_154" w:type="paragraph">
    <w:name w:val="Subtitle"/>
    <w:basedOn w:val="Style_2"/>
    <w:link w:val="Style_154_ch"/>
    <w:uiPriority w:val="11"/>
    <w:qFormat/>
    <w:pPr>
      <w:widowControl w:val="1"/>
      <w:ind/>
      <w:jc w:val="center"/>
    </w:pPr>
    <w:rPr>
      <w:b w:val="1"/>
      <w:sz w:val="28"/>
    </w:rPr>
  </w:style>
  <w:style w:styleId="Style_154_ch" w:type="character">
    <w:name w:val="Subtitle"/>
    <w:basedOn w:val="Style_2_ch"/>
    <w:link w:val="Style_154"/>
    <w:rPr>
      <w:b w:val="1"/>
      <w:sz w:val="28"/>
    </w:rPr>
  </w:style>
  <w:style w:styleId="Style_155" w:type="paragraph">
    <w:name w:val="ConsPlusTitle"/>
    <w:link w:val="Style_155_ch"/>
    <w:pPr>
      <w:widowControl w:val="0"/>
      <w:ind/>
    </w:pPr>
    <w:rPr>
      <w:rFonts w:ascii="Calibri" w:hAnsi="Calibri"/>
      <w:b w:val="1"/>
      <w:sz w:val="22"/>
    </w:rPr>
  </w:style>
  <w:style w:styleId="Style_155_ch" w:type="character">
    <w:name w:val="ConsPlusTitle"/>
    <w:link w:val="Style_155"/>
    <w:rPr>
      <w:rFonts w:ascii="Calibri" w:hAnsi="Calibri"/>
      <w:b w:val="1"/>
      <w:sz w:val="22"/>
    </w:rPr>
  </w:style>
  <w:style w:styleId="Style_156" w:type="paragraph">
    <w:name w:val="Содержимое таблицы"/>
    <w:basedOn w:val="Style_2"/>
    <w:link w:val="Style_156_ch"/>
  </w:style>
  <w:style w:styleId="Style_156_ch" w:type="character">
    <w:name w:val="Содержимое таблицы"/>
    <w:basedOn w:val="Style_2_ch"/>
    <w:link w:val="Style_156"/>
  </w:style>
  <w:style w:styleId="Style_157" w:type="paragraph">
    <w:name w:val="xl103"/>
    <w:basedOn w:val="Style_2"/>
    <w:link w:val="Style_157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sz w:val="24"/>
    </w:rPr>
  </w:style>
  <w:style w:styleId="Style_157_ch" w:type="character">
    <w:name w:val="xl103"/>
    <w:basedOn w:val="Style_2_ch"/>
    <w:link w:val="Style_157"/>
    <w:rPr>
      <w:sz w:val="24"/>
    </w:rPr>
  </w:style>
  <w:style w:styleId="Style_158" w:type="paragraph">
    <w:name w:val="xl99"/>
    <w:basedOn w:val="Style_2"/>
    <w:link w:val="Style_158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sz w:val="24"/>
    </w:rPr>
  </w:style>
  <w:style w:styleId="Style_158_ch" w:type="character">
    <w:name w:val="xl99"/>
    <w:basedOn w:val="Style_2_ch"/>
    <w:link w:val="Style_158"/>
    <w:rPr>
      <w:sz w:val="24"/>
    </w:rPr>
  </w:style>
  <w:style w:styleId="Style_159" w:type="paragraph">
    <w:name w:val="Абзац списка1"/>
    <w:basedOn w:val="Style_46"/>
    <w:link w:val="Style_159_ch"/>
    <w:rPr>
      <w:sz w:val="28"/>
    </w:rPr>
  </w:style>
  <w:style w:styleId="Style_159_ch" w:type="character">
    <w:name w:val="Абзац списка1"/>
    <w:basedOn w:val="Style_46_ch"/>
    <w:link w:val="Style_159"/>
    <w:rPr>
      <w:sz w:val="28"/>
    </w:rPr>
  </w:style>
  <w:style w:styleId="Style_160" w:type="paragraph">
    <w:name w:val="Title"/>
    <w:basedOn w:val="Style_2"/>
    <w:link w:val="Style_160_ch"/>
    <w:uiPriority w:val="10"/>
    <w:qFormat/>
    <w:pPr>
      <w:widowControl w:val="1"/>
      <w:spacing w:after="60" w:before="240"/>
      <w:ind/>
      <w:jc w:val="center"/>
      <w:outlineLvl w:val="0"/>
    </w:pPr>
    <w:rPr>
      <w:rFonts w:ascii="Arial" w:hAnsi="Arial"/>
      <w:b w:val="1"/>
      <w:sz w:val="32"/>
    </w:rPr>
  </w:style>
  <w:style w:styleId="Style_160_ch" w:type="character">
    <w:name w:val="Title"/>
    <w:basedOn w:val="Style_2_ch"/>
    <w:link w:val="Style_160"/>
    <w:rPr>
      <w:rFonts w:ascii="Arial" w:hAnsi="Arial"/>
      <w:b w:val="1"/>
      <w:sz w:val="32"/>
    </w:rPr>
  </w:style>
  <w:style w:styleId="Style_161" w:type="paragraph">
    <w:name w:val="Текст (прав. подпись)"/>
    <w:basedOn w:val="Style_2"/>
    <w:next w:val="Style_2"/>
    <w:link w:val="Style_161_ch"/>
    <w:pPr>
      <w:widowControl w:val="0"/>
      <w:ind/>
      <w:jc w:val="right"/>
    </w:pPr>
    <w:rPr>
      <w:rFonts w:ascii="Arial" w:hAnsi="Arial"/>
      <w:sz w:val="24"/>
    </w:rPr>
  </w:style>
  <w:style w:styleId="Style_161_ch" w:type="character">
    <w:name w:val="Текст (прав. подпись)"/>
    <w:basedOn w:val="Style_2_ch"/>
    <w:link w:val="Style_161"/>
    <w:rPr>
      <w:rFonts w:ascii="Arial" w:hAnsi="Arial"/>
      <w:sz w:val="24"/>
    </w:rPr>
  </w:style>
  <w:style w:styleId="Style_162" w:type="paragraph">
    <w:name w:val="heading 4"/>
    <w:basedOn w:val="Style_2"/>
    <w:next w:val="Style_2"/>
    <w:link w:val="Style_162_ch"/>
    <w:uiPriority w:val="9"/>
    <w:qFormat/>
    <w:pPr>
      <w:keepNext w:val="1"/>
      <w:widowControl w:val="1"/>
      <w:ind w:left="1701" w:right="567"/>
      <w:outlineLvl w:val="3"/>
    </w:pPr>
    <w:rPr>
      <w:b w:val="1"/>
      <w:sz w:val="24"/>
    </w:rPr>
  </w:style>
  <w:style w:styleId="Style_162_ch" w:type="character">
    <w:name w:val="heading 4"/>
    <w:basedOn w:val="Style_2_ch"/>
    <w:link w:val="Style_162"/>
    <w:rPr>
      <w:b w:val="1"/>
      <w:sz w:val="24"/>
    </w:rPr>
  </w:style>
  <w:style w:styleId="Style_163" w:type="paragraph">
    <w:name w:val="xl123"/>
    <w:basedOn w:val="Style_2"/>
    <w:link w:val="Style_163_ch"/>
    <w:pPr>
      <w:widowControl w:val="1"/>
      <w:pBdr>
        <w:top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  <w:jc w:val="center"/>
    </w:pPr>
    <w:rPr>
      <w:b w:val="1"/>
      <w:i w:val="1"/>
      <w:sz w:val="24"/>
    </w:rPr>
  </w:style>
  <w:style w:styleId="Style_163_ch" w:type="character">
    <w:name w:val="xl123"/>
    <w:basedOn w:val="Style_2_ch"/>
    <w:link w:val="Style_163"/>
    <w:rPr>
      <w:b w:val="1"/>
      <w:i w:val="1"/>
      <w:sz w:val="24"/>
    </w:rPr>
  </w:style>
  <w:style w:styleId="Style_164" w:type="paragraph">
    <w:name w:val="xl73"/>
    <w:basedOn w:val="Style_2"/>
    <w:link w:val="Style_164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i w:val="1"/>
      <w:sz w:val="24"/>
    </w:rPr>
  </w:style>
  <w:style w:styleId="Style_164_ch" w:type="character">
    <w:name w:val="xl73"/>
    <w:basedOn w:val="Style_2_ch"/>
    <w:link w:val="Style_164"/>
    <w:rPr>
      <w:i w:val="1"/>
      <w:sz w:val="24"/>
    </w:rPr>
  </w:style>
  <w:style w:styleId="Style_165" w:type="paragraph">
    <w:name w:val="xl119"/>
    <w:basedOn w:val="Style_2"/>
    <w:link w:val="Style_165_ch"/>
    <w:pPr>
      <w:widowControl w:val="1"/>
      <w:pBdr>
        <w:right w:color="000000" w:space="0" w:sz="4" w:val="single"/>
      </w:pBdr>
      <w:spacing w:afterAutospacing="on" w:beforeAutospacing="on"/>
      <w:ind/>
      <w:jc w:val="center"/>
    </w:pPr>
    <w:rPr>
      <w:b w:val="1"/>
      <w:sz w:val="22"/>
    </w:rPr>
  </w:style>
  <w:style w:styleId="Style_165_ch" w:type="character">
    <w:name w:val="xl119"/>
    <w:basedOn w:val="Style_2_ch"/>
    <w:link w:val="Style_165"/>
    <w:rPr>
      <w:b w:val="1"/>
      <w:sz w:val="22"/>
    </w:rPr>
  </w:style>
  <w:style w:styleId="Style_166" w:type="paragraph">
    <w:name w:val="heading 2"/>
    <w:basedOn w:val="Style_2"/>
    <w:next w:val="Style_2"/>
    <w:link w:val="Style_166_ch"/>
    <w:uiPriority w:val="9"/>
    <w:qFormat/>
    <w:pPr>
      <w:keepNext w:val="1"/>
      <w:widowControl w:val="1"/>
      <w:ind/>
      <w:outlineLvl w:val="1"/>
    </w:pPr>
    <w:rPr>
      <w:b w:val="1"/>
      <w:sz w:val="52"/>
    </w:rPr>
  </w:style>
  <w:style w:styleId="Style_166_ch" w:type="character">
    <w:name w:val="heading 2"/>
    <w:basedOn w:val="Style_2_ch"/>
    <w:link w:val="Style_166"/>
    <w:rPr>
      <w:b w:val="1"/>
      <w:sz w:val="52"/>
    </w:rPr>
  </w:style>
  <w:style w:styleId="Style_167" w:type="paragraph">
    <w:name w:val="Normal (Web)"/>
    <w:basedOn w:val="Style_2"/>
    <w:link w:val="Style_167_ch"/>
    <w:pPr>
      <w:widowControl w:val="1"/>
      <w:spacing w:afterAutospacing="on" w:beforeAutospacing="on"/>
      <w:ind/>
      <w:jc w:val="both"/>
    </w:pPr>
    <w:rPr>
      <w:sz w:val="24"/>
    </w:rPr>
  </w:style>
  <w:style w:styleId="Style_167_ch" w:type="character">
    <w:name w:val="Normal (Web)"/>
    <w:basedOn w:val="Style_2_ch"/>
    <w:link w:val="Style_167"/>
    <w:rPr>
      <w:sz w:val="24"/>
    </w:rPr>
  </w:style>
  <w:style w:styleId="Style_168" w:type="paragraph">
    <w:name w:val="Номер строки1"/>
    <w:basedOn w:val="Style_25"/>
    <w:link w:val="Style_168_ch"/>
  </w:style>
  <w:style w:styleId="Style_168_ch" w:type="character">
    <w:name w:val="Номер строки1"/>
    <w:basedOn w:val="Style_25_ch"/>
    <w:link w:val="Style_168"/>
  </w:style>
  <w:style w:styleId="Style_169" w:type="paragraph">
    <w:name w:val="H4"/>
    <w:basedOn w:val="Style_2"/>
    <w:next w:val="Style_2"/>
    <w:link w:val="Style_169_ch"/>
    <w:pPr>
      <w:keepNext w:val="1"/>
      <w:widowControl w:val="1"/>
      <w:spacing w:after="100" w:before="100"/>
      <w:ind/>
      <w:outlineLvl w:val="4"/>
    </w:pPr>
    <w:rPr>
      <w:b w:val="1"/>
      <w:sz w:val="24"/>
    </w:rPr>
  </w:style>
  <w:style w:styleId="Style_169_ch" w:type="character">
    <w:name w:val="H4"/>
    <w:basedOn w:val="Style_2_ch"/>
    <w:link w:val="Style_169"/>
    <w:rPr>
      <w:b w:val="1"/>
      <w:sz w:val="24"/>
    </w:rPr>
  </w:style>
  <w:style w:styleId="Style_170" w:type="paragraph">
    <w:name w:val="Body Text 3"/>
    <w:basedOn w:val="Style_2"/>
    <w:link w:val="Style_170_ch"/>
    <w:pPr>
      <w:widowControl w:val="1"/>
      <w:ind w:right="-2"/>
      <w:jc w:val="both"/>
    </w:pPr>
    <w:rPr>
      <w:sz w:val="24"/>
    </w:rPr>
  </w:style>
  <w:style w:styleId="Style_170_ch" w:type="character">
    <w:name w:val="Body Text 3"/>
    <w:basedOn w:val="Style_2_ch"/>
    <w:link w:val="Style_170"/>
    <w:rPr>
      <w:sz w:val="24"/>
    </w:rPr>
  </w:style>
  <w:style w:styleId="Style_171" w:type="paragraph">
    <w:name w:val="caption"/>
    <w:basedOn w:val="Style_2"/>
    <w:next w:val="Style_2"/>
    <w:link w:val="Style_171_ch"/>
    <w:pPr>
      <w:widowControl w:val="1"/>
      <w:ind/>
      <w:jc w:val="center"/>
    </w:pPr>
    <w:rPr>
      <w:sz w:val="28"/>
    </w:rPr>
  </w:style>
  <w:style w:styleId="Style_171_ch" w:type="character">
    <w:name w:val="caption"/>
    <w:basedOn w:val="Style_2_ch"/>
    <w:link w:val="Style_171"/>
    <w:rPr>
      <w:sz w:val="28"/>
    </w:rPr>
  </w:style>
  <w:style w:styleId="Style_172" w:type="paragraph">
    <w:name w:val="xl89"/>
    <w:basedOn w:val="Style_2"/>
    <w:link w:val="Style_172_ch"/>
    <w:pPr>
      <w:widowControl w:val="1"/>
      <w:pBdr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pBdr>
      <w:spacing w:afterAutospacing="on" w:beforeAutospacing="on"/>
      <w:ind/>
    </w:pPr>
    <w:rPr>
      <w:sz w:val="24"/>
    </w:rPr>
  </w:style>
  <w:style w:styleId="Style_172_ch" w:type="character">
    <w:name w:val="xl89"/>
    <w:basedOn w:val="Style_2_ch"/>
    <w:link w:val="Style_172"/>
    <w:rPr>
      <w:sz w:val="24"/>
    </w:rPr>
  </w:style>
  <w:style w:styleId="Style_173" w:type="paragraph">
    <w:name w:val="heading 6"/>
    <w:basedOn w:val="Style_2"/>
    <w:next w:val="Style_2"/>
    <w:link w:val="Style_173_ch"/>
    <w:uiPriority w:val="9"/>
    <w:qFormat/>
    <w:pPr>
      <w:keepNext w:val="1"/>
      <w:widowControl w:val="0"/>
      <w:ind w:hanging="2835" w:left="3402" w:right="335"/>
      <w:outlineLvl w:val="5"/>
    </w:pPr>
    <w:rPr>
      <w:b w:val="1"/>
      <w:sz w:val="22"/>
    </w:rPr>
  </w:style>
  <w:style w:styleId="Style_173_ch" w:type="character">
    <w:name w:val="heading 6"/>
    <w:basedOn w:val="Style_2_ch"/>
    <w:link w:val="Style_173"/>
    <w:rPr>
      <w:b w:val="1"/>
      <w:sz w:val="22"/>
    </w:rPr>
  </w:style>
  <w:style w:styleId="Style_174" w:type="paragraph">
    <w:name w:val="Обычный + Arial"/>
    <w:basedOn w:val="Style_2"/>
    <w:link w:val="Style_174_ch"/>
    <w:pPr>
      <w:widowControl w:val="1"/>
      <w:ind w:firstLine="709"/>
      <w:jc w:val="both"/>
    </w:pPr>
    <w:rPr>
      <w:rFonts w:ascii="Arial" w:hAnsi="Arial"/>
      <w:spacing w:val="2"/>
      <w:sz w:val="24"/>
    </w:rPr>
  </w:style>
  <w:style w:styleId="Style_174_ch" w:type="character">
    <w:name w:val="Обычный + Arial"/>
    <w:basedOn w:val="Style_2_ch"/>
    <w:link w:val="Style_174"/>
    <w:rPr>
      <w:rFonts w:ascii="Arial" w:hAnsi="Arial"/>
      <w:spacing w:val="2"/>
      <w:sz w:val="24"/>
    </w:rPr>
  </w:style>
  <w:style w:styleId="Style_175" w:type="table">
    <w:name w:val="Table Grid"/>
    <w:basedOn w:val="Style_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2025-11-07T11:35:00Z</dcterms:created>
  <dcterms:modified xsi:type="dcterms:W3CDTF">2026-06-04T12:52:14Z</dcterms:modified>
</cp:coreProperties>
</file>