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65" w:rsidRDefault="00C3636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6365" w:rsidRDefault="00C36365">
      <w:pPr>
        <w:pStyle w:val="ConsPlusNormal"/>
        <w:jc w:val="both"/>
        <w:outlineLvl w:val="0"/>
      </w:pPr>
    </w:p>
    <w:p w:rsidR="00C36365" w:rsidRDefault="00C36365">
      <w:pPr>
        <w:pStyle w:val="ConsPlusTitle"/>
        <w:jc w:val="center"/>
        <w:outlineLvl w:val="0"/>
      </w:pPr>
      <w:r>
        <w:t>ПРАВИТЕЛЬСТВО ТУЛЬСКОЙ ОБЛАСТИ</w:t>
      </w:r>
    </w:p>
    <w:p w:rsidR="00C36365" w:rsidRDefault="00C36365">
      <w:pPr>
        <w:pStyle w:val="ConsPlusTitle"/>
        <w:jc w:val="center"/>
      </w:pPr>
    </w:p>
    <w:p w:rsidR="00C36365" w:rsidRDefault="00C36365">
      <w:pPr>
        <w:pStyle w:val="ConsPlusTitle"/>
        <w:jc w:val="center"/>
      </w:pPr>
      <w:r>
        <w:t>ПОСТАНОВЛЕНИЕ</w:t>
      </w:r>
    </w:p>
    <w:p w:rsidR="00C36365" w:rsidRDefault="00C36365">
      <w:pPr>
        <w:pStyle w:val="ConsPlusTitle"/>
        <w:jc w:val="center"/>
      </w:pPr>
      <w:r>
        <w:t>от 17 декабря 2013 г. N 755</w:t>
      </w:r>
    </w:p>
    <w:p w:rsidR="00C36365" w:rsidRDefault="00C36365">
      <w:pPr>
        <w:pStyle w:val="ConsPlusTitle"/>
        <w:jc w:val="center"/>
      </w:pPr>
    </w:p>
    <w:p w:rsidR="00C36365" w:rsidRDefault="00C36365">
      <w:pPr>
        <w:pStyle w:val="ConsPlusTitle"/>
        <w:jc w:val="center"/>
      </w:pPr>
      <w:r>
        <w:t>ОБ УТВЕРЖДЕНИИ ГОСУДАРСТВЕННОЙ ПРОГРАММЫ ТУЛЬСКОЙ ОБЛАСТИ</w:t>
      </w:r>
    </w:p>
    <w:p w:rsidR="00C36365" w:rsidRDefault="00C36365">
      <w:pPr>
        <w:pStyle w:val="ConsPlusTitle"/>
        <w:jc w:val="center"/>
      </w:pPr>
      <w:r>
        <w:t>"УЛУЧШЕНИЕ ИНВЕСТИЦИОННОГО КЛИМАТА ТУЛЬСКОЙ ОБЛАСТИ"</w:t>
      </w:r>
    </w:p>
    <w:p w:rsidR="00C36365" w:rsidRDefault="00C363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363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365" w:rsidRDefault="00C363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365" w:rsidRDefault="00C363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365" w:rsidRDefault="00C36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365" w:rsidRDefault="00C363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C36365" w:rsidRDefault="00C3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21.05.2014 </w:t>
            </w:r>
            <w:hyperlink r:id="rId5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05.08.2014 </w:t>
            </w:r>
            <w:hyperlink r:id="rId6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>,</w:t>
            </w:r>
          </w:p>
          <w:p w:rsidR="00C36365" w:rsidRDefault="00C3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7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17.12.2014 </w:t>
            </w:r>
            <w:hyperlink r:id="rId8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C36365" w:rsidRDefault="00C3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03.04.2015 </w:t>
            </w:r>
            <w:hyperlink r:id="rId9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23.07.2015 </w:t>
            </w:r>
            <w:hyperlink r:id="rId10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,</w:t>
            </w:r>
          </w:p>
          <w:p w:rsidR="00C36365" w:rsidRDefault="00C3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1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28.12.2015 </w:t>
            </w:r>
            <w:hyperlink r:id="rId12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01.04.2016 </w:t>
            </w:r>
            <w:hyperlink r:id="rId13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C36365" w:rsidRDefault="00C3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14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02.06.2017 </w:t>
            </w:r>
            <w:hyperlink r:id="rId15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05.07.2017 </w:t>
            </w:r>
            <w:hyperlink r:id="rId16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C36365" w:rsidRDefault="00C3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07.09.2017 </w:t>
            </w:r>
            <w:hyperlink r:id="rId17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10.10.2017 </w:t>
            </w:r>
            <w:hyperlink r:id="rId18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22.12.2017 </w:t>
            </w:r>
            <w:hyperlink r:id="rId19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>,</w:t>
            </w:r>
          </w:p>
          <w:p w:rsidR="00C36365" w:rsidRDefault="00C3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29.03.2018 </w:t>
            </w:r>
            <w:hyperlink r:id="rId20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25.03.2019 </w:t>
            </w:r>
            <w:hyperlink r:id="rId2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26.03.2020 </w:t>
            </w:r>
            <w:hyperlink r:id="rId22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C36365" w:rsidRDefault="00C3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23.07.2020 </w:t>
            </w:r>
            <w:hyperlink r:id="rId23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07.10.2020 </w:t>
            </w:r>
            <w:hyperlink r:id="rId24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19.05.2021 </w:t>
            </w:r>
            <w:hyperlink r:id="rId25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C36365" w:rsidRDefault="00C3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19.07.2021 </w:t>
            </w:r>
            <w:hyperlink r:id="rId26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21.10.2021 </w:t>
            </w:r>
            <w:hyperlink r:id="rId27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 xml:space="preserve">, от 01.07.2022 </w:t>
            </w:r>
            <w:hyperlink r:id="rId28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C36365" w:rsidRDefault="00C3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18.10.2022 </w:t>
            </w:r>
            <w:hyperlink r:id="rId29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365" w:rsidRDefault="00C36365">
            <w:pPr>
              <w:pStyle w:val="ConsPlusNormal"/>
            </w:pPr>
          </w:p>
        </w:tc>
      </w:tr>
    </w:tbl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ind w:firstLine="540"/>
        <w:jc w:val="both"/>
      </w:pPr>
      <w:r>
        <w:t xml:space="preserve">В соответствии с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27.12.2012 N 771 "Об утверждении Порядка разработки, реализации и оценки эффективности государственных программ Тульской области", на основании </w:t>
      </w:r>
      <w:hyperlink r:id="rId31">
        <w:r>
          <w:rPr>
            <w:color w:val="0000FF"/>
          </w:rPr>
          <w:t>статьи 46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C36365" w:rsidRDefault="00C36365">
      <w:pPr>
        <w:pStyle w:val="ConsPlusNormal"/>
        <w:jc w:val="both"/>
      </w:pPr>
      <w:r>
        <w:t xml:space="preserve">(в ред. Постановлений правительства Тульской области от 23.07.2015 </w:t>
      </w:r>
      <w:hyperlink r:id="rId32">
        <w:r>
          <w:rPr>
            <w:color w:val="0000FF"/>
          </w:rPr>
          <w:t>N 343</w:t>
        </w:r>
      </w:hyperlink>
      <w:r>
        <w:t xml:space="preserve">, от 07.08.2015 </w:t>
      </w:r>
      <w:hyperlink r:id="rId33">
        <w:r>
          <w:rPr>
            <w:color w:val="0000FF"/>
          </w:rPr>
          <w:t>N 376</w:t>
        </w:r>
      </w:hyperlink>
      <w:r>
        <w:t xml:space="preserve">, от 01.07.2022 </w:t>
      </w:r>
      <w:hyperlink r:id="rId34">
        <w:r>
          <w:rPr>
            <w:color w:val="0000FF"/>
          </w:rPr>
          <w:t>N 427</w:t>
        </w:r>
      </w:hyperlink>
      <w:r>
        <w:t>)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государственную программу</w:t>
        </w:r>
      </w:hyperlink>
      <w:r>
        <w:t xml:space="preserve"> Тульской области "Улучшение инвестиционного климата Тульской области" (приложение N 1).</w:t>
      </w:r>
    </w:p>
    <w:p w:rsidR="00C36365" w:rsidRDefault="00C363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01.07.2022 N 427)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19">
        <w:r>
          <w:rPr>
            <w:color w:val="0000FF"/>
          </w:rPr>
          <w:t>состав</w:t>
        </w:r>
      </w:hyperlink>
      <w:r>
        <w:t xml:space="preserve"> управляющего совета государственной программы Тульской области "Улучшение инвестиционного климата Тульской области" по должностям (приложение N 2).</w:t>
      </w:r>
    </w:p>
    <w:p w:rsidR="00C36365" w:rsidRDefault="00C363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01.07.2022 N 427)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3. Постановление вступает в силу с 1 января 2014 года.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right"/>
      </w:pPr>
      <w:r>
        <w:t>Заместитель председателя</w:t>
      </w:r>
    </w:p>
    <w:p w:rsidR="00C36365" w:rsidRDefault="00C36365">
      <w:pPr>
        <w:pStyle w:val="ConsPlusNormal"/>
        <w:jc w:val="right"/>
      </w:pPr>
      <w:r>
        <w:t>правительства Тульской области</w:t>
      </w:r>
    </w:p>
    <w:p w:rsidR="00C36365" w:rsidRDefault="00C36365">
      <w:pPr>
        <w:pStyle w:val="ConsPlusNormal"/>
        <w:jc w:val="right"/>
      </w:pPr>
      <w:r>
        <w:t>Д.В.ТИХОНОВ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right"/>
        <w:outlineLvl w:val="0"/>
      </w:pPr>
      <w:r>
        <w:t>Приложение N 1</w:t>
      </w:r>
    </w:p>
    <w:p w:rsidR="00C36365" w:rsidRDefault="00C36365">
      <w:pPr>
        <w:pStyle w:val="ConsPlusNormal"/>
        <w:jc w:val="right"/>
      </w:pPr>
      <w:r>
        <w:t>к Постановлению правительства</w:t>
      </w:r>
    </w:p>
    <w:p w:rsidR="00C36365" w:rsidRDefault="00C36365">
      <w:pPr>
        <w:pStyle w:val="ConsPlusNormal"/>
        <w:jc w:val="right"/>
      </w:pPr>
      <w:r>
        <w:t>Тульской области</w:t>
      </w:r>
    </w:p>
    <w:p w:rsidR="00C36365" w:rsidRDefault="00C36365">
      <w:pPr>
        <w:pStyle w:val="ConsPlusNormal"/>
        <w:jc w:val="right"/>
      </w:pPr>
      <w:r>
        <w:t>от 17.12.2013 N 755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Title"/>
        <w:jc w:val="center"/>
      </w:pPr>
      <w:bookmarkStart w:id="0" w:name="P42"/>
      <w:bookmarkEnd w:id="0"/>
      <w:r>
        <w:t>ГОСУДАРСТВЕННАЯ ПРОГРАММА</w:t>
      </w:r>
    </w:p>
    <w:p w:rsidR="00C36365" w:rsidRDefault="00C36365">
      <w:pPr>
        <w:pStyle w:val="ConsPlusTitle"/>
        <w:jc w:val="center"/>
      </w:pPr>
      <w:r>
        <w:t xml:space="preserve">ТУЛЬСКОЙ ОБЛАСТИ "УЛУЧШЕНИЕ </w:t>
      </w:r>
      <w:proofErr w:type="gramStart"/>
      <w:r>
        <w:t>ИНВЕСТИЦИОННОГО</w:t>
      </w:r>
      <w:proofErr w:type="gramEnd"/>
    </w:p>
    <w:p w:rsidR="00C36365" w:rsidRDefault="00C36365">
      <w:pPr>
        <w:pStyle w:val="ConsPlusTitle"/>
        <w:jc w:val="center"/>
      </w:pPr>
      <w:r>
        <w:t>КЛИМАТА ТУЛЬСКОЙ ОБЛАСТИ"</w:t>
      </w:r>
    </w:p>
    <w:p w:rsidR="00C36365" w:rsidRDefault="00C363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363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365" w:rsidRDefault="00C363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365" w:rsidRDefault="00C363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365" w:rsidRDefault="00C36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365" w:rsidRDefault="00C363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C36365" w:rsidRDefault="00C3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37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18.10.2022 </w:t>
            </w:r>
            <w:hyperlink r:id="rId38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365" w:rsidRDefault="00C36365">
            <w:pPr>
              <w:pStyle w:val="ConsPlusNormal"/>
            </w:pPr>
          </w:p>
        </w:tc>
      </w:tr>
    </w:tbl>
    <w:p w:rsidR="00C36365" w:rsidRDefault="00C36365">
      <w:pPr>
        <w:pStyle w:val="ConsPlusNormal"/>
        <w:jc w:val="center"/>
      </w:pPr>
    </w:p>
    <w:p w:rsidR="00C36365" w:rsidRDefault="00C36365">
      <w:pPr>
        <w:pStyle w:val="ConsPlusTitle"/>
        <w:jc w:val="center"/>
        <w:outlineLvl w:val="1"/>
      </w:pPr>
      <w:r>
        <w:t>Стратегические приоритеты в сфере реализации</w:t>
      </w:r>
    </w:p>
    <w:p w:rsidR="00C36365" w:rsidRDefault="00C36365">
      <w:pPr>
        <w:pStyle w:val="ConsPlusTitle"/>
        <w:jc w:val="center"/>
      </w:pPr>
      <w:r>
        <w:t>государственной программы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Title"/>
        <w:jc w:val="center"/>
        <w:outlineLvl w:val="2"/>
      </w:pPr>
      <w:r>
        <w:t>1. Оценка текущего состояния сферы инвестиционного</w:t>
      </w:r>
    </w:p>
    <w:p w:rsidR="00C36365" w:rsidRDefault="00C36365">
      <w:pPr>
        <w:pStyle w:val="ConsPlusTitle"/>
        <w:jc w:val="center"/>
      </w:pPr>
      <w:r>
        <w:t>климата Тульской области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ind w:firstLine="540"/>
        <w:jc w:val="both"/>
      </w:pPr>
      <w:r>
        <w:t>В рамках реализации государственной программы Тульской области "Улучшение инвестиционного климата Тульской области" (далее - государственная программа) в Тульской области создан экономический, инвестиционный и социальный задел, который обеспечивает устойчивое развитие инвестиционной деятельности на территории региона.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Диверсифицированная промышленность в период пандемии не снизила основные показатели. Своевременно принятые меры помогли сохранить достаточно стабильную ситуацию в ключевых отраслях экономики. В результате индекс промышленного производства Тульской области за 2021 год составил 107,6%.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Наиболее значимыми итогами экономического развития Тульской области являются устойчивая положительная динамика основных региональных показателей экономического развития, успешные результаты исполнения целевых приоритетов развития и комплекса мероприятий по реформированию различных сторон государственной и общественной жизни.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За 2016 - 2021 годы, согласно оценочным данным Федеральной службы государственной статистики, объем валового регионального продукта области вырос более чем на 4%.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За 2016 - 2021 годы объем инвестиций за счет всех источников финансирования составил около 700 млрд. рублей.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На территории региона активно развиваются преференциальные зоны, создаются новые рабочие места.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За период 2016 - 2021 годов реализовано более 80 крупных инвестиционных проектов на сумму более 225 млрд. рублей, в рамках которых создано более 15,0 тыс. рабочих мест.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Вместе с этим в период с 2016 по 2021 год Тульской областью заключено около 145 крупных инвестиционных соглашений с общим объемом инвестиций более 650 млрд. рублей. Их реализация будет способствовать созданию более 23,0 тыс. рабочих мест.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Туристический </w:t>
      </w:r>
      <w:proofErr w:type="gramStart"/>
      <w:r>
        <w:t>поток</w:t>
      </w:r>
      <w:proofErr w:type="gramEnd"/>
      <w:r>
        <w:t xml:space="preserve"> в регион начиная с 2019 года, стабильно превышает 1 млн. туристов. Объем оказанных платных услуг также ежегодно увеличивается и составил в 2021 году 3731,2 млн. руб. (в 2016 году аналогичный показатель составлял 2382,5 млн. руб.).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Title"/>
        <w:jc w:val="center"/>
        <w:outlineLvl w:val="2"/>
      </w:pPr>
      <w:r>
        <w:t>2. Описание приоритетов и целей государственной политики</w:t>
      </w:r>
    </w:p>
    <w:p w:rsidR="00C36365" w:rsidRDefault="00C36365">
      <w:pPr>
        <w:pStyle w:val="ConsPlusTitle"/>
        <w:jc w:val="center"/>
      </w:pPr>
      <w:r>
        <w:t>в сфере реализации государственной программы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ind w:firstLine="540"/>
        <w:jc w:val="both"/>
      </w:pPr>
      <w:r>
        <w:t>Приоритеты региональной политики в сфере улучшения инвестиционного климата Тульской области определены:</w:t>
      </w:r>
    </w:p>
    <w:p w:rsidR="00C36365" w:rsidRDefault="00C36365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 w:rsidR="00C36365" w:rsidRDefault="00C36365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Стратегией</w:t>
        </w:r>
      </w:hyperlink>
      <w: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207-р;</w:t>
      </w:r>
    </w:p>
    <w:p w:rsidR="00C36365" w:rsidRDefault="00C36365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Указом</w:t>
        </w:r>
      </w:hyperlink>
      <w:r>
        <w:t xml:space="preserve"> Губернатора Тульской области от 11 июля 2016 года N 102 "Об утверждении Основных направлений деятельности правительства Тульской области на период до 2026 года";</w:t>
      </w:r>
    </w:p>
    <w:p w:rsidR="00C36365" w:rsidRDefault="00C36365">
      <w:pPr>
        <w:pStyle w:val="ConsPlusNormal"/>
        <w:spacing w:before="200"/>
        <w:ind w:firstLine="540"/>
        <w:jc w:val="both"/>
      </w:pPr>
      <w:hyperlink r:id="rId42">
        <w:r>
          <w:rPr>
            <w:color w:val="0000FF"/>
          </w:rPr>
          <w:t>Планом</w:t>
        </w:r>
      </w:hyperlink>
      <w:r>
        <w:t xml:space="preserve"> действий правительства Тульской области по реализации Основных направлений деятельности правительства Тульской области на период до 2026 года, утвержденным распоряжением правительства Тульской области от 14.10.2016 N 867-р.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Актуальность приоритетного направления развития инвестиционного климата Тульской области обусловлена необходимостью технологической модернизации мощностей региональных компаний, локализации нетрадиционных для области производств, разработки и выпуска </w:t>
      </w:r>
      <w:r>
        <w:lastRenderedPageBreak/>
        <w:t>инновационной, конкурентоспособной на внутреннем и мировом рынках продукции с высокой добавленной стоимостью.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В условиях обостренной конкуренции регионов за инвестиционные ресурсы особое место занимает благоприятный инвестиционный климат как механизм привлечения инвестиций в Тульскую область.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Приоритетами государственной программы являются: развитие территорий с особым правовым статусом ведения бизнеса, создание и развитие кластерных формирований, локализация произво</w:t>
      </w:r>
      <w:proofErr w:type="gramStart"/>
      <w:r>
        <w:t>дств пр</w:t>
      </w:r>
      <w:proofErr w:type="gramEnd"/>
      <w:r>
        <w:t>одукции высоких уровней переделов, совершенствование инвестиционного законодательства.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В настоящее время в моногородах Тульской области Ефремов и Алексин функционируют две территории опережающего социально-экономического развития (далее - ТОСЭР), в </w:t>
      </w:r>
      <w:proofErr w:type="spellStart"/>
      <w:r>
        <w:t>Узловском</w:t>
      </w:r>
      <w:proofErr w:type="spellEnd"/>
      <w:r>
        <w:t xml:space="preserve"> районе развивается особая экономическая зона промышленно-производственного типа "Узловая" (далее - ОЭЗ "ППТ Узловая").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Целями государственной программы являются: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создание благоприятных условий для привлечения инвестиций в экономику региона;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создание условий для развития туризма в Тульской области.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Основными целями и целевыми показателями, определенными </w:t>
      </w:r>
      <w:hyperlink r:id="rId43">
        <w:r>
          <w:rPr>
            <w:color w:val="0000FF"/>
          </w:rPr>
          <w:t>Указом</w:t>
        </w:r>
      </w:hyperlink>
      <w:r>
        <w:t xml:space="preserve"> Губернатора Тульской области от 11 июля 2016 года N 102 "Об утверждении Основных направлений деятельности правительства Тульской области на период до 2026 года", являются: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к 2026 году 125%, в 2030 году 170%;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объем инвестиций в основной капитал - более 275 млрд. рублей к 2026 году, более 400 млрд. рублей в 2030 году;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достижение высокого уровня развития государственно-частного партнерства в Тульской области - более 56% к 2026 году;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развитие ОЭЗ ППТ "Узловая" и обеспечение к 2026 году количества резидентов не менее 31 ед., количества рабочих мест не менее 5,0 тыс. единиц;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развитие ТОСЭР "Ефремов" и обеспечение к 2026 году не менее 12 резидентов, не менее 880 новых рабочих мест, не менее 11,5 млрд. рублей инвестиций;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развитие ТОСЭР "Алексин" и обеспечение к 2026 году не менее 18 резидентов, не менее 2500 новых рабочих мест, не менее 11,1 млрд. рублей инвестиций;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реализация не менее 5 инвестиционных проектов и создание не менее 400 новых рабочих мест в каждой территории опережающего роста (Ясногорский район, Киреевский район, Суворовский район) к 2026 году;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общий объем туристского потока: к 2026 году - 1589,2 тыс. человек, к 2030 году - до 2 000 тыс. человек;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общий объем услуг, оказанных в сфере туризма: к 2026 году - 5953 млн. рублей, к 2030 году - 8716 млн. рублей;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численность иностранных граждан, прибывших в регион: к 2026 году - 48,0 тыс. человек, к 2030 году - 70,0 тыс. человек;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совокупный номерной фонд в коллективных средствах размещения: к 2026 году - 20592 места, к 2030 году - 26334,5 места.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Достижение целей государственной программы будет осуществляться посредством реализации следующих структурных элементов государственной программы: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lastRenderedPageBreak/>
        <w:t>регионального проекта "Повышение инвестиционной привлекательности региона";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регионального проекта "Формирование благоприятной инвестиционной среды";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регионального проекта "Развитие туристической инфраструктуры";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регионального проекта "Реализация мероприятий в рамках инфраструктурных проектов Тульской области";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регионального проекта "Повышение туристического потенциала Тульской области";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комплекса процессных мероприятий "Формирование положительного инвестиционного имиджа Тульской области".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Title"/>
        <w:jc w:val="center"/>
        <w:outlineLvl w:val="2"/>
      </w:pPr>
      <w:r>
        <w:t>3. Задачи государственного управления, способы</w:t>
      </w:r>
    </w:p>
    <w:p w:rsidR="00C36365" w:rsidRDefault="00C36365">
      <w:pPr>
        <w:pStyle w:val="ConsPlusTitle"/>
        <w:jc w:val="center"/>
      </w:pPr>
      <w:r>
        <w:t>их эффективного решения в сфере улучшения</w:t>
      </w:r>
    </w:p>
    <w:p w:rsidR="00C36365" w:rsidRDefault="00C36365">
      <w:pPr>
        <w:pStyle w:val="ConsPlusTitle"/>
        <w:jc w:val="center"/>
      </w:pPr>
      <w:r>
        <w:t>инвестиционного климата Тульской области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ind w:firstLine="540"/>
        <w:jc w:val="both"/>
      </w:pPr>
      <w:r>
        <w:t>Основными задачами государственного управления являются: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обеспечение субсидирования из бюджета Тульской области процентов по кредитным и лизинговым платежам, связанным с реализацией инвестиционных проектов на территории региона;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развитие туристской инфраструктуры и привлечение инвестиций в отрасль туризма;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создание условий для развития гостеприимства, повышения качества и расширение ассортимента оказываемых региональных туристских услуг;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реализация эффективной концепции позиционирования туристического потенциала региона;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предоставление инвестиционного налогового вычета на проекты, имеющие инновационную направленность;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возмещение части понесенных затрат на строительство инфраструктуры по технологическому присоединению;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активное использование новых форм поддержки инвесторов, таких как специальные инвестиционные контракты и соглашение о защите и поощрении капиталовложений (далее - СЗПК);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разработка правил возмещения затрат инвесторов на инфраструктуру в рамках СЗПК.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Финансирование мероприятий, реализуемых в рамках государственной программы, осуществляется за счет средств федерального бюджета, бюджета Тульской области, местных бюджетов. Размеры средств указанных бюджетов и внебюджетных источников подлежат ежегодному уточнению исходя из необходимости достижения целей государственной программы.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Способами эффективного решения указанных задач в рамках реализации государственной политики в сфере улучшения инвестиционного климата Тульской области являются: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1. Формирование механизмов административной, инфраструктурной, финансовой поддержки инвестиций на региональном и муниципальном уровне.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2. Внедрение стандартов открытости органов власти для бизнеса.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3. Развитие новых форм стимулирования инвестиционной деятельности в соответствии с конкурентными преимуществами Тульской области.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4. Предоставление субсидии из бюджета Тульской области в виде имущественного взноса в Региональный фонд "Агентство развития туризма Тульской области" на реализацию задач, предусмотренных уставом Регионального фонда "Агентство развития туризма Тульской области".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5. Предоставление юридическим лицам (за исключением некоммерческих организаций, являющихся государственными (муниципальными) учреждениями) и индивидуальным </w:t>
      </w:r>
      <w:r>
        <w:lastRenderedPageBreak/>
        <w:t xml:space="preserve">предпринимателям грантов в форме субсидий из бюджета Тульской области на создание модульных некапитальных средств размещения, а также осуществление поддержки общественных инициатив, направленных на развитие туристической инфраструктуры, общественных </w:t>
      </w:r>
      <w:proofErr w:type="gramStart"/>
      <w:r>
        <w:t>инициатив</w:t>
      </w:r>
      <w:proofErr w:type="gramEnd"/>
      <w:r>
        <w:t xml:space="preserve"> на создание модульных некапитальных средств размещения (кемпингов и </w:t>
      </w:r>
      <w:proofErr w:type="spellStart"/>
      <w:r>
        <w:t>автокемпингов</w:t>
      </w:r>
      <w:proofErr w:type="spellEnd"/>
      <w:r>
        <w:t>), осуществление государственной поддержки развития инфраструктуры туризма.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6. Предоставление бюджетных инвестиций из бюджета Тульской области акционерному обществу "Региональная корпорация развития и поддержки Тульской области" на реализацию задач, предусмотренных уставом акционерного общества "Региональная корпорация развития и поддержки Тульской области".</w:t>
      </w:r>
    </w:p>
    <w:p w:rsidR="00C36365" w:rsidRDefault="00C363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18.10.2022 N 649)</w:t>
      </w:r>
    </w:p>
    <w:p w:rsidR="00C36365" w:rsidRDefault="00C36365">
      <w:pPr>
        <w:pStyle w:val="ConsPlusNormal"/>
        <w:spacing w:before="200"/>
        <w:ind w:firstLine="540"/>
        <w:jc w:val="both"/>
      </w:pPr>
      <w:hyperlink r:id="rId45">
        <w:r>
          <w:rPr>
            <w:color w:val="0000FF"/>
          </w:rPr>
          <w:t>7</w:t>
        </w:r>
      </w:hyperlink>
      <w:r>
        <w:t xml:space="preserve">. Предоставление субсидий из бюджета Тульской области бюджетам муниципальных образований Тульской области на создание туристской инфраструктуры на территории муниципальных образований Тульской области </w:t>
      </w:r>
      <w:hyperlink w:anchor="P137">
        <w:r>
          <w:rPr>
            <w:color w:val="0000FF"/>
          </w:rPr>
          <w:t>(приложение N 1)</w:t>
        </w:r>
      </w:hyperlink>
      <w:r>
        <w:t>.</w:t>
      </w:r>
    </w:p>
    <w:p w:rsidR="00C36365" w:rsidRDefault="00C36365">
      <w:pPr>
        <w:pStyle w:val="ConsPlusNormal"/>
        <w:spacing w:before="200"/>
        <w:ind w:firstLine="540"/>
        <w:jc w:val="both"/>
      </w:pPr>
      <w:hyperlink r:id="rId46">
        <w:r>
          <w:rPr>
            <w:color w:val="0000FF"/>
          </w:rPr>
          <w:t>8</w:t>
        </w:r>
      </w:hyperlink>
      <w:r>
        <w:t xml:space="preserve">. Предоставление субсидий бюджетам муниципальных районов (городских округов) Тульской области на строительство и (или) реконструкцию объектов инфраструктуры, необходимых для осуществления инвестиционных проектов инициаторами проектов в </w:t>
      </w:r>
      <w:proofErr w:type="spellStart"/>
      <w:r>
        <w:t>монопрофильном</w:t>
      </w:r>
      <w:proofErr w:type="spellEnd"/>
      <w:r>
        <w:t xml:space="preserve"> муниципальном образовании Тульской области </w:t>
      </w:r>
      <w:hyperlink w:anchor="P227">
        <w:r>
          <w:rPr>
            <w:color w:val="0000FF"/>
          </w:rPr>
          <w:t>(приложение N 2)</w:t>
        </w:r>
      </w:hyperlink>
      <w:r>
        <w:t>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Основные параметры государственной программы, в том числе параметры финансового обеспечения реализации государственной программы за весь период ее реализации, содержатся в паспорте государственной программы, утверждаемом в соответствии с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27.12.2012 N 771 "Об утверждении Порядка разработки, реализации и оценки эффективности государственных программ Тульской области".</w:t>
      </w:r>
    </w:p>
    <w:p w:rsidR="00C36365" w:rsidRDefault="00C36365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18.10.2022 N 649)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right"/>
        <w:outlineLvl w:val="1"/>
      </w:pPr>
      <w:r>
        <w:t>Приложение N 1</w:t>
      </w:r>
    </w:p>
    <w:p w:rsidR="00C36365" w:rsidRDefault="00C36365">
      <w:pPr>
        <w:pStyle w:val="ConsPlusNormal"/>
        <w:jc w:val="right"/>
      </w:pPr>
      <w:r>
        <w:t>к государственной программе</w:t>
      </w:r>
    </w:p>
    <w:p w:rsidR="00C36365" w:rsidRDefault="00C36365">
      <w:pPr>
        <w:pStyle w:val="ConsPlusNormal"/>
        <w:jc w:val="right"/>
      </w:pPr>
      <w:r>
        <w:t>Тульской области "Улучшение</w:t>
      </w:r>
    </w:p>
    <w:p w:rsidR="00C36365" w:rsidRDefault="00C36365">
      <w:pPr>
        <w:pStyle w:val="ConsPlusNormal"/>
        <w:jc w:val="right"/>
      </w:pPr>
      <w:r>
        <w:t>инвестиционного климата</w:t>
      </w:r>
    </w:p>
    <w:p w:rsidR="00C36365" w:rsidRDefault="00C36365">
      <w:pPr>
        <w:pStyle w:val="ConsPlusNormal"/>
        <w:jc w:val="right"/>
      </w:pPr>
      <w:r>
        <w:t>Тульской области"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Title"/>
        <w:jc w:val="center"/>
      </w:pPr>
      <w:bookmarkStart w:id="1" w:name="P137"/>
      <w:bookmarkEnd w:id="1"/>
      <w:r>
        <w:t>ПОРЯДОК</w:t>
      </w:r>
    </w:p>
    <w:p w:rsidR="00C36365" w:rsidRDefault="00C36365">
      <w:pPr>
        <w:pStyle w:val="ConsPlusTitle"/>
        <w:jc w:val="center"/>
      </w:pPr>
      <w:r>
        <w:t>предоставления субсидий из бюджета Тульской области</w:t>
      </w:r>
    </w:p>
    <w:p w:rsidR="00C36365" w:rsidRDefault="00C36365">
      <w:pPr>
        <w:pStyle w:val="ConsPlusTitle"/>
        <w:jc w:val="center"/>
      </w:pPr>
      <w:r>
        <w:t>бюджетам муниципальных образований Тульской области</w:t>
      </w:r>
    </w:p>
    <w:p w:rsidR="00C36365" w:rsidRDefault="00C36365">
      <w:pPr>
        <w:pStyle w:val="ConsPlusTitle"/>
        <w:jc w:val="center"/>
      </w:pPr>
      <w:r>
        <w:t>на создание туристской инфраструктуры на территории</w:t>
      </w:r>
    </w:p>
    <w:p w:rsidR="00C36365" w:rsidRDefault="00C36365">
      <w:pPr>
        <w:pStyle w:val="ConsPlusTitle"/>
        <w:jc w:val="center"/>
      </w:pPr>
      <w:r>
        <w:t>муниципальных образований Тульской области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ind w:firstLine="540"/>
        <w:jc w:val="both"/>
      </w:pPr>
      <w:bookmarkStart w:id="2" w:name="P143"/>
      <w:bookmarkEnd w:id="2"/>
      <w:r>
        <w:t>1. Настоящий Порядок устанавливает правила и условия предоставления субсидий из бюджета Тульской области бюджетам муниципальных образований Тульской области на создание туристской инфраструктуры на территории муниципальных образований Тульской области (далее - Порядок) в рамках реализации мероприятий государственной программы Тульской области "Улучшение инвестиционного климата Тульской области".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Субсидии бюджетам муниципальных образований Тульской области предоставляются комитетом Тульской области по развитию туризма (далее - комитет) в соответствии со сводной бюджетной росписью бюджета Тульской области в пределах объемов бюджетных ассигнований, установленных законом Тульской области о бюджете Тульской области на соответствующий финансовый год и плановый период, и лимитов бюджетных обязательств на цели, указанные в </w:t>
      </w:r>
      <w:hyperlink w:anchor="P143">
        <w:r>
          <w:rPr>
            <w:color w:val="0000FF"/>
          </w:rPr>
          <w:t>пункте 1</w:t>
        </w:r>
      </w:hyperlink>
      <w:r>
        <w:t xml:space="preserve"> настоящего Порядка, при условии соблюдения муниципальными</w:t>
      </w:r>
      <w:proofErr w:type="gramEnd"/>
      <w:r>
        <w:t xml:space="preserve"> образованиями Тульской области бюджетного законодательства Российской Федерации, законодательства Тульской области, регулирующего бюджетные правоотношения.</w:t>
      </w:r>
    </w:p>
    <w:p w:rsidR="00C36365" w:rsidRDefault="00C36365">
      <w:pPr>
        <w:pStyle w:val="ConsPlusNormal"/>
        <w:spacing w:before="200"/>
        <w:ind w:firstLine="540"/>
        <w:jc w:val="both"/>
      </w:pPr>
      <w:bookmarkStart w:id="3" w:name="P145"/>
      <w:bookmarkEnd w:id="3"/>
      <w:r>
        <w:t xml:space="preserve">3. Субсидии бюджетам муниципальных образований Тульской области предоставляются комитетом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Тульской области, возникающих при реализации следующих мероприятий: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1) изготовление наружных средств навигации (информационных знаков, конструкций, </w:t>
      </w:r>
      <w:r>
        <w:lastRenderedPageBreak/>
        <w:t>сооружений, технических приспособлений и других носителей, предназначенных для распространения информации, за исключением рекламных конструкций);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2) приобретение малых архитектурных форм с эмблемами (знаками) навигации;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3) приобретение санитарных (сервисных) сооружений.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Тульской области за счет субсидии из бюджета Тульской области определяется в соответствии с </w:t>
      </w:r>
      <w:hyperlink r:id="rId49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бюджета Тульской области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утвержденными Постановлением правительства Тульской области от 06.02.2014 N 50 "О формировании, предоставлении и распределении субсидий из бюджета Тульской области местным бюджетам в целях </w:t>
      </w:r>
      <w:proofErr w:type="spellStart"/>
      <w:r>
        <w:t>софинансирования</w:t>
      </w:r>
      <w:proofErr w:type="spellEnd"/>
      <w:proofErr w:type="gramEnd"/>
      <w:r>
        <w:t xml:space="preserve"> расходных обязательств" (далее - Правила формирования, предоставления и распределения субсидий из бюджета Тульской области местным бюджетам).</w:t>
      </w:r>
    </w:p>
    <w:p w:rsidR="00C36365" w:rsidRDefault="00C36365">
      <w:pPr>
        <w:pStyle w:val="ConsPlusNormal"/>
        <w:spacing w:before="200"/>
        <w:ind w:firstLine="540"/>
        <w:jc w:val="both"/>
      </w:pPr>
      <w:bookmarkStart w:id="4" w:name="P150"/>
      <w:bookmarkEnd w:id="4"/>
      <w:r>
        <w:t>5. Условиями предоставления субсидий являются: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1) наличие заявки муниципального образования Тульской области на предоставление субсидии;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2) наличие муниципальной программы (подпрограммы), направленной на достижение цели государственной программы, предусматривающей перечень мероприятий, в целях которых предоставляется субсидия, и показатели результативности и эффективности реализации мероприятий, указанных в </w:t>
      </w:r>
      <w:hyperlink w:anchor="P145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3) наличие в бюджете муниципального образования Тульской области бюджетных ассигнований на исполнение расходных обязательств, связанных с реализацией мероприятий, указанных в </w:t>
      </w:r>
      <w:hyperlink w:anchor="P145">
        <w:r>
          <w:rPr>
            <w:color w:val="0000FF"/>
          </w:rPr>
          <w:t>пункте 3</w:t>
        </w:r>
      </w:hyperlink>
      <w:r>
        <w:t xml:space="preserve"> настоящего Порядка, включая размер планируемой к предоставлению из бюджета Тульской области субсидии;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4) обязательство муниципального образования Тульской области по достижению соответствующих показателей результативности предоставления субсидии, установленных соглашением, заключенным между главным распорядителем бюджетных средств и администрацией муниципального образования Тульской области (далее - соглашение);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5) обязательство заключения соглашения;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6) обязательство органов местного самоуправления Тульской области по обеспечению соответствия значений показателей, устанавливаемых муниципальными программами, значениям показателей результативности (результатов) предоставления субсидий, установленным соглашениями.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Наружные средства навигации должны размещаться на пути следования к объекту туристского показа, а также иным объектам, способным удовлетворить духовные и иные потребности. При подготовке заявки на изготовление наружных средств навигации муниципальным образованиям Тульской области рекомендуется руководствоваться Методическим пособием по созданию системы дорожных указателей к объектам культурного наследия и иных носителей информации, разработанным Министерством культуры Российской Федерации в соответствии со стандартами Всемирной туристской организации при Организации Объединенных Наций (ЮНВТО).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Санитарные (сервисные) сооружения должны обустраиваться в местах с большим пешеходным движением туристов и (или) вблизи объектов туристского показа.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6. Критериями отбора муниципальных образований Тульской области для предоставления субсидий являются: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1) количество туристов и экскурсантов, посетивших объект туристского показа, а также иные объекты, способные удовлетворить духовные и иные потребности, за 2 года, предшествующих году предоставления субсидии;</w:t>
      </w:r>
    </w:p>
    <w:p w:rsidR="00C36365" w:rsidRDefault="00C36365">
      <w:pPr>
        <w:pStyle w:val="ConsPlusNormal"/>
        <w:spacing w:before="200"/>
        <w:ind w:firstLine="540"/>
        <w:jc w:val="both"/>
      </w:pPr>
      <w:proofErr w:type="gramStart"/>
      <w:r>
        <w:t>2) количество объектов показа, а также иных объектов, способных удовлетворить духовные и иные потребности, расположенных на территории муниципального образования Тульской области;</w:t>
      </w:r>
      <w:proofErr w:type="gramEnd"/>
    </w:p>
    <w:p w:rsidR="00C36365" w:rsidRDefault="00C36365">
      <w:pPr>
        <w:pStyle w:val="ConsPlusNormal"/>
        <w:spacing w:before="200"/>
        <w:ind w:firstLine="540"/>
        <w:jc w:val="both"/>
      </w:pPr>
      <w:r>
        <w:lastRenderedPageBreak/>
        <w:t>3) количество объектов показа, а также иных объектов, способных удовлетворить духовные и иные потребности, расположенных на территории муниципального образования Тульской области, к которым установлены наружные средства навигации (малые архитектурные формы);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4) наличие объектов показа, а также иных объектов, способных удовлетворить духовные и иные потребности, к которым планируется установка наружных средств навигации (малых архитектурных форм), в Реестре субъектов туристской индустрии Тульской области (Реестре туристских ресурсов Тульской области).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7. Субсидии предоставляются бюджетам муниципальных образований Тульской области, прошедшим конкурсный отбор, порядок и сроки проведения которого утверждает комитет.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Конкурсный отбор осуществляется конкурсной комиссией по отбору муниципальных образований Тульской области, бюджетам которых предоставляются субсидии (далее - Конкурсная комиссия), состав и порядок работы Конкурсной комиссии утверждаются комитетом.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В течение десяти календарных дней после окончания срока подачи </w:t>
      </w:r>
      <w:proofErr w:type="gramStart"/>
      <w:r>
        <w:t>заявок</w:t>
      </w:r>
      <w:proofErr w:type="gramEnd"/>
      <w:r>
        <w:t xml:space="preserve"> представленные документы рассматриваются и проверяются Конкурсной комиссией и принимается решение о предоставлении субсидии или об отказе в ее предоставлении.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Комитет в течение пяти календарных дней со дня принятия указанного решения направляет муниципальному образованию Тульской области письменное уведомление об отказе в предоставлении субсидии с указанием причин отказа или уведомляет о положительном </w:t>
      </w:r>
      <w:proofErr w:type="gramStart"/>
      <w:r>
        <w:t>решении</w:t>
      </w:r>
      <w:proofErr w:type="gramEnd"/>
      <w:r>
        <w:t xml:space="preserve"> о предоставлении субсидии любым доступным способом.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8. Основания для отказа в предоставлении субсидии муниципальному образованию Тульской области: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1) невыполнение условий, указанных в </w:t>
      </w:r>
      <w:hyperlink w:anchor="P150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2) непредставление (представление не в полном объеме) документов, указанных в </w:t>
      </w:r>
      <w:hyperlink w:anchor="P173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3) недостоверность представленной муниципальными образованиями Тульской области информации;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4) превышение суммы субсидии над суммой лимита средств, предусмотренных на мероприятия государственной программы Тульской области "Улучшение инвестиционного климата Тульской области".</w:t>
      </w:r>
    </w:p>
    <w:p w:rsidR="00C36365" w:rsidRDefault="00C36365">
      <w:pPr>
        <w:pStyle w:val="ConsPlusNormal"/>
        <w:spacing w:before="200"/>
        <w:ind w:firstLine="540"/>
        <w:jc w:val="both"/>
      </w:pPr>
      <w:bookmarkStart w:id="5" w:name="P173"/>
      <w:bookmarkEnd w:id="5"/>
      <w:r>
        <w:t>9. Для получения субсидии муниципальное образование Тульской области представляет в комитет следующие документы:</w:t>
      </w:r>
    </w:p>
    <w:p w:rsidR="00C36365" w:rsidRDefault="00C36365">
      <w:pPr>
        <w:pStyle w:val="ConsPlusNormal"/>
        <w:spacing w:before="200"/>
        <w:ind w:firstLine="540"/>
        <w:jc w:val="both"/>
      </w:pPr>
      <w:bookmarkStart w:id="6" w:name="P174"/>
      <w:bookmarkEnd w:id="6"/>
      <w:r>
        <w:t>1) заявление об участии в конкурсном отборе муниципальных образований Тульской области, бюджетам которых предоставляются субсидии, подписанное главой администрации муниципального образования Тульской области (или лицом, исполняющим его обязанности). Форма данного заявления утверждается приказом комитета;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2) заверенную копию или выписку из утвержденной в установленном порядке муниципальной программы (подпрограммы), направленной на достижение цели государственной программы;</w:t>
      </w:r>
    </w:p>
    <w:p w:rsidR="00C36365" w:rsidRDefault="00C36365">
      <w:pPr>
        <w:pStyle w:val="ConsPlusNormal"/>
        <w:spacing w:before="200"/>
        <w:ind w:firstLine="540"/>
        <w:jc w:val="both"/>
      </w:pPr>
      <w:proofErr w:type="gramStart"/>
      <w:r>
        <w:t>3) пояснительную записку с перечнем планируемых к изготовлению (приобретению) наружных средств навигации к объектам туристской инфраструктуры, а также иным объектам, способным удовлетворить духовные и иные потребности, и обоснованием необходимости создания туристской инфраструктуры на территории муниципального образования Тульской области, в том числе с приложением финансово-экономического обоснования;</w:t>
      </w:r>
      <w:proofErr w:type="gramEnd"/>
    </w:p>
    <w:p w:rsidR="00C36365" w:rsidRDefault="00C36365">
      <w:pPr>
        <w:pStyle w:val="ConsPlusNormal"/>
        <w:spacing w:before="200"/>
        <w:ind w:firstLine="540"/>
        <w:jc w:val="both"/>
      </w:pPr>
      <w:r>
        <w:t>4) схему расположения наружных средств навигации с привязкой к местности;</w:t>
      </w:r>
    </w:p>
    <w:p w:rsidR="00C36365" w:rsidRDefault="00C36365">
      <w:pPr>
        <w:pStyle w:val="ConsPlusNormal"/>
        <w:spacing w:before="200"/>
        <w:ind w:firstLine="540"/>
        <w:jc w:val="both"/>
      </w:pPr>
      <w:bookmarkStart w:id="7" w:name="P178"/>
      <w:bookmarkEnd w:id="7"/>
      <w:r>
        <w:t>5) выписку из решения представительного органа муниципального образования об утверждении местного бюджета, подтверждающую наличие в бюджете муниципального образования бюджетных ассигнований на исполнение расходных обязательств муниципального образования Тульской области;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6) отчет о фактических расходах средств бюджета муниципального образования Тульской </w:t>
      </w:r>
      <w:r>
        <w:lastRenderedPageBreak/>
        <w:t>области, заверенные копии платежных поручений, подтверждающих расходование средств бюджета муниципального образования Тульской области.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Пакет документов представляется на бумажном носителе, сброшюрованным в одну папку в очередности в соответствии с пунктом 9 настоящего Порядка и скрепленным печатью органа местного самоуправления Тульской области.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Органы местного самоуправления в Тульской области несут ответственность за достоверность представляемых сведений, информации и документов.</w:t>
      </w:r>
    </w:p>
    <w:p w:rsidR="00C36365" w:rsidRDefault="00C36365">
      <w:pPr>
        <w:pStyle w:val="ConsPlusNormal"/>
        <w:spacing w:before="200"/>
        <w:ind w:firstLine="540"/>
        <w:jc w:val="both"/>
      </w:pPr>
      <w:bookmarkStart w:id="8" w:name="P182"/>
      <w:bookmarkEnd w:id="8"/>
      <w:r>
        <w:t xml:space="preserve">10. Документы, указанные в </w:t>
      </w:r>
      <w:hyperlink w:anchor="P174">
        <w:r>
          <w:rPr>
            <w:color w:val="0000FF"/>
          </w:rPr>
          <w:t>подпунктах 1</w:t>
        </w:r>
      </w:hyperlink>
      <w:r>
        <w:t xml:space="preserve"> - </w:t>
      </w:r>
      <w:hyperlink w:anchor="P178">
        <w:r>
          <w:rPr>
            <w:color w:val="0000FF"/>
          </w:rPr>
          <w:t>5 пункта 9</w:t>
        </w:r>
      </w:hyperlink>
      <w:r>
        <w:t xml:space="preserve"> настоящего Порядка, представляются не позднее 30 календарных дней со дня опубликования на официальном сайте комитета информационного сообщения о начале конкурса по отбору муниципальных образований Тульской области, бюджетам которых предоставляются субсидии. Сроки проведения конкурсного отбора, форма извещения, порядок уведомления муниципальных образований Тульской области определяются и утверждаются комитетом.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11. В случае положительного решения Конкурсной комиссии о предоставлении субсидии комитет в течение 5 рабочих дней направляет в министерство финансов Тульской области заявку на выделение комитету средств бюджета Тульской области для выплаты субсидий муниципальным образованиям Тульской области, к которой прилагается копия протокола заседания Конкурсной комиссии.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12. Министерство финансов Тульской области выделяет бюджетные средства комитету для перечисления субсидий бюджетам муниципальных образований Тульской области в течение 5 рабочих дней </w:t>
      </w:r>
      <w:proofErr w:type="gramStart"/>
      <w:r>
        <w:t>с даты подачи</w:t>
      </w:r>
      <w:proofErr w:type="gramEnd"/>
      <w:r>
        <w:t xml:space="preserve"> заявки на финансирование.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>Комитет перечисляет субсидии на счета бюджетов муниципальных образований Тульской области, открытые в территориальных органах Федерального казначейства для обслуживания исполнения бюджетов муниципальных образований Тульской области, в течение 5 рабочих дней со дня поступления средств бюджета Тульской области на лицевой счет комитета, открытый в Управлении Федерального казначейства по Тульской области.</w:t>
      </w:r>
      <w:proofErr w:type="gramEnd"/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14. Получатели субсидии, ежемесячно до 10-го числа месяца, следующего за отчетным месяцем, представляют в комитет отчеты о расходах бюджета муниципального образования Тульской области на реализацию мероприятий, указанных в </w:t>
      </w:r>
      <w:hyperlink w:anchor="P145">
        <w:r>
          <w:rPr>
            <w:color w:val="0000FF"/>
          </w:rPr>
          <w:t>пункте 3</w:t>
        </w:r>
      </w:hyperlink>
      <w:r>
        <w:t xml:space="preserve"> настоящего Порядка, по форме, установленной соглашением.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15. Положительное решение Конкурсной комиссии о предоставлении субсидии является основанием для заключения между комитетом и муниципальным образованием Тульской области соглашения в течение 10 рабочих дней со дня принятия данного решения, которое содержит положения, установленные </w:t>
      </w:r>
      <w:hyperlink w:anchor="P182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бюджета Тульской области местным бюджетам, а также содержит: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1) обязательства муниципального образования Тульской области, связанные с </w:t>
      </w:r>
      <w:proofErr w:type="spellStart"/>
      <w:r>
        <w:t>софинансированием</w:t>
      </w:r>
      <w:proofErr w:type="spellEnd"/>
      <w:r>
        <w:t xml:space="preserve"> мероприятий, указанных в </w:t>
      </w:r>
      <w:hyperlink w:anchor="P145">
        <w:r>
          <w:rPr>
            <w:color w:val="0000FF"/>
          </w:rPr>
          <w:t>пункте 3</w:t>
        </w:r>
      </w:hyperlink>
      <w:r>
        <w:t xml:space="preserve"> настоящего Порядка, за счет средств бюджетов муниципальных образований Тульской области;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2) размер предоставляемой субсидии, условия предоставления и расходования субсидии, в том числе график перечисления субсидии, составленный с учетом оценки ожидаемых платежей;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3) условия приостановления и (или) прекращения предоставления субсидии в случае нарушения муниципальным образованием Тульской области условий предоставления субсидий;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4) перечень мест установки объектов туристской инфраструктуры;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5) график мероприятий, выполняемых в рамках изготовления (приобретения) объекта туристской инфраструктуры;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6) обязательство получателя субсидии обеспечить установку объектов туристской инфраструктуры;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7) обязательство получателя субсидии либо отраслевого (функционального) органа администрации, обладающего правами юридического лица, или муниципального казенного учреждения осуществлять приемку результатов работ (товаров, услуг) или их отдельных этапов. </w:t>
      </w:r>
      <w:proofErr w:type="gramStart"/>
      <w:r>
        <w:t xml:space="preserve">В </w:t>
      </w:r>
      <w:r>
        <w:lastRenderedPageBreak/>
        <w:t>случае предоставления муниципальным образованием Тульской области субсидий, полученных из бюджета Тульской области, в бюджет поселения в форме иных межбюджетных трансфертов - обязательство по включению в соглашение с органом местного самоуправления поселения аналогичного положения;</w:t>
      </w:r>
      <w:proofErr w:type="gramEnd"/>
    </w:p>
    <w:p w:rsidR="00C36365" w:rsidRDefault="00C36365">
      <w:pPr>
        <w:pStyle w:val="ConsPlusNormal"/>
        <w:spacing w:before="200"/>
        <w:ind w:firstLine="540"/>
        <w:jc w:val="both"/>
      </w:pPr>
      <w:r>
        <w:t>8) обязательство получателя субсидии по представлению фотоматериалов до проведения работ и после завершения всего комплекса работ по изготовлению и приобретению объектов туристской инфраструктуры;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9) последствия </w:t>
      </w:r>
      <w:proofErr w:type="spellStart"/>
      <w:r>
        <w:t>недостижения</w:t>
      </w:r>
      <w:proofErr w:type="spellEnd"/>
      <w:r>
        <w:t xml:space="preserve"> муниципальным образованием Тульской </w:t>
      </w:r>
      <w:proofErr w:type="gramStart"/>
      <w:r>
        <w:t>области установленных значений показателей результативности предоставления субсидии</w:t>
      </w:r>
      <w:proofErr w:type="gramEnd"/>
      <w:r>
        <w:t>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16. Для подтверждения осуществления расходов бюджетов муниципальных образований Тульской области, источником финансового обеспечения которых являются субсидии, получателями субсидии представляются в комитет следующие документы: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1) отчет о фактически произведенных расходах по средствам бюджета муниципального образования Тульской области;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2) отчет, подтверждающий осуществление расходов на реализацию мероприятий, указанных в </w:t>
      </w:r>
      <w:hyperlink w:anchor="P145">
        <w:r>
          <w:rPr>
            <w:color w:val="0000FF"/>
          </w:rPr>
          <w:t>пункте 3</w:t>
        </w:r>
      </w:hyperlink>
      <w:r>
        <w:t xml:space="preserve"> настоящего Порядка, за счет субсидий из бюджета Тульской области;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3) заверенные копии платежных поручений, подтверждающих осуществление расходов по реализации мероприятий, указанных в </w:t>
      </w:r>
      <w:hyperlink w:anchor="P145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17. Оценка эффективности использования субсидий осуществляется комитетом на основании следующих достигнутых получателями субсидий показателей: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1) прирост количества посещений объектов туристского показа, а также иных объектов, способных удовлетворить духовные и иные потребности (процентов);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2) количество объектов туристского показа, а также иных объектов, способных удовлетворить духовные и иные потребности, к которым установлены знаки навигации (единиц).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18. Получатели субсидий до 20 января года, следующего за отчетным периодом, направляют в комитет сводный отчет о достижении </w:t>
      </w:r>
      <w:proofErr w:type="gramStart"/>
      <w:r>
        <w:t>значений показателей результативности предоставления субсидии</w:t>
      </w:r>
      <w:proofErr w:type="gramEnd"/>
      <w:r>
        <w:t xml:space="preserve"> по форме, установленной соглашением.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19. В случае если значения показателей результативности предоставления субсидии не достигнуты, возврат субсидий осуществляется в соответствии с </w:t>
      </w:r>
      <w:hyperlink r:id="rId50">
        <w:r>
          <w:rPr>
            <w:color w:val="0000FF"/>
          </w:rPr>
          <w:t>пунктами 16</w:t>
        </w:r>
      </w:hyperlink>
      <w:r>
        <w:t xml:space="preserve">, </w:t>
      </w:r>
      <w:hyperlink r:id="rId51">
        <w:r>
          <w:rPr>
            <w:color w:val="0000FF"/>
          </w:rPr>
          <w:t>19</w:t>
        </w:r>
      </w:hyperlink>
      <w:r>
        <w:t xml:space="preserve">, </w:t>
      </w:r>
      <w:hyperlink r:id="rId52">
        <w:r>
          <w:rPr>
            <w:color w:val="0000FF"/>
          </w:rPr>
          <w:t>19.1</w:t>
        </w:r>
      </w:hyperlink>
      <w:r>
        <w:t xml:space="preserve"> Правил формирования, предоставления и распределения субсидий из бюджета Тульской области местным бюджетам.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20. Основание, порядок и перераспределение субсидий в случае невыполнения муниципальными образованиями Тульской области условий предоставления субсидий: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перечисление субсидий приостанавливается в случаях нецелевого и (или) неэффективного использования субсидий, неполного освоения субсидий, отсутствия средств на </w:t>
      </w:r>
      <w:proofErr w:type="spellStart"/>
      <w:r>
        <w:t>софинансирование</w:t>
      </w:r>
      <w:proofErr w:type="spellEnd"/>
      <w:r>
        <w:t xml:space="preserve"> мероприятий, на реализацию которых предоставляется субсидия;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решение о приостановлении перечисления субсидий принимает министерство финансов Тульской области в установленном им порядке по представлению комитета. При этом министерство финансов Тульской области в течение 3 рабочих дней со дня принятия решения о приостановлении перечисления субсидий сообщает уполномоченному органу местного самоуправления муниципального образования Тульской области о принятом решении, направляя письменное уведомление с предложением устранить причины, послужившие основанием для приостановления перечисления субсидий;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если муниципальное образование Тульской области не устранило нарушения в течение 3 месяцев со дня принятия министерством финансов Тульской области решения о приостановлении перечисления субсидий, комитет готовит предложения о прекращении предоставления субсидий этому муниципальному образованию Тульской области и перераспределении высвободившихся средств.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Не использованный на 1 января текущего финансового года остаток субсидии подлежит </w:t>
      </w:r>
      <w:r>
        <w:lastRenderedPageBreak/>
        <w:t>возврату в бюджет Тульской области в установленном законодательством порядке.</w:t>
      </w:r>
    </w:p>
    <w:p w:rsidR="00C36365" w:rsidRDefault="00C36365">
      <w:pPr>
        <w:pStyle w:val="ConsPlusNormal"/>
        <w:spacing w:before="200"/>
        <w:ind w:firstLine="540"/>
        <w:jc w:val="both"/>
      </w:pPr>
      <w:proofErr w:type="gramStart"/>
      <w:r>
        <w:t>В соответствии с решением комитета о наличии потребности в субсидии, не использованной в отчетном финансовом году, согласованной с министерством финансов Тульской области в определяемом ими порядке, средства в объеме, не превышающем остатка указанного межбюджетного трансферта,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предоставления,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бюджетным законодательством Российской Федерации.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21. Получатели субсидии несут ответственность за нецелевое использование субсидий в соответствии с законодательством Российской Федерации.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 xml:space="preserve">В случае нецелевого использования субсидии и (или) нарушения муниципальным образованием Тульской области условий ее предоставления, в том числе </w:t>
      </w:r>
      <w:proofErr w:type="spellStart"/>
      <w:r>
        <w:t>невозврата</w:t>
      </w:r>
      <w:proofErr w:type="spellEnd"/>
      <w:r>
        <w:t xml:space="preserve"> средств в бюджет Тульской области в соответствии с </w:t>
      </w:r>
      <w:hyperlink r:id="rId53">
        <w:r>
          <w:rPr>
            <w:color w:val="0000FF"/>
          </w:rPr>
          <w:t>пунктами 16</w:t>
        </w:r>
      </w:hyperlink>
      <w:r>
        <w:t xml:space="preserve">, </w:t>
      </w:r>
      <w:hyperlink r:id="rId54">
        <w:r>
          <w:rPr>
            <w:color w:val="0000FF"/>
          </w:rPr>
          <w:t>19</w:t>
        </w:r>
      </w:hyperlink>
      <w:r>
        <w:t xml:space="preserve">, </w:t>
      </w:r>
      <w:hyperlink r:id="rId55">
        <w:r>
          <w:rPr>
            <w:color w:val="0000FF"/>
          </w:rPr>
          <w:t>19.1</w:t>
        </w:r>
      </w:hyperlink>
      <w:r>
        <w:t xml:space="preserve"> Правил формирования, предоставления и распределения субсидий из бюджета Тульской области местным бюджетам, к нему применяются бюджетные меры принуждения, предусмотренные бюджетным законодательством Российской Федерации и Тульской области.</w:t>
      </w:r>
      <w:proofErr w:type="gramEnd"/>
    </w:p>
    <w:p w:rsidR="00C36365" w:rsidRDefault="00C36365">
      <w:pPr>
        <w:pStyle w:val="ConsPlusNormal"/>
        <w:spacing w:before="200"/>
        <w:ind w:firstLine="540"/>
        <w:jc w:val="both"/>
      </w:pPr>
      <w:r>
        <w:t>Решения о приостановлении перечисления (сокращении объема) субсидии местному бюджету не принимаются в случае, если условия предоставления субсидии были не выполнены в силу обстоятельств непреодолимой силы.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23.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Тульской области условий, целей и порядка предоставления субсидий осуществляется комитетом и органами государственного финансового контроля.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right"/>
        <w:outlineLvl w:val="1"/>
      </w:pPr>
      <w:r>
        <w:t>Приложение N 2</w:t>
      </w:r>
    </w:p>
    <w:p w:rsidR="00C36365" w:rsidRDefault="00C36365">
      <w:pPr>
        <w:pStyle w:val="ConsPlusNormal"/>
        <w:jc w:val="right"/>
      </w:pPr>
      <w:r>
        <w:t>к государственной программе</w:t>
      </w:r>
    </w:p>
    <w:p w:rsidR="00C36365" w:rsidRDefault="00C36365">
      <w:pPr>
        <w:pStyle w:val="ConsPlusNormal"/>
        <w:jc w:val="right"/>
      </w:pPr>
      <w:r>
        <w:t>Тульской области "Улучшение</w:t>
      </w:r>
    </w:p>
    <w:p w:rsidR="00C36365" w:rsidRDefault="00C36365">
      <w:pPr>
        <w:pStyle w:val="ConsPlusNormal"/>
        <w:jc w:val="right"/>
      </w:pPr>
      <w:r>
        <w:t>инвестиционного климата</w:t>
      </w:r>
    </w:p>
    <w:p w:rsidR="00C36365" w:rsidRDefault="00C36365">
      <w:pPr>
        <w:pStyle w:val="ConsPlusNormal"/>
        <w:jc w:val="right"/>
      </w:pPr>
      <w:r>
        <w:t>Тульской области"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Title"/>
        <w:jc w:val="center"/>
      </w:pPr>
      <w:bookmarkStart w:id="9" w:name="P227"/>
      <w:bookmarkEnd w:id="9"/>
      <w:r>
        <w:t>ПРАВИЛА</w:t>
      </w:r>
    </w:p>
    <w:p w:rsidR="00C36365" w:rsidRDefault="00C36365">
      <w:pPr>
        <w:pStyle w:val="ConsPlusTitle"/>
        <w:jc w:val="center"/>
      </w:pPr>
      <w:r>
        <w:t>предоставления и распределения субсидий бюджетам</w:t>
      </w:r>
    </w:p>
    <w:p w:rsidR="00C36365" w:rsidRDefault="00C36365">
      <w:pPr>
        <w:pStyle w:val="ConsPlusTitle"/>
        <w:jc w:val="center"/>
      </w:pPr>
      <w:r>
        <w:t>муниципальных районов (городских округов) Тульской области</w:t>
      </w:r>
    </w:p>
    <w:p w:rsidR="00C36365" w:rsidRDefault="00C36365">
      <w:pPr>
        <w:pStyle w:val="ConsPlusTitle"/>
        <w:jc w:val="center"/>
      </w:pPr>
      <w:r>
        <w:t>на строительство и (или) реконструкцию объектов</w:t>
      </w:r>
    </w:p>
    <w:p w:rsidR="00C36365" w:rsidRDefault="00C36365">
      <w:pPr>
        <w:pStyle w:val="ConsPlusTitle"/>
        <w:jc w:val="center"/>
      </w:pPr>
      <w:r>
        <w:t xml:space="preserve">инфраструктуры, </w:t>
      </w:r>
      <w:proofErr w:type="gramStart"/>
      <w:r>
        <w:t>необходимых</w:t>
      </w:r>
      <w:proofErr w:type="gramEnd"/>
      <w:r>
        <w:t xml:space="preserve"> для осуществления инвестиционных</w:t>
      </w:r>
    </w:p>
    <w:p w:rsidR="00C36365" w:rsidRDefault="00C36365">
      <w:pPr>
        <w:pStyle w:val="ConsPlusTitle"/>
        <w:jc w:val="center"/>
      </w:pPr>
      <w:r>
        <w:t xml:space="preserve">проектов инициаторами проектов в </w:t>
      </w:r>
      <w:proofErr w:type="spellStart"/>
      <w:r>
        <w:t>монопрофильном</w:t>
      </w:r>
      <w:proofErr w:type="spellEnd"/>
    </w:p>
    <w:p w:rsidR="00C36365" w:rsidRDefault="00C36365">
      <w:pPr>
        <w:pStyle w:val="ConsPlusTitle"/>
        <w:jc w:val="center"/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Тульской области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и условия предоставления и распределения субсидий из бюджета Тульской области бюджетам муниципальных районов (городских округов) Тульской области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Тульской области, возникающих при строительстве и (или) реконструкции объектов инфраструктуры, необходимых для осуществления инвестиционных проектов инициаторами проектов в </w:t>
      </w:r>
      <w:proofErr w:type="spellStart"/>
      <w:r>
        <w:t>монопрофильном</w:t>
      </w:r>
      <w:proofErr w:type="spellEnd"/>
      <w:r>
        <w:t xml:space="preserve"> муниципальном образовании Тульской области, в рамках государственной программы Тульской области "Улучшение инвестиционного климата</w:t>
      </w:r>
      <w:proofErr w:type="gramEnd"/>
      <w:r>
        <w:t xml:space="preserve"> Тульской области" (далее - Правила, моногорода), а также критерии отбора муниципальных районов и (или) городских округов для предоставления субсидий.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Субсидии предоставляются главным распорядителем бюджетных средств - министерством экономического развития Тульской области (далее - Министерство) в пределах объемов бюджетных ассигнований, предусмотренных в законе Тульской области о бюджете Тульской области на соответствующий финансовый год и плановый период, и лимитов бюджетных обязательств, утвержденных Министерству как получателю бюджетных средств, на цели, указанные в пункте 3 настоящих Правил.</w:t>
      </w:r>
      <w:proofErr w:type="gramEnd"/>
    </w:p>
    <w:p w:rsidR="00C36365" w:rsidRDefault="00C36365">
      <w:pPr>
        <w:pStyle w:val="ConsPlusNormal"/>
        <w:spacing w:before="200"/>
        <w:ind w:firstLine="540"/>
        <w:jc w:val="both"/>
      </w:pPr>
      <w:bookmarkStart w:id="10" w:name="P237"/>
      <w:bookmarkEnd w:id="10"/>
      <w:r>
        <w:t xml:space="preserve">3.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</w:t>
      </w:r>
      <w:r>
        <w:lastRenderedPageBreak/>
        <w:t>муниципальных районов и (или) городских округов, возникающих при реализации муниципальных программ, которые включают в себя одно или несколько из следующих мероприятий: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1) строительство и (или) реконструкцию объектов капитального строительства энергетической и инженерной инфраструктуры, находящихся в муниципальной собственности, в целях реализации инвестиционных проектов, направленных на модернизацию экономики моногородов;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2) строительство (реконструкцию) автомобильных дорог в рамках реализации проектов по развитию территорий.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4. Условиями предоставления субсидий являются: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1) наличие муниципальной программы (подпрограммы, мероприятия), направленной на достижение целей, указанных в </w:t>
      </w:r>
      <w:hyperlink w:anchor="P237">
        <w:r>
          <w:rPr>
            <w:color w:val="0000FF"/>
          </w:rPr>
          <w:t>пункте 3</w:t>
        </w:r>
      </w:hyperlink>
      <w:r>
        <w:t xml:space="preserve"> настоящих Правил, и утверждающей перечень мероприятий, указанных в </w:t>
      </w:r>
      <w:hyperlink w:anchor="P237">
        <w:r>
          <w:rPr>
            <w:color w:val="0000FF"/>
          </w:rPr>
          <w:t>пункте 3</w:t>
        </w:r>
      </w:hyperlink>
      <w:r>
        <w:t xml:space="preserve"> настоящих Правил,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2)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их исполнения, включая размер планируемой к предоставлению из бюджета Тульской области субсидии;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3) обязательство органов местного самоуправления в Тульской области по обеспечению соответствия значений показателей, устанавливаемых муниципальными программами, иными нормативными правовыми актами органов местного самоуправления, значениям показателей результативности предоставления субсидий, установленным соглашениями между главными распорядителями средств бюджета области и органом местного самоуправления Тульской области о предоставлении субсидий (далее - соглашение);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4) наличие выписки из Единого государственного реестра недвижимости на имущество, находящееся в муниципальной собственности, при проведении работ по капитальному ремонту, реконструкции и техническому перевооружению объектов капитального строительства,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5) возврат муниципальным образованием Тульской области сре</w:t>
      </w:r>
      <w:proofErr w:type="gramStart"/>
      <w:r>
        <w:t>дств в б</w:t>
      </w:r>
      <w:proofErr w:type="gramEnd"/>
      <w:r>
        <w:t xml:space="preserve">юджет Тульской области в соответствии с </w:t>
      </w:r>
      <w:hyperlink r:id="rId56">
        <w:r>
          <w:rPr>
            <w:color w:val="0000FF"/>
          </w:rPr>
          <w:t>пунктами 16</w:t>
        </w:r>
      </w:hyperlink>
      <w:r>
        <w:t xml:space="preserve">, </w:t>
      </w:r>
      <w:hyperlink r:id="rId57">
        <w:r>
          <w:rPr>
            <w:color w:val="0000FF"/>
          </w:rPr>
          <w:t>19</w:t>
        </w:r>
      </w:hyperlink>
      <w:r>
        <w:t xml:space="preserve">, </w:t>
      </w:r>
      <w:hyperlink r:id="rId58">
        <w:r>
          <w:rPr>
            <w:color w:val="0000FF"/>
          </w:rPr>
          <w:t>19.1</w:t>
        </w:r>
      </w:hyperlink>
      <w:r>
        <w:t xml:space="preserve"> Правил формирования, предоставления и распределения субсидий из бюджета Тульской области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утвержденных Постановлением правительства Тульской области от 06.02.2014 N 50;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6) обязательство органа местного самоуправления Тульской области по заключению соглашения о предоставлении из бюджета Тульской области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5. Критериями отбора муниципальных образований для предоставления субсидии являются: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1) муниципальное образование Тульской области является моногородом;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2) наличие утвержденной проектной документации на объекты капитального строительства (реконструкции), имеющей положительное заключение государственной экспертизы и положительное заключение о достоверности сметной стоимости объекта капитального строительства (реконструкции);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3) наличие предварительной заявки муниципального образования Тульской области о предоставлении субсидии (с указанием перечня мероприятий).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6. Субсидии предоставляются бюджетам муниципальных образований Тульской области, соответствующих критериям, выполняющих условия предоставления субсидий и прошедших отбор.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Для участия в отборе администрация муниципального образования Тульской области до 1 </w:t>
      </w:r>
      <w:r>
        <w:lastRenderedPageBreak/>
        <w:t>июня направляет в Министерство следующие документы: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1) заявку о предоставлении субсидии по форме, утвержденной Министерством;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2) заверенную копию утвержденной в установленном порядке муниципальной программы (подпрограммы), направленной на достижение целей мероприятия;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3) выписку из решения представительного органа муниципального образования Тульской области о местном бюджете, подтверждающую наличие в бюджете муниципального образования Тульской области бюджетных ассигнований на исполнение расходного обязательства, или из сводной бюджетной росписи о </w:t>
      </w:r>
      <w:proofErr w:type="spellStart"/>
      <w:r>
        <w:t>софинансировании</w:t>
      </w:r>
      <w:proofErr w:type="spellEnd"/>
      <w:r>
        <w:t xml:space="preserve"> программных мероприятий из муниципального бюджета;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4) заверенную копию проектной документации на объекты строительства (реконструкции), имеющей положительное заключение государственной экспертизы, и заверенную копию положительного заключения о достоверности сметной стоимости объекта капитального строительства и (или) реконструкции.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Пакет документов представляется на бумажном носителе, сброшюрованным в одну папку в очередности в соответствии с пунктом 6 настоящих Правил и скрепленным печатью муниципального образования Тульской области.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Муниципальные образования Тульской области несут ответственность за достоверность представляемых сведений, информации и документов.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7. Отбор муниципальных образований Тульской области для предоставления субсидии осуществляется комиссией Министерства по отбору муниципальных образований Тульской области. Состав и порядок работы комиссии утверждаются приказом Министерства (далее - Комиссия).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Министерство осуществляет регистрацию заявки о предоставлении субсидии и прилагаемых к ней документов (далее - документы) в день их поступления в порядке поступления в журнале, форма которого утверждается Министерством, который нумеруется, прошнуровывается и скрепляется печатью.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Представленные документы для получения субсидии рассматриваются Комиссией в течение 15 рабочих дней со дня их регистрации.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В случае соответствия документов требованиям настоящих Правил и действующего законодательства Комиссия не позднее 15 рабочих дней со дня их регистрации принимает решение о предоставлении субсидии или об отказе в предоставлении субсидии.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В случае принятия решения о предоставлении субсидии или об отказе в предоставлении субсидии Министерство в течение 10 рабочих дней со дня принятия указанного решения уведомляет об этом в письменной форме администрацию муниципального образования Тульской области.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8. Основаниями для отказа в предоставлении субсидии муниципальному образованию Тульской области являются: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1) несоблюдение муниципальным образованием Тульской области условий предоставления субсидии;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2) несоблюдение срока представления документов, установленного настоящими Правилами;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3) несоответствие представленных документов требованиям настоящих Правил или непредставление (представление их не в полном объеме);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4) несоответствие муниципального образования Тульской области критериям отбора, установленным настоящими Правилами;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5) отсутствие проектно-сметной документации на строительство объекта капитального строительства,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сметной стоимости объекта капитального строительства.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lastRenderedPageBreak/>
        <w:t>Муниципальное образование Тульской области в случае устранения причин, послуживших основанием для отказа в предоставлении субсидии, вправе вновь обратиться за ее предоставлением в порядке, установленном настоящими Правилами.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9. Распределение субсидий, предоставляемых из бюджета Тульской области бюджетам муниципальных образований Тульской области на реализацию мероприятий, указанных в </w:t>
      </w:r>
      <w:hyperlink w:anchor="P237">
        <w:r>
          <w:rPr>
            <w:color w:val="0000FF"/>
          </w:rPr>
          <w:t>пункте 3</w:t>
        </w:r>
      </w:hyperlink>
      <w:r>
        <w:t xml:space="preserve"> настоящих Правил, устанавливается законом Тульской области о бюджете Тульской области на очередной финансовый год и плановый период.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10. Адресное (</w:t>
      </w:r>
      <w:proofErr w:type="spellStart"/>
      <w:r>
        <w:t>пообъектное</w:t>
      </w:r>
      <w:proofErr w:type="spellEnd"/>
      <w:r>
        <w:t>) распределение субсидий по объектам капитального строительства и (или) объектам недвижимого имущества с указанием размеров субсидии в отношении каждого объекта капитального строительства и (или) объекта недвижимого имущества утверждается распоряжением Правительства Тульской области.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11. Распределение субсидий на реализацию мероприятий, указанных в </w:t>
      </w:r>
      <w:hyperlink w:anchor="P237">
        <w:r>
          <w:rPr>
            <w:color w:val="0000FF"/>
          </w:rPr>
          <w:t>пункте 3</w:t>
        </w:r>
      </w:hyperlink>
      <w:r>
        <w:t xml:space="preserve"> настоящих Правил, между муниципальными образованиями Тульской области осуществляется по формуле: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33625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ind w:firstLine="540"/>
        <w:jc w:val="both"/>
      </w:pPr>
      <w:proofErr w:type="spellStart"/>
      <w:r>
        <w:t>Ci</w:t>
      </w:r>
      <w:proofErr w:type="spellEnd"/>
      <w:r>
        <w:t xml:space="preserve"> - размер субсидии бюджету i-го муниципального образования на строительство и (или) реконструкцию объектов инфраструктуры, необходимых для осуществления инвестиционных проектов инициаторами проектов в </w:t>
      </w:r>
      <w:proofErr w:type="spellStart"/>
      <w:r>
        <w:t>монопрофильном</w:t>
      </w:r>
      <w:proofErr w:type="spellEnd"/>
      <w:r>
        <w:t xml:space="preserve"> муниципальном образовании Тульской области на соответствующий финансовый год;</w:t>
      </w:r>
    </w:p>
    <w:p w:rsidR="00C36365" w:rsidRDefault="00C36365">
      <w:pPr>
        <w:pStyle w:val="ConsPlusNormal"/>
        <w:spacing w:before="200"/>
        <w:ind w:firstLine="540"/>
        <w:jc w:val="both"/>
      </w:pPr>
      <w:proofErr w:type="spellStart"/>
      <w:r>
        <w:t>ФМi</w:t>
      </w:r>
      <w:proofErr w:type="spellEnd"/>
      <w:r>
        <w:t xml:space="preserve"> - размер </w:t>
      </w:r>
      <w:proofErr w:type="spellStart"/>
      <w:r>
        <w:t>софинансирования</w:t>
      </w:r>
      <w:proofErr w:type="spellEnd"/>
      <w:r>
        <w:t xml:space="preserve"> </w:t>
      </w:r>
      <w:proofErr w:type="gramStart"/>
      <w:r>
        <w:t>из</w:t>
      </w:r>
      <w:proofErr w:type="gramEnd"/>
      <w:r>
        <w:t xml:space="preserve"> НО "</w:t>
      </w:r>
      <w:proofErr w:type="gramStart"/>
      <w:r>
        <w:t>Фонд</w:t>
      </w:r>
      <w:proofErr w:type="gramEnd"/>
      <w:r>
        <w:t xml:space="preserve"> развития моногородов" </w:t>
      </w:r>
      <w:proofErr w:type="spellStart"/>
      <w:r>
        <w:t>i-му</w:t>
      </w:r>
      <w:proofErr w:type="spellEnd"/>
      <w:r>
        <w:t xml:space="preserve"> муниципальному образованию на строительство и (или) реконструкцию объектов инфраструктуры, необходимых для осуществления инвестиционных проектов инициаторами проектов в </w:t>
      </w:r>
      <w:proofErr w:type="spellStart"/>
      <w:r>
        <w:t>монопрофильном</w:t>
      </w:r>
      <w:proofErr w:type="spellEnd"/>
      <w:r>
        <w:t xml:space="preserve"> муниципальном образовании Тульской области на соответствующий финансовый год;</w:t>
      </w:r>
    </w:p>
    <w:p w:rsidR="00C36365" w:rsidRDefault="00C36365">
      <w:pPr>
        <w:pStyle w:val="ConsPlusNormal"/>
        <w:spacing w:before="200"/>
        <w:ind w:firstLine="540"/>
        <w:jc w:val="both"/>
      </w:pPr>
      <w:proofErr w:type="spellStart"/>
      <w:r>
        <w:t>Vi</w:t>
      </w:r>
      <w:proofErr w:type="spellEnd"/>
      <w:r>
        <w:t xml:space="preserve"> - объем затрат i-го муниципального образования на строительство и (или) реконструкцию объектов инфраструктуры, необходимых для осуществления инвестиционных проектов инициаторами проектов в </w:t>
      </w:r>
      <w:proofErr w:type="spellStart"/>
      <w:r>
        <w:t>монопрофильном</w:t>
      </w:r>
      <w:proofErr w:type="spellEnd"/>
      <w:r>
        <w:t xml:space="preserve"> муниципальном образовании Тульской области на соответствующий финансовый год согласно представленной заявке;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С - размер средств бюджета Тульской области на соответствующие цели.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Тульской области из бюджета Тульской области (</w:t>
      </w:r>
      <w:proofErr w:type="spellStart"/>
      <w:r>
        <w:t>Yi</w:t>
      </w:r>
      <w:proofErr w:type="spellEnd"/>
      <w:r>
        <w:t>) составляет 99%.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12. Предоставление субсидии бюджету муниципального образования Тульской области на реализацию мероприятий по стимулированию программ развития территорий моногородов осуществляется на основании соглашения, заключенного между Министерством и муниципальным образованием Тульской области о предоставлении субсидии.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13. Соглашение о предоставлении субсидии местному бюджету из бюджета Тульской области заключается в соответствии с типовой формой, утвержденной министерством финансов Тульской области, не позднее 10 рабочих дней со дня принятия распоряжения Правительства Тульской области.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14. Министерство устанавливает в соглашении </w:t>
      </w:r>
      <w:proofErr w:type="gramStart"/>
      <w:r>
        <w:t>значения показателей результативности предоставления субсидий</w:t>
      </w:r>
      <w:proofErr w:type="gramEnd"/>
      <w:r>
        <w:t>.</w:t>
      </w:r>
    </w:p>
    <w:p w:rsidR="00C36365" w:rsidRDefault="00C36365">
      <w:pPr>
        <w:pStyle w:val="ConsPlusNormal"/>
        <w:spacing w:before="200"/>
        <w:ind w:firstLine="540"/>
        <w:jc w:val="both"/>
      </w:pPr>
      <w:bookmarkStart w:id="11" w:name="P285"/>
      <w:bookmarkEnd w:id="11"/>
      <w:r>
        <w:t>15. Показателями результативности использования субсидии являются: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1) ввод объекта капитального строительства, на реализацию которого предоставлялась субсидия в соответствии с </w:t>
      </w:r>
      <w:hyperlink w:anchor="P237">
        <w:r>
          <w:rPr>
            <w:color w:val="0000FF"/>
          </w:rPr>
          <w:t>пунктом 3</w:t>
        </w:r>
      </w:hyperlink>
      <w:r>
        <w:t xml:space="preserve"> настоящих Правил, в эксплуатацию;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2) ввод инвестиционного проекта, для которого создавался объект капитального строительства в соответствии с </w:t>
      </w:r>
      <w:hyperlink w:anchor="P237">
        <w:r>
          <w:rPr>
            <w:color w:val="0000FF"/>
          </w:rPr>
          <w:t>пунктом 3</w:t>
        </w:r>
      </w:hyperlink>
      <w:r>
        <w:t xml:space="preserve"> настоящих Правил, в эксплуатацию, с объемом инвестиций большим, чем предоставлен объем субсидии из бюджета Тульской области на </w:t>
      </w:r>
      <w:proofErr w:type="spellStart"/>
      <w:r>
        <w:t>софинансирование</w:t>
      </w:r>
      <w:proofErr w:type="spellEnd"/>
      <w:r>
        <w:t xml:space="preserve"> объекта капитального строительства в соответствии с </w:t>
      </w:r>
      <w:hyperlink w:anchor="P237">
        <w:r>
          <w:rPr>
            <w:color w:val="0000FF"/>
          </w:rPr>
          <w:t>пунктом 3</w:t>
        </w:r>
      </w:hyperlink>
      <w:r>
        <w:t xml:space="preserve"> настоящих Правил;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lastRenderedPageBreak/>
        <w:t xml:space="preserve">3) создание в рамках реализации инвестиционного проекта, для которого создавался объект капитального строительства в соответствии с </w:t>
      </w:r>
      <w:hyperlink w:anchor="P237">
        <w:r>
          <w:rPr>
            <w:color w:val="0000FF"/>
          </w:rPr>
          <w:t>пунктом 3</w:t>
        </w:r>
      </w:hyperlink>
      <w:r>
        <w:t xml:space="preserve"> настоящих Правил, не менее 25 рабочих мест.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16. Перечень документов, представляемых муниципальными образованиями Тульской области для перечисления субсидии (оплаты денежных обязательств):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1) заверенная копия разрешения на строительство (в случаях, когда оно выдается);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2) заверенная копия положительного заключения государственной экспертизы проектной документации;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3) заверенная копия положительного заключения о проверке </w:t>
      </w:r>
      <w:proofErr w:type="gramStart"/>
      <w:r>
        <w:t>достоверности определения сметной стоимости объекта капитального строительства</w:t>
      </w:r>
      <w:proofErr w:type="gramEnd"/>
      <w:r>
        <w:t>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4) заверенная копия муниципального контракта на выполнение подрядных работ на весь период строительства (реконструкции) с указанием формы расчетов за выполненные работы;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5) заверенная копия муниципального контракта на выполнение функций заказчика;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6) заверенная копия сводного сметного расчета стоимости строительства;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7) справка-расчет о финансировании за текущий год с распределением по источникам;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8) бюджетная заявка, включающая заверенные копии документов исполнения (акты выполненных работ, счета-фактуры, накладные).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17. Перечисление субсидии в местный бюджет осуществляется в доле, соответствующей уровню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Тульской области, установленному соглашением о предоставлении субсидии из бюджета Тульской области местному бюджету, при оплате денежного обязательства получателя средств местного бюджета, соответствующего целям предоставления субсидии.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18. Перечисление субсидий осуществляется в установленном порядке на единые счета, открытые финансовым органам муниципальных образований Тульской области в Управлении Федерального казначейства по Тульской области.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19. В случае невыполнения условий соглашения по реализации мероприятий, </w:t>
      </w:r>
      <w:proofErr w:type="gramStart"/>
      <w:r>
        <w:t xml:space="preserve">предусмотренных </w:t>
      </w:r>
      <w:hyperlink w:anchor="P285">
        <w:r>
          <w:rPr>
            <w:color w:val="0000FF"/>
          </w:rPr>
          <w:t>пунктом 15</w:t>
        </w:r>
      </w:hyperlink>
      <w:r>
        <w:t xml:space="preserve"> настоящих Правил, в том числе </w:t>
      </w:r>
      <w:proofErr w:type="spellStart"/>
      <w:r>
        <w:t>недостижения</w:t>
      </w:r>
      <w:proofErr w:type="spellEnd"/>
      <w:r>
        <w:t xml:space="preserve"> муниципальным образованием Тульской области значений показателей результативности использования субсидии, установленных соглашением, возврат средств бюджета Тульской области осуществляется в соответствии с </w:t>
      </w:r>
      <w:hyperlink r:id="rId60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бюджета Тульской области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утвержденными Постановлением правительства Тульской области от 06.02.2014 N 50.</w:t>
      </w:r>
      <w:proofErr w:type="gramEnd"/>
    </w:p>
    <w:p w:rsidR="00C36365" w:rsidRDefault="00C36365">
      <w:pPr>
        <w:pStyle w:val="ConsPlusNormal"/>
        <w:spacing w:before="200"/>
        <w:ind w:firstLine="540"/>
        <w:jc w:val="both"/>
      </w:pPr>
      <w:r>
        <w:t>20. При несоблюдении органами местного самоуправления Тульской области условий предоставления субсидий и в случаях, предусмотренных бюджетным законодательством, министерство финансов Тульской области вправе принять решение о приостановлении (сокращении) в установленном им порядке предоставления субсидий соответствующим местным бюджетам до приведения в соответствие с требованиями, обусловливающими условия их предоставления.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21. Перечисление субсидии приостанавливается в случае нарушения условий предоставления субсидии.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22. Решение о приостановлении перечисления субсидии принимает министерство финансов Тульской области в установленном им порядке по представлению Министерства. При этом министерство финансов Тульской области в течение 3 рабочих дней со дня принятия решения о приостановлении перечисления субсидий сообщает уполномоченному органу местного самоуправления муниципального образования Тульской области о принятом решении, направляя письменное уведомление с предложением устранить причины, послужившие основанием для приостановления перечисления субсидий.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23. Не использованные по состоянию на 1 января текущего финансового года </w:t>
      </w:r>
      <w:r>
        <w:lastRenderedPageBreak/>
        <w:t>межбюджетные трансферты, полученные в форме субсидий, имеющие целевое назначение, подлежат возврату в доход бюджета Тульской области в установленном законодательством порядке.</w:t>
      </w:r>
    </w:p>
    <w:p w:rsidR="00C36365" w:rsidRDefault="00C36365">
      <w:pPr>
        <w:pStyle w:val="ConsPlusNormal"/>
        <w:spacing w:before="200"/>
        <w:ind w:firstLine="540"/>
        <w:jc w:val="both"/>
      </w:pPr>
      <w:proofErr w:type="gramStart"/>
      <w:r>
        <w:t>В соответствии с решением главного администратора бюджетных средств о наличии потребности в межбюджетных трансфертах, не использованных в отчетном финансовом году, согласованных с министерством финансов Тульской области в определяемом им порядке, средства в объеме, не превышающем остатка указанного межбюджетного трансферта,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</w:t>
      </w:r>
      <w:proofErr w:type="gramEnd"/>
      <w:r>
        <w:t xml:space="preserve"> целям предоставления, в порядке, установленном бюджетным законодательством Российской Федерации.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24. </w:t>
      </w:r>
      <w:proofErr w:type="gramStart"/>
      <w:r>
        <w:t>Органы местного самоуправления в Тульской области представляют в Министерство ежеквартально, не позднее 2-го числа месяца, следующего за отчетным, отчеты о расходах бюджета муниципального образования Тульской области на реализацию мероприятий, источником финансового обеспечения которых является субсидия, ежегодно, не позднее 20 января года, следующего за годом предоставления субсидии, - отчеты о достижении целевых показателей результативности использования субсидии по формам, установленным соглашением между Министерством</w:t>
      </w:r>
      <w:proofErr w:type="gramEnd"/>
      <w:r>
        <w:t xml:space="preserve"> и уполномоченным органом местного самоуправления моногорода Тульской области.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25. Органы местного самоуправления моногородов Тульской области несут ответственность в соответствии с законодательством Российской Федерации за нецелевое использование субсидий.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Тульской области условий предоставления субсидий осуществляется Министерством - главным распорядителем средств бюджета Тульской области и органами государственного финансового контроля.</w:t>
      </w:r>
    </w:p>
    <w:p w:rsidR="00C36365" w:rsidRDefault="00C36365">
      <w:pPr>
        <w:pStyle w:val="ConsPlusNormal"/>
        <w:jc w:val="center"/>
      </w:pPr>
    </w:p>
    <w:p w:rsidR="00C36365" w:rsidRDefault="00C36365">
      <w:pPr>
        <w:pStyle w:val="ConsPlusNormal"/>
        <w:jc w:val="center"/>
      </w:pPr>
    </w:p>
    <w:p w:rsidR="00C36365" w:rsidRDefault="00C36365">
      <w:pPr>
        <w:pStyle w:val="ConsPlusNormal"/>
        <w:jc w:val="center"/>
      </w:pPr>
    </w:p>
    <w:p w:rsidR="00C36365" w:rsidRDefault="00C36365">
      <w:pPr>
        <w:pStyle w:val="ConsPlusNormal"/>
        <w:jc w:val="center"/>
      </w:pPr>
    </w:p>
    <w:p w:rsidR="00C36365" w:rsidRDefault="00C36365">
      <w:pPr>
        <w:pStyle w:val="ConsPlusNormal"/>
        <w:jc w:val="center"/>
      </w:pPr>
    </w:p>
    <w:p w:rsidR="00C36365" w:rsidRDefault="00C36365">
      <w:pPr>
        <w:pStyle w:val="ConsPlusNormal"/>
        <w:jc w:val="right"/>
        <w:outlineLvl w:val="0"/>
      </w:pPr>
      <w:r>
        <w:t>Приложение N 2</w:t>
      </w:r>
    </w:p>
    <w:p w:rsidR="00C36365" w:rsidRDefault="00C36365">
      <w:pPr>
        <w:pStyle w:val="ConsPlusNormal"/>
        <w:jc w:val="right"/>
      </w:pPr>
      <w:r>
        <w:t>к Постановлению правительства</w:t>
      </w:r>
    </w:p>
    <w:p w:rsidR="00C36365" w:rsidRDefault="00C36365">
      <w:pPr>
        <w:pStyle w:val="ConsPlusNormal"/>
        <w:jc w:val="right"/>
      </w:pPr>
      <w:r>
        <w:t>Тульской области</w:t>
      </w:r>
    </w:p>
    <w:p w:rsidR="00C36365" w:rsidRDefault="00C36365">
      <w:pPr>
        <w:pStyle w:val="ConsPlusNormal"/>
        <w:jc w:val="right"/>
      </w:pPr>
      <w:r>
        <w:t>от 17.12.2013 N 755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Title"/>
        <w:jc w:val="center"/>
      </w:pPr>
      <w:bookmarkStart w:id="12" w:name="P319"/>
      <w:bookmarkEnd w:id="12"/>
      <w:r>
        <w:t>СОСТАВ</w:t>
      </w:r>
    </w:p>
    <w:p w:rsidR="00C36365" w:rsidRDefault="00C36365">
      <w:pPr>
        <w:pStyle w:val="ConsPlusTitle"/>
        <w:jc w:val="center"/>
      </w:pPr>
      <w:r>
        <w:t>УПРАВЛЯЮЩЕГО СОВЕТА ГОСУДАРСТВЕННОЙ ПРОГРАММЫ</w:t>
      </w:r>
    </w:p>
    <w:p w:rsidR="00C36365" w:rsidRDefault="00C36365">
      <w:pPr>
        <w:pStyle w:val="ConsPlusTitle"/>
        <w:jc w:val="center"/>
      </w:pPr>
      <w:r>
        <w:t>"УЛУЧШЕНИЕ ИНВЕСТИЦИОННОГО КЛИМАТА ТУЛЬСКОЙ ОБЛАСТИ"</w:t>
      </w:r>
    </w:p>
    <w:p w:rsidR="00C36365" w:rsidRDefault="00C36365">
      <w:pPr>
        <w:pStyle w:val="ConsPlusTitle"/>
        <w:jc w:val="center"/>
      </w:pPr>
      <w:r>
        <w:t>ПО ДОЛЖНОСТЯМ</w:t>
      </w:r>
    </w:p>
    <w:p w:rsidR="00C36365" w:rsidRDefault="00C363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363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365" w:rsidRDefault="00C363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365" w:rsidRDefault="00C363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365" w:rsidRDefault="00C36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365" w:rsidRDefault="00C363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C36365" w:rsidRDefault="00C36365">
            <w:pPr>
              <w:pStyle w:val="ConsPlusNormal"/>
              <w:jc w:val="center"/>
            </w:pPr>
            <w:r>
              <w:rPr>
                <w:color w:val="392C69"/>
              </w:rPr>
              <w:t>от 01.07.2022 N 427)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365" w:rsidRDefault="00C36365">
            <w:pPr>
              <w:pStyle w:val="ConsPlusNormal"/>
            </w:pPr>
          </w:p>
        </w:tc>
      </w:tr>
    </w:tbl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ind w:firstLine="540"/>
        <w:jc w:val="both"/>
      </w:pPr>
      <w:proofErr w:type="gramStart"/>
      <w:r>
        <w:t>Заместитель председателя Правительства Тульской области, организующий реализацию государственной политики в сферах развития туризма; развития промышленности и торговли; предпринимательства, развития потребительского рынка и бытового обслуживания; регулирования отдельных видов деятельности и развития рыночной инфраструктуры; аграрной политики и агропромышленного комплекса, разработки и реализации мер по государственной поддержке производства, переработки и реализации сельскохозяйственной продукции, председатель управляющего совета.</w:t>
      </w:r>
      <w:proofErr w:type="gramEnd"/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center"/>
      </w:pPr>
      <w:r>
        <w:t>Члены управляющего совета: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ind w:firstLine="540"/>
        <w:jc w:val="both"/>
      </w:pPr>
      <w:r>
        <w:t>министр экономического развития Тульской области;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заместитель министра экономического развития Тульской области;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заместитель министра - директор департамента бюджетной политики министерства </w:t>
      </w:r>
      <w:r>
        <w:lastRenderedPageBreak/>
        <w:t>финансов Тульской области;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председатель комитета Тульской области по развитию туризма;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директор департамента инвестиционной деятельности и внешних экономических связей министерства экономического развития Тульской области;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 xml:space="preserve">директор </w:t>
      </w:r>
      <w:proofErr w:type="gramStart"/>
      <w:r>
        <w:t>департамента экономического развития министерства экономического развития Тульской области</w:t>
      </w:r>
      <w:proofErr w:type="gramEnd"/>
      <w:r>
        <w:t>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заместитель директора департамента - начальник отдела инвестиционной деятельности и государственно-частного партнерства департамента инвестиционной деятельности и внешних экономических связей министерства экономического развития Тульской области;</w:t>
      </w:r>
    </w:p>
    <w:p w:rsidR="00C36365" w:rsidRDefault="00C36365">
      <w:pPr>
        <w:pStyle w:val="ConsPlusNormal"/>
        <w:spacing w:before="200"/>
        <w:ind w:firstLine="540"/>
        <w:jc w:val="both"/>
      </w:pPr>
      <w:r>
        <w:t>генеральный директор акционерного общества "Региональная корпорация развития и поддержки Тульской области".</w:t>
      </w: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jc w:val="both"/>
      </w:pPr>
    </w:p>
    <w:p w:rsidR="00C36365" w:rsidRDefault="00C363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15D" w:rsidRDefault="00E8215D"/>
    <w:sectPr w:rsidR="00E8215D" w:rsidSect="002A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6365"/>
    <w:rsid w:val="00C36365"/>
    <w:rsid w:val="00E8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3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63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363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7F0FDFEA19DFE9B84D4F0C5CCBAB620BEA797E4BA0475A1469B3D2577AD235615AE9442044E2ADE7A7A5265B39C85CBA3D32C95866BE21357FDF7AR9M" TargetMode="External"/><Relationship Id="rId18" Type="http://schemas.openxmlformats.org/officeDocument/2006/relationships/hyperlink" Target="consultantplus://offline/ref=D17F0FDFEA19DFE9B84D4F0C5CCBAB620BEA797E44A645511A69B3D2577AD235615AE9442044E2ADE7A7A5265B39C85CBA3D32C95866BE21357FDF7AR9M" TargetMode="External"/><Relationship Id="rId26" Type="http://schemas.openxmlformats.org/officeDocument/2006/relationships/hyperlink" Target="consultantplus://offline/ref=D17F0FDFEA19DFE9B84D4F0C5CCBAB620BEA797E4DA240511466EED85F23DE376655B653270DEEACE7A7A5235566CD49AB653EC94779BE3E297DDDA973R9M" TargetMode="External"/><Relationship Id="rId39" Type="http://schemas.openxmlformats.org/officeDocument/2006/relationships/hyperlink" Target="consultantplus://offline/ref=D17F0FDFEA19DFE9B84D51014AA7F5690FE4207A4EA44A054E36E88F0073D8623415E80A6548FDACE6B9A7235276RFM" TargetMode="External"/><Relationship Id="rId21" Type="http://schemas.openxmlformats.org/officeDocument/2006/relationships/hyperlink" Target="consultantplus://offline/ref=D17F0FDFEA19DFE9B84D4F0C5CCBAB620BEA797E45A644511169B3D2577AD235615AE9442044E2ADE7A7A5265B39C85CBA3D32C95866BE21357FDF7AR9M" TargetMode="External"/><Relationship Id="rId34" Type="http://schemas.openxmlformats.org/officeDocument/2006/relationships/hyperlink" Target="consultantplus://offline/ref=D17F0FDFEA19DFE9B84D4F0C5CCBAB620BEA797E4DA249511462EED85F23DE376655B653270DEEACE7A7A5235666CD49AB653EC94779BE3E297DDDA973R9M" TargetMode="External"/><Relationship Id="rId42" Type="http://schemas.openxmlformats.org/officeDocument/2006/relationships/hyperlink" Target="consultantplus://offline/ref=D17F0FDFEA19DFE9B84D4F0C5CCBAB620BEA797E4DA247551467EED85F23DE376655B653270DEEACE7A7A32A5566CD49AB653EC94779BE3E297DDDA973R9M" TargetMode="External"/><Relationship Id="rId47" Type="http://schemas.openxmlformats.org/officeDocument/2006/relationships/hyperlink" Target="consultantplus://offline/ref=D17F0FDFEA19DFE9B84D4F0C5CCBAB620BEA797E4DA24657166BEED85F23DE376655B653350DB6A0E6A6BB2251739B18ED73R2M" TargetMode="External"/><Relationship Id="rId50" Type="http://schemas.openxmlformats.org/officeDocument/2006/relationships/hyperlink" Target="consultantplus://offline/ref=D17F0FDFEA19DFE9B84D4F0C5CCBAB620BEA797E4DA24654146BEED85F23DE376655B653270DEEA4E1ACF17214389419EE2E32C95865BF3D73R5M" TargetMode="External"/><Relationship Id="rId55" Type="http://schemas.openxmlformats.org/officeDocument/2006/relationships/hyperlink" Target="consultantplus://offline/ref=D17F0FDFEA19DFE9B84D4F0C5CCBAB620BEA797E4DA24654146BEED85F23DE376655B653270DEEACE5A5AE770129CC15EE312DC94779BD3F3577RD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D17F0FDFEA19DFE9B84D4F0C5CCBAB620BEA797E4AA143571B69B3D2577AD235615AE9442044E2ADE7A7A5265B39C85CBA3D32C95866BE21357FDF7AR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7F0FDFEA19DFE9B84D4F0C5CCBAB620BEA797E44A047521B69B3D2577AD235615AE9442044E2ADE7A7A5265B39C85CBA3D32C95866BE21357FDF7AR9M" TargetMode="External"/><Relationship Id="rId20" Type="http://schemas.openxmlformats.org/officeDocument/2006/relationships/hyperlink" Target="consultantplus://offline/ref=D17F0FDFEA19DFE9B84D4F0C5CCBAB620BEA797E44AA43551069B3D2577AD235615AE9442044E2ADE7A7A5265B39C85CBA3D32C95866BE21357FDF7AR9M" TargetMode="External"/><Relationship Id="rId29" Type="http://schemas.openxmlformats.org/officeDocument/2006/relationships/hyperlink" Target="consultantplus://offline/ref=D17F0FDFEA19DFE9B84D4F0C5CCBAB620BEA797E4DA141561464EED85F23DE376655B653270DEEACE7A7A5235566CD49AB653EC94779BE3E297DDDA973R9M" TargetMode="External"/><Relationship Id="rId41" Type="http://schemas.openxmlformats.org/officeDocument/2006/relationships/hyperlink" Target="consultantplus://offline/ref=D17F0FDFEA19DFE9B84D4F0C5CCBAB620BEA797E4DA2435A166AEED85F23DE376655B653350DB6A0E6A6BB2251739B18ED73R2M" TargetMode="External"/><Relationship Id="rId54" Type="http://schemas.openxmlformats.org/officeDocument/2006/relationships/hyperlink" Target="consultantplus://offline/ref=D17F0FDFEA19DFE9B84D4F0C5CCBAB620BEA797E4DA24654146BEED85F23DE376655B653270DEEACE5A7AE770129CC15EE312DC94779BD3F3577RD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F0FDFEA19DFE9B84D4F0C5CCBAB620BEA797E4AA341511A69B3D2577AD235615AE9442044E2ADE7A7A5265B39C85CBA3D32C95866BE21357FDF7AR9M" TargetMode="External"/><Relationship Id="rId11" Type="http://schemas.openxmlformats.org/officeDocument/2006/relationships/hyperlink" Target="consultantplus://offline/ref=D17F0FDFEA19DFE9B84D4F0C5CCBAB620BEA797E4AAB42571069B3D2577AD235615AE9442044E2ADE7A7A5265B39C85CBA3D32C95866BE21357FDF7AR9M" TargetMode="External"/><Relationship Id="rId24" Type="http://schemas.openxmlformats.org/officeDocument/2006/relationships/hyperlink" Target="consultantplus://offline/ref=D17F0FDFEA19DFE9B84D4F0C5CCBAB620BEA797E4DA3445A1367EED85F23DE376655B653270DEEACE7A7A5235566CD49AB653EC94779BE3E297DDDA973R9M" TargetMode="External"/><Relationship Id="rId32" Type="http://schemas.openxmlformats.org/officeDocument/2006/relationships/hyperlink" Target="consultantplus://offline/ref=D17F0FDFEA19DFE9B84D4F0C5CCBAB620BEA797E4DA24752106AEED85F23DE376655B653270DEEACE7A7A0235666CD49AB653EC94779BE3E297DDDA973R9M" TargetMode="External"/><Relationship Id="rId37" Type="http://schemas.openxmlformats.org/officeDocument/2006/relationships/hyperlink" Target="consultantplus://offline/ref=D17F0FDFEA19DFE9B84D4F0C5CCBAB620BEA797E4DA249511462EED85F23DE376655B653270DEEACE7A7A5225066CD49AB653EC94779BE3E297DDDA973R9M" TargetMode="External"/><Relationship Id="rId40" Type="http://schemas.openxmlformats.org/officeDocument/2006/relationships/hyperlink" Target="consultantplus://offline/ref=D17F0FDFEA19DFE9B84D51014AA7F56908E32F714DA24A054E36E88F0073D8622615B0066449E3ADEEACF17214389419EE2E32C95865BF3D73R5M" TargetMode="External"/><Relationship Id="rId45" Type="http://schemas.openxmlformats.org/officeDocument/2006/relationships/hyperlink" Target="consultantplus://offline/ref=D17F0FDFEA19DFE9B84D4F0C5CCBAB620BEA797E4DA141561464EED85F23DE376655B653270DEEACE7A7A5235866CD49AB653EC94779BE3E297DDDA973R9M" TargetMode="External"/><Relationship Id="rId53" Type="http://schemas.openxmlformats.org/officeDocument/2006/relationships/hyperlink" Target="consultantplus://offline/ref=D17F0FDFEA19DFE9B84D4F0C5CCBAB620BEA797E4DA24654146BEED85F23DE376655B653270DEEA4E1ACF17214389419EE2E32C95865BF3D73R5M" TargetMode="External"/><Relationship Id="rId58" Type="http://schemas.openxmlformats.org/officeDocument/2006/relationships/hyperlink" Target="consultantplus://offline/ref=D17F0FDFEA19DFE9B84D4F0C5CCBAB620BEA797E4DA24654146BEED85F23DE376655B653270DEEACE5A5AE770129CC15EE312DC94779BD3F3577RDM" TargetMode="External"/><Relationship Id="rId5" Type="http://schemas.openxmlformats.org/officeDocument/2006/relationships/hyperlink" Target="consultantplus://offline/ref=D17F0FDFEA19DFE9B84D4F0C5CCBAB620BEA797E49AB47511169B3D2577AD235615AE9442044E2ADE7A7A5265B39C85CBA3D32C95866BE21357FDF7AR9M" TargetMode="External"/><Relationship Id="rId15" Type="http://schemas.openxmlformats.org/officeDocument/2006/relationships/hyperlink" Target="consultantplus://offline/ref=D17F0FDFEA19DFE9B84D4F0C5CCBAB620BEA797E44A149541A69B3D2577AD235615AE9442044E2ADE7A7A5265B39C85CBA3D32C95866BE21357FDF7AR9M" TargetMode="External"/><Relationship Id="rId23" Type="http://schemas.openxmlformats.org/officeDocument/2006/relationships/hyperlink" Target="consultantplus://offline/ref=D17F0FDFEA19DFE9B84D4F0C5CCBAB620BEA797E4DA34556166BEED85F23DE376655B653270DEEACE7A7A5235566CD49AB653EC94779BE3E297DDDA973R9M" TargetMode="External"/><Relationship Id="rId28" Type="http://schemas.openxmlformats.org/officeDocument/2006/relationships/hyperlink" Target="consultantplus://offline/ref=D17F0FDFEA19DFE9B84D4F0C5CCBAB620BEA797E4DA249511462EED85F23DE376655B653270DEEACE7A7A5235566CD49AB653EC94779BE3E297DDDA973R9M" TargetMode="External"/><Relationship Id="rId36" Type="http://schemas.openxmlformats.org/officeDocument/2006/relationships/hyperlink" Target="consultantplus://offline/ref=D17F0FDFEA19DFE9B84D4F0C5CCBAB620BEA797E4DA249511462EED85F23DE376655B653270DEEACE7A7A5235866CD49AB653EC94779BE3E297DDDA973R9M" TargetMode="External"/><Relationship Id="rId49" Type="http://schemas.openxmlformats.org/officeDocument/2006/relationships/hyperlink" Target="consultantplus://offline/ref=D17F0FDFEA19DFE9B84D4F0C5CCBAB620BEA797E4DA24654146BEED85F23DE376655B653270DEEA8ECF3F46705609819F13132D64467BD73RDM" TargetMode="External"/><Relationship Id="rId57" Type="http://schemas.openxmlformats.org/officeDocument/2006/relationships/hyperlink" Target="consultantplus://offline/ref=D17F0FDFEA19DFE9B84D4F0C5CCBAB620BEA797E4DA24654146BEED85F23DE376655B653270DEEACE5A7AE770129CC15EE312DC94779BD3F3577RDM" TargetMode="External"/><Relationship Id="rId61" Type="http://schemas.openxmlformats.org/officeDocument/2006/relationships/hyperlink" Target="consultantplus://offline/ref=D17F0FDFEA19DFE9B84D4F0C5CCBAB620BEA797E4DA249511462EED85F23DE376655B653270DEEACE7A7A5225166CD49AB653EC94779BE3E297DDDA973R9M" TargetMode="External"/><Relationship Id="rId10" Type="http://schemas.openxmlformats.org/officeDocument/2006/relationships/hyperlink" Target="consultantplus://offline/ref=D17F0FDFEA19DFE9B84D4F0C5CCBAB620BEA797E4DA24752106AEED85F23DE376655B653270DEEACE7A7A5235766CD49AB653EC94779BE3E297DDDA973R9M" TargetMode="External"/><Relationship Id="rId19" Type="http://schemas.openxmlformats.org/officeDocument/2006/relationships/hyperlink" Target="consultantplus://offline/ref=D17F0FDFEA19DFE9B84D4F0C5CCBAB620BEA797E44A442541B69B3D2577AD235615AE9442044E2ADE7A7A5265B39C85CBA3D32C95866BE21357FDF7AR9M" TargetMode="External"/><Relationship Id="rId31" Type="http://schemas.openxmlformats.org/officeDocument/2006/relationships/hyperlink" Target="consultantplus://offline/ref=D17F0FDFEA19DFE9B84D4F0C5CCBAB620BEA797E4DA246571464EED85F23DE376655B653270DEEACE7A7A1225066CD49AB653EC94779BE3E297DDDA973R9M" TargetMode="External"/><Relationship Id="rId44" Type="http://schemas.openxmlformats.org/officeDocument/2006/relationships/hyperlink" Target="consultantplus://offline/ref=D17F0FDFEA19DFE9B84D4F0C5CCBAB620BEA797E4DA141561464EED85F23DE376655B653270DEEACE7A7A5235766CD49AB653EC94779BE3E297DDDA973R9M" TargetMode="External"/><Relationship Id="rId52" Type="http://schemas.openxmlformats.org/officeDocument/2006/relationships/hyperlink" Target="consultantplus://offline/ref=D17F0FDFEA19DFE9B84D4F0C5CCBAB620BEA797E4DA24654146BEED85F23DE376655B653270DEEACE5A5AE770129CC15EE312DC94779BD3F3577RDM" TargetMode="External"/><Relationship Id="rId60" Type="http://schemas.openxmlformats.org/officeDocument/2006/relationships/hyperlink" Target="consultantplus://offline/ref=D17F0FDFEA19DFE9B84D4F0C5CCBAB620BEA797E4DA24654146BEED85F23DE376655B653270DEEA8ECF3F46705609819F13132D64467BD73R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7F0FDFEA19DFE9B84D4F0C5CCBAB620BEA797E4AA6465B1369B3D2577AD235615AE9442044E2ADE7A7A5265B39C85CBA3D32C95866BE21357FDF7AR9M" TargetMode="External"/><Relationship Id="rId14" Type="http://schemas.openxmlformats.org/officeDocument/2006/relationships/hyperlink" Target="consultantplus://offline/ref=D17F0FDFEA19DFE9B84D4F0C5CCBAB620BEA797E4BAB42521469B3D2577AD235615AE9442044E2ADE7A7A5265B39C85CBA3D32C95866BE21357FDF7AR9M" TargetMode="External"/><Relationship Id="rId22" Type="http://schemas.openxmlformats.org/officeDocument/2006/relationships/hyperlink" Target="consultantplus://offline/ref=D17F0FDFEA19DFE9B84D4F0C5CCBAB620BEA797E4DA343561365EED85F23DE376655B653270DEEACE7A7A5235566CD49AB653EC94779BE3E297DDDA973R9M" TargetMode="External"/><Relationship Id="rId27" Type="http://schemas.openxmlformats.org/officeDocument/2006/relationships/hyperlink" Target="consultantplus://offline/ref=D17F0FDFEA19DFE9B84D4F0C5CCBAB620BEA797E4DA242531566EED85F23DE376655B653270DEEACE7A7A5235566CD49AB653EC94779BE3E297DDDA973R9M" TargetMode="External"/><Relationship Id="rId30" Type="http://schemas.openxmlformats.org/officeDocument/2006/relationships/hyperlink" Target="consultantplus://offline/ref=D17F0FDFEA19DFE9B84D4F0C5CCBAB620BEA797E4DA24657166BEED85F23DE376655B653270DEEACE7A7A5215166CD49AB653EC94779BE3E297DDDA973R9M" TargetMode="External"/><Relationship Id="rId35" Type="http://schemas.openxmlformats.org/officeDocument/2006/relationships/hyperlink" Target="consultantplus://offline/ref=D17F0FDFEA19DFE9B84D4F0C5CCBAB620BEA797E4DA249511462EED85F23DE376655B653270DEEACE7A7A5235766CD49AB653EC94779BE3E297DDDA973R9M" TargetMode="External"/><Relationship Id="rId43" Type="http://schemas.openxmlformats.org/officeDocument/2006/relationships/hyperlink" Target="consultantplus://offline/ref=D17F0FDFEA19DFE9B84D4F0C5CCBAB620BEA797E4DA2435A166AEED85F23DE376655B653350DB6A0E6A6BB2251739B18ED73R2M" TargetMode="External"/><Relationship Id="rId48" Type="http://schemas.openxmlformats.org/officeDocument/2006/relationships/hyperlink" Target="consultantplus://offline/ref=D17F0FDFEA19DFE9B84D4F0C5CCBAB620BEA797E4DA141561464EED85F23DE376655B653270DEEACE7A7A5235966CD49AB653EC94779BE3E297DDDA973R9M" TargetMode="External"/><Relationship Id="rId56" Type="http://schemas.openxmlformats.org/officeDocument/2006/relationships/hyperlink" Target="consultantplus://offline/ref=D17F0FDFEA19DFE9B84D4F0C5CCBAB620BEA797E4DA24654146BEED85F23DE376655B653270DEEA4E1ACF17214389419EE2E32C95865BF3D73R5M" TargetMode="External"/><Relationship Id="rId8" Type="http://schemas.openxmlformats.org/officeDocument/2006/relationships/hyperlink" Target="consultantplus://offline/ref=D17F0FDFEA19DFE9B84D4F0C5CCBAB620BEA797E4AA0435B1269B3D2577AD235615AE9442044E2ADE7A7A5265B39C85CBA3D32C95866BE21357FDF7AR9M" TargetMode="External"/><Relationship Id="rId51" Type="http://schemas.openxmlformats.org/officeDocument/2006/relationships/hyperlink" Target="consultantplus://offline/ref=D17F0FDFEA19DFE9B84D4F0C5CCBAB620BEA797E4DA24654146BEED85F23DE376655B653270DEEACE5A7AE770129CC15EE312DC94779BD3F3577R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17F0FDFEA19DFE9B84D4F0C5CCBAB620BEA797E4BA244551569B3D2577AD235615AE9442044E2ADE7A7A5265B39C85CBA3D32C95866BE21357FDF7AR9M" TargetMode="External"/><Relationship Id="rId17" Type="http://schemas.openxmlformats.org/officeDocument/2006/relationships/hyperlink" Target="consultantplus://offline/ref=D17F0FDFEA19DFE9B84D4F0C5CCBAB620BEA797E44A748511269B3D2577AD235615AE9442044E2ADE7A7A5265B39C85CBA3D32C95866BE21357FDF7AR9M" TargetMode="External"/><Relationship Id="rId25" Type="http://schemas.openxmlformats.org/officeDocument/2006/relationships/hyperlink" Target="consultantplus://offline/ref=D17F0FDFEA19DFE9B84D4F0C5CCBAB620BEA797E4DA241521B67EED85F23DE376655B653270DEEACE7A7A5235566CD49AB653EC94779BE3E297DDDA973R9M" TargetMode="External"/><Relationship Id="rId33" Type="http://schemas.openxmlformats.org/officeDocument/2006/relationships/hyperlink" Target="consultantplus://offline/ref=D17F0FDFEA19DFE9B84D4F0C5CCBAB620BEA797E4AAB42571069B3D2577AD235615AE9442044E2ADE7A7A5255B39C85CBA3D32C95866BE21357FDF7AR9M" TargetMode="External"/><Relationship Id="rId38" Type="http://schemas.openxmlformats.org/officeDocument/2006/relationships/hyperlink" Target="consultantplus://offline/ref=D17F0FDFEA19DFE9B84D4F0C5CCBAB620BEA797E4DA141561464EED85F23DE376655B653270DEEACE7A7A5235666CD49AB653EC94779BE3E297DDDA973R9M" TargetMode="External"/><Relationship Id="rId46" Type="http://schemas.openxmlformats.org/officeDocument/2006/relationships/hyperlink" Target="consultantplus://offline/ref=D17F0FDFEA19DFE9B84D4F0C5CCBAB620BEA797E4DA141561464EED85F23DE376655B653270DEEACE7A7A5235866CD49AB653EC94779BE3E297DDDA973R9M" TargetMode="External"/><Relationship Id="rId5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8928</Words>
  <Characters>50890</Characters>
  <Application>Microsoft Office Word</Application>
  <DocSecurity>0</DocSecurity>
  <Lines>424</Lines>
  <Paragraphs>119</Paragraphs>
  <ScaleCrop>false</ScaleCrop>
  <Company/>
  <LinksUpToDate>false</LinksUpToDate>
  <CharactersWithSpaces>59699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yakublevich.natalya</dc:creator>
  <cp:lastModifiedBy>yakublevich.natalya</cp:lastModifiedBy>
  <cp:revision>1</cp:revision>
  <dcterms:created xsi:type="dcterms:W3CDTF">2022-11-11T12:17:00Z</dcterms:created>
  <dcterms:modified xsi:type="dcterms:W3CDTF">2022-11-11T12:18:00Z</dcterms:modified>
</cp:coreProperties>
</file>