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pPr w:bottomFromText="200" w:horzAnchor="margin" w:leftFromText="180" w:rightFromText="180" w:tblpXSpec="left" w:tblpY="-13" w:topFromText="0" w:vertAnchor="text"/>
        <w:tblW w:type="auto" w:w="0"/>
        <w:tblLayout w:type="fixed"/>
      </w:tblPr>
      <w:tblGrid>
        <w:gridCol w:w="4785"/>
        <w:gridCol w:w="4965"/>
      </w:tblGrid>
      <w:tr>
        <w:tc>
          <w:tcPr>
            <w:tcW w:type="dxa" w:w="9750"/>
            <w:gridSpan w:val="2"/>
          </w:tcPr>
          <w:p w14:paraId="0100000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Тульская область</w:t>
            </w:r>
          </w:p>
        </w:tc>
      </w:tr>
      <w:tr>
        <w:tc>
          <w:tcPr>
            <w:tcW w:type="dxa" w:w="9750"/>
            <w:gridSpan w:val="2"/>
          </w:tcPr>
          <w:p w14:paraId="0200000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муниципальное образование город Алексин</w:t>
            </w:r>
          </w:p>
        </w:tc>
      </w:tr>
      <w:tr>
        <w:trPr>
          <w:trHeight w:hRule="atLeast" w:val="232"/>
        </w:trPr>
        <w:tc>
          <w:tcPr>
            <w:tcW w:type="dxa" w:w="9750"/>
            <w:gridSpan w:val="2"/>
          </w:tcPr>
          <w:p w14:paraId="03000000">
            <w:pPr>
              <w:widowControl w:val="1"/>
              <w:spacing w:after="0" w:line="240" w:lineRule="auto"/>
              <w:ind w:firstLine="709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Администрация</w:t>
            </w:r>
          </w:p>
          <w:p w14:paraId="04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rPr>
          <w:trHeight w:hRule="atLeast" w:val="325"/>
        </w:trPr>
        <w:tc>
          <w:tcPr>
            <w:tcW w:type="dxa" w:w="9750"/>
            <w:gridSpan w:val="2"/>
          </w:tcPr>
          <w:p w14:paraId="05000000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РАСПОРЯЖЕНИЕ</w:t>
            </w:r>
          </w:p>
        </w:tc>
      </w:tr>
      <w:tr>
        <w:trPr>
          <w:trHeight w:hRule="atLeast" w:val="121"/>
        </w:trPr>
        <w:tc>
          <w:tcPr>
            <w:tcW w:type="dxa" w:w="9750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от «06» мая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2026 г.                                                                        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№55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-рп</w:t>
            </w:r>
          </w:p>
        </w:tc>
      </w:tr>
    </w:tbl>
    <w:p w14:paraId="07000000">
      <w:pPr>
        <w:rPr>
          <w:rFonts w:ascii="Times New Roman" w:hAnsi="Times New Roman"/>
          <w:color w:val="862CD3"/>
        </w:rPr>
      </w:pPr>
    </w:p>
    <w:p w14:paraId="08000000">
      <w:pPr>
        <w:widowControl w:val="1"/>
        <w:spacing w:after="0" w:before="0" w:line="240" w:lineRule="auto"/>
        <w:ind/>
        <w:jc w:val="center"/>
        <w:rPr>
          <w:rFonts w:ascii="XO Thames" w:hAnsi="XO Thames"/>
          <w:b w:val="1"/>
          <w:color w:val="000000"/>
          <w:sz w:val="26"/>
        </w:rPr>
      </w:pPr>
      <w:r>
        <w:rPr>
          <w:rFonts w:ascii="XO Thames" w:hAnsi="XO Thames"/>
          <w:b w:val="1"/>
          <w:color w:val="000000"/>
          <w:sz w:val="26"/>
        </w:rPr>
        <w:t>О</w:t>
      </w:r>
      <w:r>
        <w:rPr>
          <w:rFonts w:ascii="XO Thames" w:hAnsi="XO Thames"/>
          <w:b w:val="1"/>
          <w:color w:val="000000"/>
          <w:sz w:val="26"/>
        </w:rPr>
        <w:t xml:space="preserve"> внесении изменений в распоряжение администрации муниципального образования город Алексин</w:t>
      </w:r>
      <w:r>
        <w:rPr>
          <w:rFonts w:ascii="XO Thames" w:hAnsi="XO Thames"/>
          <w:b w:val="1"/>
          <w:color w:val="000000"/>
          <w:sz w:val="26"/>
        </w:rPr>
        <w:t xml:space="preserve"> №207-рп от 29.12.2023 «Об </w:t>
      </w:r>
      <w:r>
        <w:rPr>
          <w:rFonts w:ascii="XO Thames" w:hAnsi="XO Thames"/>
          <w:b w:val="1"/>
          <w:color w:val="000000"/>
          <w:sz w:val="26"/>
        </w:rPr>
        <w:t xml:space="preserve">утверждении </w:t>
      </w:r>
      <w:r>
        <w:rPr>
          <w:rFonts w:ascii="XO Thames" w:hAnsi="XO Thames"/>
          <w:b w:val="1"/>
          <w:color w:val="000000"/>
          <w:sz w:val="26"/>
        </w:rPr>
        <w:t>п</w:t>
      </w:r>
      <w:r>
        <w:rPr>
          <w:rFonts w:ascii="XO Thames" w:hAnsi="XO Thames"/>
          <w:b w:val="1"/>
          <w:color w:val="000000"/>
          <w:sz w:val="26"/>
        </w:rPr>
        <w:t>аспорт</w:t>
      </w:r>
      <w:r>
        <w:rPr>
          <w:rFonts w:ascii="XO Thames" w:hAnsi="XO Thames"/>
          <w:b w:val="1"/>
          <w:color w:val="000000"/>
          <w:sz w:val="26"/>
        </w:rPr>
        <w:t xml:space="preserve">а </w:t>
      </w:r>
      <w:r>
        <w:rPr>
          <w:rFonts w:ascii="XO Thames" w:hAnsi="XO Thames"/>
          <w:b w:val="1"/>
          <w:color w:val="000000"/>
          <w:sz w:val="26"/>
        </w:rPr>
        <w:t>структурных элементов</w:t>
      </w:r>
      <w:r>
        <w:rPr>
          <w:rFonts w:ascii="XO Thames" w:hAnsi="XO Thames"/>
          <w:b w:val="1"/>
          <w:color w:val="000000"/>
          <w:sz w:val="26"/>
        </w:rPr>
        <w:t xml:space="preserve"> и </w:t>
      </w:r>
      <w:r>
        <w:rPr>
          <w:rFonts w:ascii="XO Thames" w:hAnsi="XO Thames"/>
          <w:b w:val="1"/>
          <w:color w:val="000000"/>
          <w:sz w:val="26"/>
        </w:rPr>
        <w:t>плана реализации муниципальной программы «Экономическое развитие и</w:t>
      </w:r>
      <w:r>
        <w:rPr>
          <w:rFonts w:ascii="XO Thames" w:hAnsi="XO Thames"/>
          <w:b w:val="1"/>
          <w:color w:val="000000"/>
          <w:sz w:val="26"/>
        </w:rPr>
        <w:t xml:space="preserve"> ф</w:t>
      </w:r>
      <w:r>
        <w:rPr>
          <w:rFonts w:ascii="XO Thames" w:hAnsi="XO Thames"/>
          <w:b w:val="1"/>
          <w:color w:val="000000"/>
          <w:sz w:val="26"/>
        </w:rPr>
        <w:t xml:space="preserve">ормирование инвестиционной привлекательности </w:t>
      </w:r>
      <w:r>
        <w:rPr>
          <w:rFonts w:ascii="XO Thames" w:hAnsi="XO Thames"/>
          <w:b w:val="1"/>
          <w:color w:val="000000"/>
          <w:sz w:val="26"/>
        </w:rPr>
        <w:t>муниципального образования город Алексин»</w:t>
      </w:r>
    </w:p>
    <w:p w14:paraId="09000000">
      <w:pPr>
        <w:widowControl w:val="1"/>
        <w:spacing w:after="0" w:line="240" w:lineRule="auto"/>
        <w:ind w:firstLine="709"/>
        <w:jc w:val="center"/>
        <w:rPr>
          <w:rFonts w:ascii="XO Thames" w:hAnsi="XO Thames"/>
          <w:color w:val="000000"/>
          <w:sz w:val="26"/>
        </w:rPr>
      </w:pPr>
    </w:p>
    <w:p w14:paraId="0A000000">
      <w:pPr>
        <w:widowControl w:val="1"/>
        <w:spacing w:after="0" w:before="0" w:line="240" w:lineRule="auto"/>
        <w:ind w:firstLine="708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В соответствии с постановлением администрации муниципального образования город Алексин от 22.12.2023 №2791 «О внесении изменений в постановление администрации муниципального образовани</w:t>
      </w:r>
      <w:r>
        <w:rPr>
          <w:rFonts w:ascii="XO Thames" w:hAnsi="XO Thames"/>
          <w:color w:val="000000"/>
          <w:sz w:val="26"/>
        </w:rPr>
        <w:t>я город Алексин от 10.10.2022 №</w:t>
      </w:r>
      <w:r>
        <w:rPr>
          <w:rFonts w:ascii="XO Thames" w:hAnsi="XO Thames"/>
          <w:color w:val="000000"/>
          <w:sz w:val="26"/>
        </w:rPr>
        <w:t>1779</w:t>
      </w:r>
      <w:r>
        <w:rPr>
          <w:rFonts w:ascii="XO Thames" w:hAnsi="XO Thames"/>
          <w:color w:val="000000"/>
          <w:sz w:val="26"/>
        </w:rPr>
        <w:t xml:space="preserve"> </w:t>
      </w:r>
      <w:r>
        <w:rPr>
          <w:rFonts w:ascii="XO Thames" w:hAnsi="XO Thames"/>
          <w:color w:val="000000"/>
          <w:sz w:val="26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город Алексин»: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1.В</w:t>
      </w:r>
      <w:r>
        <w:rPr>
          <w:rFonts w:ascii="XO Thames" w:hAnsi="XO Thames"/>
          <w:color w:val="000000"/>
          <w:sz w:val="26"/>
        </w:rPr>
        <w:t xml:space="preserve">нести в распоряжение администрации муниципального образования город Алексин от 29.12.2023 </w:t>
      </w:r>
      <w:r>
        <w:rPr>
          <w:rFonts w:ascii="XO Thames" w:hAnsi="XO Thames"/>
          <w:color w:val="000000"/>
          <w:sz w:val="26"/>
        </w:rPr>
        <w:t xml:space="preserve">№207-рп </w:t>
      </w:r>
      <w:r>
        <w:rPr>
          <w:rFonts w:ascii="XO Thames" w:hAnsi="XO Thames"/>
          <w:color w:val="000000"/>
          <w:sz w:val="26"/>
        </w:rPr>
        <w:t>«Об утверждении п</w:t>
      </w:r>
      <w:r>
        <w:rPr>
          <w:rFonts w:ascii="XO Thames" w:hAnsi="XO Thames"/>
          <w:color w:val="000000"/>
          <w:sz w:val="26"/>
        </w:rPr>
        <w:t xml:space="preserve">аспорта структурных элементов и </w:t>
      </w:r>
      <w:r>
        <w:rPr>
          <w:rFonts w:ascii="XO Thames" w:hAnsi="XO Thames"/>
          <w:color w:val="000000"/>
          <w:sz w:val="26"/>
        </w:rPr>
        <w:t>плана реализации муниципальной программы «Экономическое развитие и формирование инвестиционной привлекательности муниципального образования город Алексин»</w:t>
      </w:r>
      <w:r>
        <w:rPr>
          <w:rFonts w:ascii="XO Thames" w:hAnsi="XO Thames"/>
          <w:color w:val="000000"/>
          <w:sz w:val="26"/>
        </w:rPr>
        <w:t xml:space="preserve"> следующие изменения</w:t>
      </w:r>
      <w:r>
        <w:rPr>
          <w:rFonts w:ascii="XO Thames" w:hAnsi="XO Thames"/>
          <w:color w:val="000000"/>
          <w:sz w:val="26"/>
        </w:rPr>
        <w:t>: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1.</w:t>
      </w:r>
      <w:r>
        <w:rPr>
          <w:rFonts w:ascii="XO Thames" w:hAnsi="XO Thames"/>
          <w:color w:val="000000"/>
          <w:sz w:val="26"/>
        </w:rPr>
        <w:t xml:space="preserve">1. </w:t>
      </w:r>
      <w:r>
        <w:rPr>
          <w:rFonts w:ascii="XO Thames" w:hAnsi="XO Thames"/>
          <w:color w:val="000000"/>
          <w:sz w:val="26"/>
        </w:rPr>
        <w:t>П</w:t>
      </w:r>
      <w:r>
        <w:rPr>
          <w:rFonts w:ascii="XO Thames" w:hAnsi="XO Thames"/>
          <w:color w:val="000000"/>
          <w:sz w:val="26"/>
        </w:rPr>
        <w:t xml:space="preserve">аспорт структурных элементов, входящих в процессную часть муниципальной программы </w:t>
      </w:r>
      <w:r>
        <w:rPr>
          <w:rFonts w:ascii="XO Thames" w:hAnsi="XO Thames"/>
          <w:color w:val="000000"/>
          <w:sz w:val="26"/>
        </w:rPr>
        <w:t>«Экономическое развитие и формирование инвестиционной привлекательности муниципального образования город Алексин»</w:t>
      </w:r>
      <w:r>
        <w:rPr>
          <w:rFonts w:ascii="XO Thames" w:hAnsi="XO Thames"/>
          <w:color w:val="000000"/>
          <w:sz w:val="26"/>
        </w:rPr>
        <w:t xml:space="preserve"> изложить в новой редакции </w:t>
      </w:r>
      <w:r>
        <w:rPr>
          <w:rFonts w:ascii="XO Thames" w:hAnsi="XO Thames"/>
          <w:color w:val="000000"/>
          <w:sz w:val="26"/>
        </w:rPr>
        <w:t>(приложение 1).</w:t>
      </w:r>
    </w:p>
    <w:p w14:paraId="0D000000">
      <w:pPr>
        <w:widowControl w:val="1"/>
        <w:spacing w:after="0" w:before="0" w:line="240" w:lineRule="auto"/>
        <w:ind w:firstLine="708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1.</w:t>
      </w:r>
      <w:r>
        <w:rPr>
          <w:rFonts w:ascii="XO Thames" w:hAnsi="XO Thames"/>
          <w:color w:val="000000"/>
          <w:sz w:val="26"/>
        </w:rPr>
        <w:t xml:space="preserve">2. </w:t>
      </w:r>
      <w:r>
        <w:rPr>
          <w:rFonts w:ascii="XO Thames" w:hAnsi="XO Thames"/>
          <w:color w:val="000000"/>
          <w:sz w:val="26"/>
        </w:rPr>
        <w:t>П</w:t>
      </w:r>
      <w:r>
        <w:rPr>
          <w:rFonts w:ascii="XO Thames" w:hAnsi="XO Thames"/>
          <w:color w:val="000000"/>
          <w:sz w:val="26"/>
        </w:rPr>
        <w:t xml:space="preserve">лан реализации муниципальной программы </w:t>
      </w:r>
      <w:r>
        <w:rPr>
          <w:rFonts w:ascii="XO Thames" w:hAnsi="XO Thames"/>
          <w:color w:val="000000"/>
          <w:sz w:val="26"/>
        </w:rPr>
        <w:t xml:space="preserve">«Экономическое развитие и формирование инвестиционной привлекательности </w:t>
      </w:r>
      <w:r>
        <w:rPr>
          <w:rFonts w:ascii="XO Thames" w:hAnsi="XO Thames"/>
          <w:color w:val="000000"/>
          <w:sz w:val="26"/>
        </w:rPr>
        <w:t>муниципального образования город Алексин</w:t>
      </w:r>
      <w:r>
        <w:rPr>
          <w:rFonts w:ascii="XO Thames" w:hAnsi="XO Thames"/>
          <w:color w:val="000000"/>
          <w:sz w:val="26"/>
        </w:rPr>
        <w:t>»</w:t>
      </w:r>
      <w:r>
        <w:rPr>
          <w:rFonts w:ascii="XO Thames" w:hAnsi="XO Thames"/>
          <w:color w:val="000000"/>
          <w:sz w:val="26"/>
        </w:rPr>
        <w:t xml:space="preserve"> изложить в новой редакции </w:t>
      </w:r>
      <w:r>
        <w:rPr>
          <w:rFonts w:ascii="XO Thames" w:hAnsi="XO Thames"/>
          <w:color w:val="000000"/>
          <w:sz w:val="26"/>
        </w:rPr>
        <w:t>(приложение</w:t>
      </w:r>
      <w:r>
        <w:rPr>
          <w:rFonts w:ascii="XO Thames" w:hAnsi="XO Thames"/>
          <w:color w:val="000000"/>
          <w:sz w:val="26"/>
        </w:rPr>
        <w:t xml:space="preserve"> 2</w:t>
      </w:r>
      <w:r>
        <w:rPr>
          <w:rFonts w:ascii="XO Thames" w:hAnsi="XO Thames"/>
          <w:color w:val="000000"/>
          <w:sz w:val="26"/>
        </w:rPr>
        <w:t>).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в течение 10 дней со дня принятия настоящего распоряжения разместить распоряжение на официальном сайте муниципального образования город Алексин в информационно-телекоммуникационной сети «Интернет».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  <w:r>
        <w:rPr>
          <w:rFonts w:ascii="XO Thames" w:hAnsi="XO Thames"/>
          <w:color w:val="000000"/>
          <w:sz w:val="26"/>
        </w:rPr>
        <w:t>3. Распоряжение вступает в силу со дня подписания.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</w:p>
    <w:p w14:paraId="11000000">
      <w:pPr>
        <w:widowControl w:val="1"/>
        <w:spacing w:after="0" w:line="240" w:lineRule="auto"/>
        <w:ind w:firstLine="709"/>
        <w:jc w:val="both"/>
        <w:rPr>
          <w:rFonts w:ascii="XO Thames" w:hAnsi="XO Thames"/>
          <w:color w:val="000000"/>
          <w:sz w:val="26"/>
        </w:rPr>
      </w:pPr>
    </w:p>
    <w:tbl>
      <w:tblPr>
        <w:tblStyle w:val="Style_1"/>
        <w:tblpPr w:bottomFromText="0" w:horzAnchor="margin" w:leftFromText="180" w:rightFromText="180" w:tblpXSpec="left" w:tblpY="192" w:topFromText="0" w:vertAnchor="text"/>
        <w:tblW w:type="auto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677"/>
        <w:gridCol w:w="4677"/>
      </w:tblGrid>
      <w:tr>
        <w:trPr>
          <w:trHeight w:hRule="atLeast" w:val="944"/>
        </w:trPr>
        <w:tc>
          <w:tcPr>
            <w:tcW w:type="dxa" w:w="4677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0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b w:val="1"/>
                <w:color w:val="000000"/>
                <w:sz w:val="26"/>
              </w:rPr>
            </w:pPr>
            <w:r>
              <w:rPr>
                <w:rFonts w:ascii="XO Thames" w:hAnsi="XO Thames"/>
                <w:b w:val="1"/>
                <w:color w:val="000000"/>
                <w:sz w:val="26"/>
              </w:rPr>
              <w:t>Глава</w:t>
            </w:r>
            <w:r>
              <w:rPr>
                <w:rFonts w:ascii="XO Thames" w:hAnsi="XO Thames"/>
                <w:b w:val="1"/>
                <w:color w:val="000000"/>
                <w:sz w:val="26"/>
              </w:rPr>
              <w:t xml:space="preserve"> администрации</w:t>
            </w:r>
          </w:p>
          <w:p w14:paraId="1300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b w:val="1"/>
                <w:color w:val="000000"/>
                <w:sz w:val="26"/>
              </w:rPr>
            </w:pPr>
            <w:r>
              <w:rPr>
                <w:rFonts w:ascii="XO Thames" w:hAnsi="XO Thames"/>
                <w:b w:val="1"/>
                <w:color w:val="000000"/>
                <w:sz w:val="26"/>
              </w:rPr>
              <w:t>муниципального образования</w:t>
            </w:r>
          </w:p>
          <w:p w14:paraId="14000000">
            <w:pPr>
              <w:rPr>
                <w:rFonts w:ascii="XO Thames" w:hAnsi="XO Thames"/>
                <w:color w:val="000000"/>
                <w:sz w:val="26"/>
              </w:rPr>
            </w:pPr>
            <w:r>
              <w:rPr>
                <w:rFonts w:ascii="XO Thames" w:hAnsi="XO Thames"/>
                <w:b w:val="1"/>
                <w:color w:val="000000"/>
                <w:sz w:val="26"/>
              </w:rPr>
              <w:t xml:space="preserve">город Алексин                                                                          </w:t>
            </w:r>
          </w:p>
        </w:tc>
        <w:tc>
          <w:tcPr>
            <w:tcW w:type="dxa" w:w="4677"/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0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b w:val="1"/>
                <w:color w:val="000000"/>
                <w:sz w:val="26"/>
              </w:rPr>
            </w:pPr>
          </w:p>
          <w:p w14:paraId="1600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b w:val="1"/>
                <w:color w:val="000000"/>
                <w:sz w:val="26"/>
              </w:rPr>
            </w:pPr>
          </w:p>
          <w:p w14:paraId="17000000">
            <w:pPr>
              <w:widowControl w:val="1"/>
              <w:spacing w:after="0" w:line="240" w:lineRule="auto"/>
              <w:ind/>
              <w:jc w:val="right"/>
              <w:rPr>
                <w:rFonts w:ascii="XO Thames" w:hAnsi="XO Thames"/>
                <w:b w:val="1"/>
                <w:color w:val="000000"/>
                <w:sz w:val="26"/>
              </w:rPr>
            </w:pPr>
            <w:r>
              <w:rPr>
                <w:rFonts w:ascii="XO Thames" w:hAnsi="XO Thames"/>
                <w:b w:val="1"/>
                <w:color w:val="000000"/>
                <w:sz w:val="26"/>
              </w:rPr>
              <w:t>П.Е. Федоров</w:t>
            </w:r>
          </w:p>
        </w:tc>
      </w:tr>
    </w:tbl>
    <w:p w14:paraId="18000000">
      <w:pPr>
        <w:widowControl w:val="1"/>
        <w:spacing w:after="0" w:line="240" w:lineRule="auto"/>
        <w:ind/>
        <w:jc w:val="both"/>
        <w:rPr>
          <w:rFonts w:ascii="XO Thames" w:hAnsi="XO Thames"/>
          <w:b w:val="1"/>
          <w:i w:val="0"/>
          <w:color w:val="000000"/>
          <w:sz w:val="26"/>
        </w:rPr>
      </w:pPr>
    </w:p>
    <w:p w14:paraId="19000000">
      <w:pPr>
        <w:widowControl w:val="1"/>
        <w:spacing w:after="0" w:line="240" w:lineRule="auto"/>
        <w:ind/>
        <w:jc w:val="both"/>
        <w:rPr>
          <w:rFonts w:ascii="XO Thames" w:hAnsi="XO Thames"/>
          <w:b w:val="1"/>
          <w:i w:val="0"/>
          <w:sz w:val="26"/>
        </w:rPr>
      </w:pPr>
    </w:p>
    <w:p w14:paraId="1A000000">
      <w:pPr>
        <w:widowControl w:val="1"/>
        <w:spacing w:after="0" w:line="240" w:lineRule="auto"/>
        <w:ind/>
        <w:jc w:val="both"/>
        <w:rPr>
          <w:rFonts w:ascii="XO Thames" w:hAnsi="XO Thames"/>
          <w:b w:val="1"/>
          <w:i w:val="0"/>
          <w:sz w:val="26"/>
        </w:rPr>
      </w:pPr>
    </w:p>
    <w:p w14:paraId="1B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p w14:paraId="1C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1 к распоряжению </w:t>
      </w:r>
    </w:p>
    <w:p w14:paraId="1D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администрации </w:t>
      </w:r>
      <w:r>
        <w:rPr>
          <w:rFonts w:ascii="Times New Roman" w:hAnsi="Times New Roman"/>
          <w:color w:val="000000"/>
        </w:rPr>
        <w:t>муниципального</w:t>
      </w:r>
    </w:p>
    <w:p w14:paraId="1E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образования город Алексин</w:t>
      </w:r>
    </w:p>
    <w:p w14:paraId="1F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от 06.05.</w:t>
      </w:r>
      <w:r>
        <w:rPr>
          <w:rFonts w:ascii="Times New Roman" w:hAnsi="Times New Roman"/>
          <w:color w:val="000000"/>
        </w:rPr>
        <w:t>2026 №55</w:t>
      </w:r>
      <w:r>
        <w:rPr>
          <w:rFonts w:ascii="Times New Roman" w:hAnsi="Times New Roman"/>
          <w:color w:val="000000"/>
        </w:rPr>
        <w:t>-рп</w:t>
      </w:r>
    </w:p>
    <w:p w14:paraId="20000000">
      <w:pPr>
        <w:pStyle w:val="Style_2"/>
        <w:widowControl w:val="1"/>
        <w:spacing w:after="0"/>
        <w:ind/>
        <w:jc w:val="right"/>
        <w:rPr>
          <w:rFonts w:ascii="XO Thames" w:hAnsi="XO Thames"/>
          <w:b w:val="1"/>
          <w:color w:val="000000"/>
        </w:rPr>
      </w:pPr>
    </w:p>
    <w:p w14:paraId="21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1 к распоряжению </w:t>
      </w:r>
    </w:p>
    <w:p w14:paraId="22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администрации </w:t>
      </w:r>
      <w:r>
        <w:rPr>
          <w:rFonts w:ascii="Times New Roman" w:hAnsi="Times New Roman"/>
          <w:color w:val="000000"/>
        </w:rPr>
        <w:t>муниципального</w:t>
      </w:r>
    </w:p>
    <w:p w14:paraId="23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образования город Алексин</w:t>
      </w:r>
    </w:p>
    <w:p w14:paraId="2400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от 29.12.2023 №207-рп</w:t>
      </w:r>
    </w:p>
    <w:p w14:paraId="25000000">
      <w:pPr>
        <w:widowControl w:val="1"/>
        <w:spacing w:after="0"/>
        <w:ind/>
        <w:rPr>
          <w:rFonts w:ascii="Times New Roman" w:hAnsi="Times New Roman"/>
          <w:color w:val="000000"/>
        </w:rPr>
      </w:pPr>
    </w:p>
    <w:p w14:paraId="26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Паспорт структурных</w:t>
      </w:r>
      <w:r>
        <w:rPr>
          <w:rFonts w:ascii="Times New Roman" w:hAnsi="Times New Roman"/>
          <w:b w:val="1"/>
          <w:color w:val="000000"/>
          <w:sz w:val="24"/>
        </w:rPr>
        <w:t xml:space="preserve"> элементов, входящих в процессную часть муниципальной программы</w:t>
      </w:r>
    </w:p>
    <w:p w14:paraId="27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«Экономическое развитие и формирование инвестиционной привлекательности муниципального образования город Алек</w:t>
      </w:r>
      <w:r>
        <w:rPr>
          <w:rFonts w:ascii="Times New Roman" w:hAnsi="Times New Roman"/>
          <w:b w:val="1"/>
          <w:color w:val="000000"/>
          <w:sz w:val="24"/>
        </w:rPr>
        <w:t>син»</w:t>
      </w:r>
    </w:p>
    <w:p w14:paraId="28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1"/>
        <w:tblW w:type="auto" w:w="0"/>
        <w:tblInd w:type="dxa" w:w="-70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2380"/>
        <w:gridCol w:w="418"/>
        <w:gridCol w:w="5054"/>
        <w:gridCol w:w="1332"/>
        <w:gridCol w:w="220"/>
        <w:gridCol w:w="946"/>
        <w:gridCol w:w="23"/>
        <w:gridCol w:w="844"/>
        <w:gridCol w:w="200"/>
        <w:gridCol w:w="711"/>
        <w:gridCol w:w="558"/>
        <w:gridCol w:w="600"/>
        <w:gridCol w:w="473"/>
        <w:gridCol w:w="600"/>
        <w:gridCol w:w="988"/>
      </w:tblGrid>
      <w:tr>
        <w:trPr>
          <w:trHeight w:hRule="atLeast" w:val="482"/>
        </w:trPr>
        <w:tc>
          <w:tcPr>
            <w:tcW w:type="dxa" w:w="15347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Комплексы процессных мероприятий</w:t>
            </w:r>
          </w:p>
        </w:tc>
      </w:tr>
      <w:tr>
        <w:tc>
          <w:tcPr>
            <w:tcW w:type="dxa" w:w="15347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Комплекс процессных мероприятий 1 «Развитие малого и среднего предпринимательства»</w:t>
            </w:r>
          </w:p>
        </w:tc>
      </w:tr>
      <w:tr>
        <w:trPr>
          <w:trHeight w:hRule="atLeast" w:val="333"/>
        </w:trPr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Сроки реализации </w:t>
            </w:r>
          </w:p>
        </w:tc>
        <w:tc>
          <w:tcPr>
            <w:tcW w:type="dxa" w:w="12967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2024-2028 годы</w:t>
            </w:r>
          </w:p>
        </w:tc>
      </w:tr>
      <w:tr>
        <w:trPr>
          <w:trHeight w:hRule="atLeast" w:val="267"/>
        </w:trPr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Ответственный исполнитель </w:t>
            </w:r>
          </w:p>
        </w:tc>
        <w:tc>
          <w:tcPr>
            <w:tcW w:type="dxa" w:w="12967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развития экономики</w:t>
            </w:r>
          </w:p>
        </w:tc>
      </w:tr>
      <w:tr>
        <w:trPr>
          <w:trHeight w:hRule="atLeast" w:val="344"/>
        </w:trPr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Соисполнители </w:t>
            </w:r>
          </w:p>
        </w:tc>
        <w:tc>
          <w:tcPr>
            <w:tcW w:type="dxa" w:w="12967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>
        <w:trPr>
          <w:trHeight w:hRule="atLeast" w:val="417"/>
        </w:trPr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Цели </w:t>
            </w:r>
          </w:p>
        </w:tc>
        <w:tc>
          <w:tcPr>
            <w:tcW w:type="dxa" w:w="12967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условий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развития предпринимательства</w:t>
            </w:r>
          </w:p>
        </w:tc>
      </w:tr>
      <w:tr>
        <w:tc>
          <w:tcPr>
            <w:tcW w:type="dxa" w:w="2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</w:p>
        </w:tc>
        <w:tc>
          <w:tcPr>
            <w:tcW w:type="dxa" w:w="12967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Стимулирование деятельности малого и среднего бизнеса путем развития системы финансовой поддержки; пропаганда предпринимательства (стимулирование граждан к осуществлению предпринимательской деятельности); создание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новых рабочих мест; рост налоговых поступлений от субъектов малого и среднего предпринимательства в муниципальный бюджет</w:t>
            </w:r>
          </w:p>
        </w:tc>
      </w:tr>
      <w:tr>
        <w:tc>
          <w:tcPr>
            <w:tcW w:type="dxa" w:w="23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Целевые показатели </w:t>
            </w:r>
          </w:p>
        </w:tc>
        <w:tc>
          <w:tcPr>
            <w:tcW w:type="dxa" w:w="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14:paraId="3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type="dxa" w:w="6606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целевого показателя, единица измерения</w:t>
            </w:r>
          </w:p>
        </w:tc>
        <w:tc>
          <w:tcPr>
            <w:tcW w:type="dxa" w:w="5943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показателя по годам</w:t>
            </w:r>
          </w:p>
        </w:tc>
      </w:tr>
      <w:tr>
        <w:trPr>
          <w:trHeight w:hRule="atLeast" w:val="754"/>
        </w:trP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6606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</w:t>
            </w:r>
          </w:p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9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</w:t>
            </w:r>
          </w:p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1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</w:p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2028</w:t>
            </w:r>
          </w:p>
          <w:p w14:paraId="4300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3_ch"/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 момент окончания реализации программы</w:t>
            </w:r>
          </w:p>
        </w:tc>
      </w:tr>
      <w:tr>
        <w:trPr>
          <w:trHeight w:hRule="atLeast" w:val="697"/>
        </w:trP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6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6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субъектов малого и среднего предпринимательства, получивших финансовую поддержку, единиц</w:t>
            </w:r>
          </w:p>
          <w:p w14:paraId="4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9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11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>
        <w:trPr>
          <w:trHeight w:hRule="atLeast" w:val="697"/>
        </w:trP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type="dxa" w:w="6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рабочих мест, созданных субъектами малого и среднего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предпринимательства, получившими  финансовую поддержку, единиц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9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11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>
        <w:trPr>
          <w:trHeight w:hRule="atLeast" w:val="697"/>
        </w:trP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type="dxa" w:w="660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Количество зарегистрированных субъектов малого и среднего предпринимательства, включая индивидуальных предпринимателей, в расчете на 1 тысячу человек населения, единиц</w:t>
            </w:r>
          </w:p>
        </w:tc>
        <w:tc>
          <w:tcPr>
            <w:tcW w:type="dxa" w:w="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25,9</w:t>
            </w:r>
          </w:p>
        </w:tc>
        <w:tc>
          <w:tcPr>
            <w:tcW w:type="dxa" w:w="86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26,4</w:t>
            </w:r>
          </w:p>
        </w:tc>
        <w:tc>
          <w:tcPr>
            <w:tcW w:type="dxa" w:w="91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27,1</w:t>
            </w:r>
          </w:p>
        </w:tc>
        <w:tc>
          <w:tcPr>
            <w:tcW w:type="dxa" w:w="115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27,9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27,9</w:t>
            </w: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27,9</w:t>
            </w:r>
          </w:p>
        </w:tc>
      </w:tr>
      <w:tr>
        <w:tc>
          <w:tcPr>
            <w:tcW w:type="dxa" w:w="23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Параметры финансового обеспечения</w:t>
            </w:r>
          </w:p>
          <w:p w14:paraId="5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комплекса процессных мероприятий 1 «Развитие малого и среднего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предприниматель-ства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»</w:t>
            </w:r>
          </w:p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5472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type="dxa" w:w="7495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Расходы по годам (рублей)</w:t>
            </w:r>
          </w:p>
        </w:tc>
      </w:tr>
      <w:t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472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</w:p>
        </w:tc>
        <w:tc>
          <w:tcPr>
            <w:tcW w:type="dxa" w:w="11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 год</w:t>
            </w:r>
          </w:p>
        </w:tc>
        <w:tc>
          <w:tcPr>
            <w:tcW w:type="dxa" w:w="10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 год</w:t>
            </w:r>
          </w:p>
        </w:tc>
        <w:tc>
          <w:tcPr>
            <w:tcW w:type="dxa" w:w="12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 год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 год</w:t>
            </w:r>
          </w:p>
        </w:tc>
        <w:tc>
          <w:tcPr>
            <w:tcW w:type="dxa" w:w="15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 год</w:t>
            </w:r>
          </w:p>
        </w:tc>
      </w:tr>
      <w:t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4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  <w:tc>
          <w:tcPr>
            <w:tcW w:type="dxa" w:w="11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  <w:tc>
          <w:tcPr>
            <w:tcW w:type="dxa" w:w="10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  <w:tc>
          <w:tcPr>
            <w:tcW w:type="dxa" w:w="12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  <w:tc>
          <w:tcPr>
            <w:tcW w:type="dxa" w:w="15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bottom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0,00</w:t>
            </w:r>
          </w:p>
        </w:tc>
      </w:tr>
      <w:tr>
        <w:trPr>
          <w:trHeight w:hRule="atLeast" w:val="980"/>
        </w:trPr>
        <w:tc>
          <w:tcPr>
            <w:tcW w:type="dxa" w:w="23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/>
        </w:tc>
        <w:tc>
          <w:tcPr>
            <w:tcW w:type="dxa" w:w="547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type="dxa" w:w="13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type="dxa" w:w="118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type="dxa" w:w="104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type="dxa" w:w="126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type="dxa" w:w="10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  <w:tc>
          <w:tcPr>
            <w:tcW w:type="dxa" w:w="158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0,00</w:t>
            </w:r>
          </w:p>
        </w:tc>
      </w:tr>
    </w:tbl>
    <w:p w14:paraId="77000000">
      <w:pPr>
        <w:widowControl w:val="1"/>
        <w:spacing w:after="0" w:line="240" w:lineRule="auto"/>
        <w:ind/>
        <w:jc w:val="center"/>
        <w:rPr>
          <w:rFonts w:ascii="Times New Roman" w:hAnsi="Times New Roman"/>
          <w:color w:val="000000"/>
          <w:sz w:val="24"/>
        </w:rPr>
      </w:pPr>
    </w:p>
    <w:tbl>
      <w:tblPr>
        <w:tblStyle w:val="Style_1"/>
        <w:tblW w:type="auto" w:w="0"/>
        <w:tblInd w:type="dxa" w:w="-70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3396"/>
        <w:gridCol w:w="565"/>
        <w:gridCol w:w="3120"/>
        <w:gridCol w:w="7"/>
        <w:gridCol w:w="1267"/>
        <w:gridCol w:w="146"/>
        <w:gridCol w:w="1130"/>
        <w:gridCol w:w="288"/>
        <w:gridCol w:w="987"/>
        <w:gridCol w:w="432"/>
        <w:gridCol w:w="844"/>
        <w:gridCol w:w="574"/>
        <w:gridCol w:w="144"/>
        <w:gridCol w:w="527"/>
        <w:gridCol w:w="31"/>
        <w:gridCol w:w="858"/>
        <w:gridCol w:w="269"/>
        <w:gridCol w:w="7"/>
        <w:gridCol w:w="1142"/>
      </w:tblGrid>
      <w:tr>
        <w:tc>
          <w:tcPr>
            <w:tcW w:type="dxa" w:w="15734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Комплекс процессных мероприятий 2 «Формирование благоприятной среды для реализации инвестиционных проектов»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Сроки реализации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2024-2028 годы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B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Ответственный исполнитель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развития экономики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D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Соисполнители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7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0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Повышение инвестиционной привлекательности муниципального образования город Алексин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1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2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благоприятной среды для реализации инвестиционных проектов</w:t>
            </w:r>
          </w:p>
        </w:tc>
      </w:tr>
      <w:tr>
        <w:trPr>
          <w:trHeight w:hRule="atLeast" w:val="261"/>
        </w:trPr>
        <w:tc>
          <w:tcPr>
            <w:tcW w:type="dxa" w:w="33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3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Целевые показатели </w:t>
            </w:r>
          </w:p>
        </w:tc>
        <w:tc>
          <w:tcPr>
            <w:tcW w:type="dxa" w:w="5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type="dxa" w:w="4394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целевого показателя,</w:t>
            </w:r>
          </w:p>
          <w:p w14:paraId="8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единица измерения</w:t>
            </w:r>
          </w:p>
        </w:tc>
        <w:tc>
          <w:tcPr>
            <w:tcW w:type="dxa" w:w="737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показателя по годам</w:t>
            </w:r>
          </w:p>
        </w:tc>
      </w:tr>
      <w:t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4394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</w:t>
            </w:r>
          </w:p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</w:t>
            </w:r>
          </w:p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12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8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</w:t>
            </w:r>
          </w:p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type="dxa" w:w="11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</w:t>
            </w:r>
          </w:p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год</w:t>
            </w:r>
          </w:p>
        </w:tc>
        <w:tc>
          <w:tcPr>
            <w:tcW w:type="dxa" w:w="11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 момент окончания реализации программы</w:t>
            </w:r>
          </w:p>
        </w:tc>
      </w:tr>
      <w:tr>
        <w:trPr>
          <w:trHeight w:hRule="atLeast" w:val="883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type="dxa" w:w="43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5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Объем инвестиций в основной капитал на душу населения, тыс. рублей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60,5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77,9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82,4</w:t>
            </w:r>
          </w:p>
        </w:tc>
        <w:tc>
          <w:tcPr>
            <w:tcW w:type="dxa" w:w="12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96,9</w:t>
            </w:r>
          </w:p>
        </w:tc>
        <w:tc>
          <w:tcPr>
            <w:tcW w:type="dxa" w:w="11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96,9</w:t>
            </w:r>
          </w:p>
        </w:tc>
        <w:tc>
          <w:tcPr>
            <w:tcW w:type="dxa" w:w="114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96,9</w:t>
            </w:r>
          </w:p>
        </w:tc>
      </w:tr>
      <w:tr>
        <w:tc>
          <w:tcPr>
            <w:tcW w:type="dxa" w:w="33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комплекса процессных мероприятий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2«Формирование благоприятной среды для реализации инвестиционных проектов»</w:t>
            </w:r>
          </w:p>
        </w:tc>
        <w:tc>
          <w:tcPr>
            <w:tcW w:type="dxa" w:w="3685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type="dxa" w:w="8653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Расходы по годам (рублей)</w:t>
            </w:r>
          </w:p>
        </w:tc>
      </w:tr>
      <w:tr>
        <w:trPr>
          <w:trHeight w:hRule="atLeast" w:val="147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9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 год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 год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 год</w:t>
            </w:r>
          </w:p>
        </w:tc>
        <w:tc>
          <w:tcPr>
            <w:tcW w:type="dxa" w:w="15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2027 </w:t>
            </w:r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 год</w:t>
            </w:r>
          </w:p>
        </w:tc>
      </w:tr>
      <w:tr>
        <w:trPr>
          <w:trHeight w:hRule="atLeast" w:val="471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A5000000">
            <w:pPr>
              <w:widowControl w:val="1"/>
              <w:spacing w:afterAutospacing="on" w:beforeAutospacing="on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600 977,50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77 650,00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72 437,50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226 000,00</w:t>
            </w:r>
          </w:p>
        </w:tc>
        <w:tc>
          <w:tcPr>
            <w:tcW w:type="dxa" w:w="15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110 240,00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114 650,00</w:t>
            </w:r>
          </w:p>
        </w:tc>
      </w:tr>
      <w:tr>
        <w:trPr>
          <w:trHeight w:hRule="atLeast" w:val="560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600 977,50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77 650,00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72 437,50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226 000,00</w:t>
            </w:r>
          </w:p>
        </w:tc>
        <w:tc>
          <w:tcPr>
            <w:tcW w:type="dxa" w:w="15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110 240,00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114 650,00</w:t>
            </w:r>
          </w:p>
        </w:tc>
      </w:tr>
      <w:tr>
        <w:tc>
          <w:tcPr>
            <w:tcW w:type="dxa" w:w="15734"/>
            <w:gridSpan w:val="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Комплекс процессных мероприятий 3 «Формирование мотивации к труду и охране труда»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4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Сроки реализации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2024-2028 годы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Ответственный исполнитель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развития экономики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Соисполнители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  <w:t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A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Содействие занятости населения муниципального образования с учетом приоритетов развития экономики</w:t>
            </w:r>
          </w:p>
        </w:tc>
      </w:tr>
      <w:tr>
        <w:trPr>
          <w:trHeight w:hRule="atLeast" w:val="762"/>
        </w:trPr>
        <w:tc>
          <w:tcPr>
            <w:tcW w:type="dxa" w:w="33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</w:t>
            </w:r>
          </w:p>
        </w:tc>
        <w:tc>
          <w:tcPr>
            <w:tcW w:type="dxa" w:w="12338"/>
            <w:gridSpan w:val="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B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мотивации к труду и </w:t>
            </w:r>
            <w:r>
              <w:rPr>
                <w:rFonts w:ascii="Times New Roman" w:hAnsi="Times New Roman"/>
                <w:color w:val="000000"/>
                <w:sz w:val="24"/>
              </w:rPr>
              <w:t>охране труда; снижение уровня безработицы; сохранение мотивации к труду у граждан, имеющих длительный период безработицы</w:t>
            </w:r>
          </w:p>
        </w:tc>
      </w:tr>
      <w:tr>
        <w:tc>
          <w:tcPr>
            <w:tcW w:type="dxa" w:w="33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Целевые показатели </w:t>
            </w:r>
          </w:p>
        </w:tc>
        <w:tc>
          <w:tcPr>
            <w:tcW w:type="dxa" w:w="56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B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п/п</w:t>
            </w:r>
          </w:p>
        </w:tc>
        <w:tc>
          <w:tcPr>
            <w:tcW w:type="dxa" w:w="4394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целевого показателя,</w:t>
            </w:r>
          </w:p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единица измерения</w:t>
            </w:r>
          </w:p>
        </w:tc>
        <w:tc>
          <w:tcPr>
            <w:tcW w:type="dxa" w:w="7379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показателя по годам</w:t>
            </w:r>
          </w:p>
        </w:tc>
      </w:tr>
      <w:t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4394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</w:t>
            </w:r>
          </w:p>
          <w:p w14:paraId="C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</w:t>
            </w:r>
          </w:p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2026 </w:t>
            </w:r>
          </w:p>
          <w:p w14:paraId="C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год</w:t>
            </w:r>
          </w:p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12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</w:t>
            </w:r>
          </w:p>
        </w:tc>
        <w:tc>
          <w:tcPr>
            <w:tcW w:type="dxa" w:w="11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2028 год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на момент окончания реализации программы</w:t>
            </w:r>
          </w:p>
        </w:tc>
      </w:tr>
      <w:tr>
        <w:trPr>
          <w:trHeight w:hRule="atLeast" w:val="702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C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Уровень зарегистрированной безработицы, процент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0,13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0,12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0,11</w:t>
            </w:r>
          </w:p>
        </w:tc>
        <w:tc>
          <w:tcPr>
            <w:tcW w:type="dxa" w:w="12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0,10</w:t>
            </w:r>
          </w:p>
        </w:tc>
        <w:tc>
          <w:tcPr>
            <w:tcW w:type="dxa" w:w="11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4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5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0,10</w:t>
            </w:r>
          </w:p>
        </w:tc>
      </w:tr>
      <w:tr>
        <w:trPr>
          <w:trHeight w:hRule="atLeast" w:val="1268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7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Количество зарегистрированных физических лиц, не являющихся индивидуальными предпринимателями и </w:t>
            </w:r>
            <w:r>
              <w:rPr>
                <w:rFonts w:ascii="Times New Roman" w:hAnsi="Times New Roman"/>
                <w:color w:val="000000"/>
                <w:sz w:val="24"/>
              </w:rPr>
              <w:t>применяющими специальный налоговый режим «Налог на профессиональный доход»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3300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3350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3390</w:t>
            </w:r>
          </w:p>
        </w:tc>
        <w:tc>
          <w:tcPr>
            <w:tcW w:type="dxa" w:w="12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B000000">
            <w:pPr>
              <w:widowControl w:val="1"/>
              <w:spacing w:after="0" w:line="240" w:lineRule="auto"/>
              <w:ind w:firstLine="4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3410</w:t>
            </w:r>
          </w:p>
        </w:tc>
        <w:tc>
          <w:tcPr>
            <w:tcW w:type="dxa" w:w="11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C000000">
            <w:pPr>
              <w:widowControl w:val="1"/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3410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DD000000">
            <w:pPr>
              <w:widowControl w:val="1"/>
              <w:spacing w:after="0" w:line="240" w:lineRule="auto"/>
              <w:ind w:firstLine="14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3410</w:t>
            </w:r>
          </w:p>
        </w:tc>
      </w:tr>
      <w:tr>
        <w:trPr>
          <w:trHeight w:hRule="atLeast" w:val="712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5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Рост среднемесячной заработной платы, процент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109,3</w:t>
            </w:r>
          </w:p>
        </w:tc>
        <w:tc>
          <w:tcPr>
            <w:tcW w:type="dxa" w:w="127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109,5</w:t>
            </w:r>
          </w:p>
        </w:tc>
        <w:tc>
          <w:tcPr>
            <w:tcW w:type="dxa" w:w="127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109,7</w:t>
            </w:r>
          </w:p>
        </w:tc>
        <w:tc>
          <w:tcPr>
            <w:tcW w:type="dxa" w:w="127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109,7</w:t>
            </w:r>
          </w:p>
        </w:tc>
        <w:tc>
          <w:tcPr>
            <w:tcW w:type="dxa" w:w="113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109,7</w:t>
            </w:r>
          </w:p>
        </w:tc>
        <w:tc>
          <w:tcPr>
            <w:tcW w:type="dxa" w:w="11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109,7</w:t>
            </w:r>
          </w:p>
        </w:tc>
      </w:tr>
      <w:tr>
        <w:trPr>
          <w:trHeight w:hRule="atLeast" w:val="361"/>
        </w:trPr>
        <w:tc>
          <w:tcPr>
            <w:tcW w:type="dxa" w:w="33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Параметры финансового обеспечения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комплекса процессных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мероприятий 3«Формирование мотивации к труду и охране труда»</w:t>
            </w:r>
          </w:p>
        </w:tc>
        <w:tc>
          <w:tcPr>
            <w:tcW w:type="dxa" w:w="3692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type="dxa" w:w="8646"/>
            <w:gridSpan w:val="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Расходы по годам (рублей)</w:t>
            </w:r>
          </w:p>
        </w:tc>
      </w:tr>
      <w:tr>
        <w:trPr>
          <w:trHeight w:hRule="atLeast" w:val="273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92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/>
        </w:tc>
        <w:tc>
          <w:tcPr>
            <w:tcW w:type="dxa" w:w="14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 год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2025 год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2026 год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2027 год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2028 год</w:t>
            </w:r>
          </w:p>
        </w:tc>
      </w:tr>
      <w:t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9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EF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14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1 119 991,00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362 742,00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467 364,00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216 500,00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4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31 200,00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5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42 185,00</w:t>
            </w:r>
          </w:p>
        </w:tc>
      </w:tr>
      <w:t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9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6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type="dxa" w:w="14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1 119 991,00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362 742,00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467 364,00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216 500,00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B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31 200,00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C00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42 185,00</w:t>
            </w:r>
          </w:p>
        </w:tc>
      </w:tr>
      <w:tr>
        <w:trPr>
          <w:trHeight w:hRule="atLeast" w:val="381"/>
        </w:trPr>
        <w:tc>
          <w:tcPr>
            <w:tcW w:type="dxa" w:w="33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3685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type="dxa" w:w="8653"/>
            <w:gridSpan w:val="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F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Расходы по годам (рублей)</w:t>
            </w:r>
          </w:p>
        </w:tc>
      </w:tr>
      <w:tr>
        <w:trPr>
          <w:trHeight w:hRule="atLeast" w:val="509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2024 год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2025 год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2026 год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2027 год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2028 год</w:t>
            </w:r>
          </w:p>
        </w:tc>
      </w:tr>
      <w:tr>
        <w:trPr>
          <w:trHeight w:hRule="atLeast" w:val="70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601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Всего</w:t>
            </w:r>
          </w:p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1 720 968,5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440 392,00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539 801,50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442 500,00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B01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141 440,00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C01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156 835,00</w:t>
            </w:r>
          </w:p>
        </w:tc>
      </w:tr>
      <w:tr>
        <w:trPr>
          <w:trHeight w:hRule="atLeast" w:val="435"/>
        </w:trPr>
        <w:tc>
          <w:tcPr>
            <w:tcW w:type="dxa" w:w="33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  <w:vAlign w:val="center"/>
          </w:tcPr>
          <w:p/>
        </w:tc>
        <w:tc>
          <w:tcPr>
            <w:tcW w:type="dxa" w:w="368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D010000">
            <w:pPr>
              <w:widowControl w:val="1"/>
              <w:spacing w:afterAutospacing="on" w:beforeAutospacing="on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Местный бюджет</w:t>
            </w:r>
          </w:p>
        </w:tc>
        <w:tc>
          <w:tcPr>
            <w:tcW w:type="dxa" w:w="142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1 720 968,5</w:t>
            </w:r>
          </w:p>
        </w:tc>
        <w:tc>
          <w:tcPr>
            <w:tcW w:type="dxa" w:w="14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440 392,00</w:t>
            </w:r>
          </w:p>
        </w:tc>
        <w:tc>
          <w:tcPr>
            <w:tcW w:type="dxa" w:w="14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539 801,50</w:t>
            </w:r>
          </w:p>
        </w:tc>
        <w:tc>
          <w:tcPr>
            <w:tcW w:type="dxa" w:w="156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442 500,00</w:t>
            </w:r>
          </w:p>
        </w:tc>
        <w:tc>
          <w:tcPr>
            <w:tcW w:type="dxa" w:w="141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201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141 440,00</w:t>
            </w:r>
          </w:p>
        </w:tc>
        <w:tc>
          <w:tcPr>
            <w:tcW w:type="dxa" w:w="141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0"/>
              <w:right w:type="dxa" w:w="0"/>
            </w:tcMar>
          </w:tcPr>
          <w:p w14:paraId="13010000">
            <w:pPr>
              <w:widowControl w:val="1"/>
              <w:spacing w:after="0" w:line="240" w:lineRule="auto"/>
              <w:ind w:firstLine="1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156 835,00</w:t>
            </w:r>
          </w:p>
        </w:tc>
      </w:tr>
    </w:tbl>
    <w:p w14:paraId="14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</w:p>
    <w:p w14:paraId="15010000">
      <w:pPr>
        <w:widowControl w:val="1"/>
        <w:spacing w:after="0"/>
        <w:ind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</w:t>
      </w:r>
    </w:p>
    <w:p w14:paraId="16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2 к распоряжению </w:t>
      </w:r>
    </w:p>
    <w:p w14:paraId="17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администрации </w:t>
      </w:r>
      <w:r>
        <w:rPr>
          <w:rFonts w:ascii="Times New Roman" w:hAnsi="Times New Roman"/>
          <w:color w:val="000000"/>
        </w:rPr>
        <w:t>муниципального</w:t>
      </w:r>
    </w:p>
    <w:p w14:paraId="18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образования город Алексин</w:t>
      </w:r>
    </w:p>
    <w:p w14:paraId="19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 06.05.</w:t>
      </w:r>
      <w:r>
        <w:rPr>
          <w:rFonts w:ascii="Times New Roman" w:hAnsi="Times New Roman"/>
          <w:color w:val="000000"/>
        </w:rPr>
        <w:t>2026 №55</w:t>
      </w:r>
      <w:r>
        <w:rPr>
          <w:rFonts w:ascii="Times New Roman" w:hAnsi="Times New Roman"/>
          <w:color w:val="000000"/>
        </w:rPr>
        <w:t>-рп</w:t>
      </w:r>
    </w:p>
    <w:p w14:paraId="1A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</w:p>
    <w:p w14:paraId="1B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Приложение 2 к распоряжению </w:t>
      </w:r>
    </w:p>
    <w:p w14:paraId="1C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администрации </w:t>
      </w:r>
      <w:r>
        <w:rPr>
          <w:rFonts w:ascii="Times New Roman" w:hAnsi="Times New Roman"/>
          <w:color w:val="000000"/>
        </w:rPr>
        <w:t>муниципального</w:t>
      </w:r>
    </w:p>
    <w:p w14:paraId="1D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образования город Алексин</w:t>
      </w:r>
    </w:p>
    <w:p w14:paraId="1E010000">
      <w:pPr>
        <w:widowControl w:val="1"/>
        <w:spacing w:after="0"/>
        <w:ind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от 29.12.2023 №207-рп</w:t>
      </w:r>
    </w:p>
    <w:p w14:paraId="1F010000">
      <w:pPr>
        <w:pStyle w:val="Style_2"/>
        <w:widowControl w:val="1"/>
        <w:spacing w:after="0" w:line="240" w:lineRule="auto"/>
        <w:ind/>
        <w:jc w:val="center"/>
        <w:rPr>
          <w:b w:val="1"/>
          <w:color w:val="000000"/>
          <w:sz w:val="25"/>
        </w:rPr>
      </w:pPr>
      <w:r>
        <w:rPr>
          <w:b w:val="1"/>
          <w:color w:val="000000"/>
          <w:sz w:val="25"/>
        </w:rPr>
        <w:t xml:space="preserve">План реализации </w:t>
      </w:r>
    </w:p>
    <w:p w14:paraId="20010000">
      <w:pPr>
        <w:pStyle w:val="Style_2"/>
        <w:widowControl w:val="1"/>
        <w:spacing w:after="0" w:line="240" w:lineRule="auto"/>
        <w:ind/>
        <w:jc w:val="center"/>
        <w:rPr>
          <w:b w:val="1"/>
          <w:color w:val="000000"/>
          <w:sz w:val="25"/>
        </w:rPr>
      </w:pPr>
      <w:r>
        <w:rPr>
          <w:b w:val="1"/>
          <w:color w:val="000000"/>
          <w:sz w:val="25"/>
        </w:rPr>
        <w:t xml:space="preserve">муниципальной программы «Экономическое развитие и формирование инвестиционной привлекательности </w:t>
      </w:r>
    </w:p>
    <w:p w14:paraId="21010000">
      <w:pPr>
        <w:pStyle w:val="Style_2"/>
        <w:widowControl w:val="1"/>
        <w:spacing w:after="0" w:line="240" w:lineRule="auto"/>
        <w:ind/>
        <w:jc w:val="center"/>
        <w:rPr>
          <w:b w:val="1"/>
          <w:color w:val="000000"/>
          <w:sz w:val="25"/>
        </w:rPr>
      </w:pPr>
      <w:r>
        <w:rPr>
          <w:b w:val="1"/>
          <w:color w:val="000000"/>
          <w:sz w:val="25"/>
        </w:rPr>
        <w:t xml:space="preserve">муниципального образования город </w:t>
      </w:r>
      <w:r>
        <w:rPr>
          <w:b w:val="1"/>
          <w:color w:val="000000"/>
          <w:sz w:val="25"/>
        </w:rPr>
        <w:t>Алексин»</w:t>
      </w:r>
    </w:p>
    <w:p w14:paraId="22010000">
      <w:pPr>
        <w:pStyle w:val="Style_2"/>
        <w:widowControl w:val="1"/>
        <w:spacing w:after="0" w:line="240" w:lineRule="auto"/>
        <w:ind/>
        <w:jc w:val="center"/>
        <w:rPr>
          <w:b w:val="1"/>
          <w:color w:val="000000"/>
          <w:sz w:val="25"/>
        </w:rPr>
      </w:pPr>
    </w:p>
    <w:tbl>
      <w:tblPr>
        <w:tblStyle w:val="Style_1"/>
        <w:tblW w:type="auto" w:w="0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61"/>
        <w:gridCol w:w="870"/>
        <w:gridCol w:w="1191"/>
        <w:gridCol w:w="1060"/>
        <w:gridCol w:w="1607"/>
        <w:gridCol w:w="1588"/>
        <w:gridCol w:w="1059"/>
        <w:gridCol w:w="1059"/>
        <w:gridCol w:w="1059"/>
        <w:gridCol w:w="1059"/>
        <w:gridCol w:w="1059"/>
        <w:gridCol w:w="2512"/>
      </w:tblGrid>
      <w:tr>
        <w:trPr>
          <w:trHeight w:hRule="atLeast" w:val="351"/>
        </w:trPr>
        <w:tc>
          <w:tcPr>
            <w:tcW w:type="dxa" w:w="19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Описание направления реализации</w:t>
            </w:r>
          </w:p>
        </w:tc>
        <w:tc>
          <w:tcPr>
            <w:tcW w:type="dxa" w:w="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Испол</w:t>
            </w:r>
            <w:r>
              <w:rPr>
                <w:rFonts w:ascii="XO Thames" w:hAnsi="XO Thames"/>
                <w:color w:val="000000"/>
                <w:sz w:val="20"/>
              </w:rPr>
              <w:t>-</w:t>
            </w:r>
          </w:p>
          <w:p w14:paraId="25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нитель</w:t>
            </w:r>
          </w:p>
        </w:tc>
        <w:tc>
          <w:tcPr>
            <w:tcW w:type="dxa" w:w="225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Срок реализации</w:t>
            </w:r>
          </w:p>
        </w:tc>
        <w:tc>
          <w:tcPr>
            <w:tcW w:type="dxa" w:w="160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Источники финансирования</w:t>
            </w:r>
          </w:p>
        </w:tc>
        <w:tc>
          <w:tcPr>
            <w:tcW w:type="dxa" w:w="158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КБК</w:t>
            </w:r>
          </w:p>
          <w:p w14:paraId="29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 xml:space="preserve"> (ГРБС, </w:t>
            </w:r>
            <w:r>
              <w:rPr>
                <w:rFonts w:ascii="XO Thames" w:hAnsi="XO Thames"/>
                <w:color w:val="000000"/>
                <w:sz w:val="20"/>
              </w:rPr>
              <w:t>Р</w:t>
            </w:r>
            <w:r>
              <w:rPr>
                <w:rFonts w:ascii="XO Thames" w:hAnsi="XO Thames"/>
                <w:color w:val="000000"/>
                <w:sz w:val="20"/>
              </w:rPr>
              <w:t>, ПР, ЦСР)</w:t>
            </w:r>
          </w:p>
        </w:tc>
        <w:tc>
          <w:tcPr>
            <w:tcW w:type="dxa" w:w="529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widowControl w:val="1"/>
              <w:spacing w:after="0" w:beforeAutospacing="on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Объемы финансирования</w:t>
            </w:r>
          </w:p>
        </w:tc>
        <w:tc>
          <w:tcPr>
            <w:tcW w:type="dxa" w:w="25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Ожидаемый результат реализации муниципальной программы</w:t>
            </w:r>
          </w:p>
        </w:tc>
      </w:tr>
      <w:tr>
        <w:trPr>
          <w:trHeight w:hRule="atLeast" w:val="529"/>
        </w:trPr>
        <w:tc>
          <w:tcPr>
            <w:tcW w:type="dxa" w:w="19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начало</w:t>
            </w: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окончание</w:t>
            </w:r>
          </w:p>
        </w:tc>
        <w:tc>
          <w:tcPr>
            <w:tcW w:type="dxa" w:w="160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8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2024              год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2025 </w:t>
            </w:r>
          </w:p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год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2026 </w:t>
            </w:r>
          </w:p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год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2027 </w:t>
            </w:r>
          </w:p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год 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 xml:space="preserve">2028 </w:t>
            </w:r>
          </w:p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</w:rPr>
            </w:pPr>
            <w:r>
              <w:rPr>
                <w:rFonts w:ascii="XO Thames" w:hAnsi="XO Thames"/>
                <w:color w:val="000000"/>
              </w:rPr>
              <w:t>год</w:t>
            </w:r>
          </w:p>
        </w:tc>
        <w:tc>
          <w:tcPr>
            <w:tcW w:type="dxa" w:w="25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1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2</w:t>
            </w:r>
          </w:p>
        </w:tc>
        <w:tc>
          <w:tcPr>
            <w:tcW w:type="dxa" w:w="1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3</w:t>
            </w:r>
          </w:p>
        </w:tc>
        <w:tc>
          <w:tcPr>
            <w:tcW w:type="dxa" w:w="10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4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5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6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widowControl w:val="1"/>
              <w:spacing w:after="0" w:beforeAutospacing="on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7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8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9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11</w:t>
            </w:r>
          </w:p>
        </w:tc>
        <w:tc>
          <w:tcPr>
            <w:tcW w:type="dxa" w:w="2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12</w:t>
            </w:r>
          </w:p>
        </w:tc>
      </w:tr>
      <w:tr>
        <w:trPr>
          <w:trHeight w:hRule="atLeast" w:val="336"/>
        </w:trPr>
        <w:tc>
          <w:tcPr>
            <w:tcW w:type="dxa" w:w="16084"/>
            <w:gridSpan w:val="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Комплекс процессных мероприятий 1 «Развитие малого и среднего предпринимательства»</w:t>
            </w:r>
          </w:p>
        </w:tc>
      </w:tr>
      <w:tr>
        <w:trPr>
          <w:trHeight w:hRule="atLeast" w:val="648"/>
        </w:trPr>
        <w:tc>
          <w:tcPr>
            <w:tcW w:type="dxa" w:w="19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Комплекс процессных мероприятий 1</w:t>
            </w:r>
          </w:p>
          <w:p w14:paraId="4501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 xml:space="preserve">Оказание финансовой поддержки </w:t>
            </w:r>
            <w:r>
              <w:rPr>
                <w:rFonts w:ascii="XO Thames" w:hAnsi="XO Thames"/>
                <w:b w:val="1"/>
                <w:color w:val="000000"/>
                <w:sz w:val="20"/>
              </w:rPr>
              <w:t>субъектам малого и среднего предпринимательства</w:t>
            </w:r>
          </w:p>
          <w:p w14:paraId="4601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1"/>
                <w:color w:val="000000"/>
                <w:sz w:val="20"/>
              </w:rPr>
            </w:pPr>
          </w:p>
          <w:p w14:paraId="4701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1"/>
                <w:color w:val="000000"/>
                <w:sz w:val="20"/>
              </w:rPr>
            </w:pPr>
          </w:p>
          <w:p w14:paraId="48010000">
            <w:pPr>
              <w:widowControl w:val="1"/>
              <w:spacing w:after="0" w:line="240" w:lineRule="auto"/>
              <w:ind/>
              <w:rPr>
                <w:rFonts w:ascii="XO Thames" w:hAnsi="XO Thames"/>
                <w:b w:val="1"/>
                <w:color w:val="000000"/>
                <w:sz w:val="20"/>
              </w:rPr>
            </w:pPr>
          </w:p>
          <w:p w14:paraId="49010000">
            <w:pPr>
              <w:widowControl w:val="1"/>
              <w:spacing w:after="0" w:line="240" w:lineRule="auto"/>
              <w:ind/>
              <w:rPr>
                <w:rFonts w:ascii="XO Thames" w:hAnsi="XO Thames"/>
                <w:color w:val="000000"/>
                <w:sz w:val="20"/>
              </w:rPr>
            </w:pPr>
          </w:p>
        </w:tc>
        <w:tc>
          <w:tcPr>
            <w:tcW w:type="dxa" w:w="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 w14:paraId="4A010000">
            <w:pPr>
              <w:widowControl w:val="1"/>
              <w:spacing w:after="0" w:line="240" w:lineRule="auto"/>
              <w:ind w:left="113" w:right="113"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Управление развития экономики</w:t>
            </w:r>
          </w:p>
        </w:tc>
        <w:tc>
          <w:tcPr>
            <w:tcW w:type="dxa" w:w="11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9"/>
              </w:rPr>
            </w:pPr>
          </w:p>
          <w:p w14:paraId="4C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01.01.2027</w:t>
            </w:r>
          </w:p>
          <w:p w14:paraId="4D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01.08.2027</w:t>
            </w:r>
          </w:p>
          <w:p w14:paraId="4E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01.09.2027</w:t>
            </w:r>
          </w:p>
          <w:p w14:paraId="4F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01.12.2027</w:t>
            </w:r>
          </w:p>
          <w:p w14:paraId="50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01.01.2028</w:t>
            </w:r>
          </w:p>
          <w:p w14:paraId="51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01.08.2028</w:t>
            </w:r>
          </w:p>
          <w:p w14:paraId="52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01.09.2028</w:t>
            </w:r>
          </w:p>
          <w:p w14:paraId="53010000">
            <w:pPr>
              <w:widowControl w:val="1"/>
              <w:spacing w:after="0" w:line="240" w:lineRule="auto"/>
              <w:ind/>
              <w:jc w:val="both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01.12.2028</w:t>
            </w:r>
          </w:p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</w:p>
          <w:p w14:paraId="55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</w:p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</w:p>
        </w:tc>
        <w:tc>
          <w:tcPr>
            <w:tcW w:type="dxa" w:w="10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</w:p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31.07.2027</w:t>
            </w:r>
          </w:p>
          <w:p w14:paraId="59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31.08.2027</w:t>
            </w:r>
          </w:p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30.11.2027</w:t>
            </w:r>
          </w:p>
          <w:p w14:paraId="5B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25.12.2027</w:t>
            </w:r>
          </w:p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31.07.2028</w:t>
            </w:r>
          </w:p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31.08.2028</w:t>
            </w:r>
            <w:r>
              <w:rPr>
                <w:rFonts w:ascii="XO Thames" w:hAnsi="XO Thames"/>
                <w:color w:val="000000"/>
                <w:sz w:val="18"/>
              </w:rPr>
              <w:t>30.11.2028</w:t>
            </w:r>
          </w:p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8"/>
              </w:rPr>
            </w:pPr>
            <w:r>
              <w:rPr>
                <w:rFonts w:ascii="XO Thames" w:hAnsi="XO Thames"/>
                <w:color w:val="000000"/>
                <w:sz w:val="18"/>
              </w:rPr>
              <w:t>25.12.2028</w:t>
            </w:r>
          </w:p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Всего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19"/>
              </w:rPr>
            </w:pPr>
            <w:r>
              <w:rPr>
                <w:rFonts w:ascii="XO Thames" w:hAnsi="XO Thames"/>
                <w:b w:val="1"/>
                <w:color w:val="000000"/>
                <w:sz w:val="19"/>
              </w:rPr>
              <w:t>851 0412 1140128050 812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b w:val="1"/>
                <w:color w:val="000000"/>
                <w:sz w:val="20"/>
              </w:rPr>
            </w:pPr>
            <w:r>
              <w:rPr>
                <w:rFonts w:ascii="XO Thames" w:hAnsi="XO Thames"/>
                <w:b w:val="1"/>
                <w:color w:val="000000"/>
                <w:sz w:val="20"/>
              </w:rPr>
              <w:t>0,00</w:t>
            </w:r>
          </w:p>
        </w:tc>
        <w:tc>
          <w:tcPr>
            <w:tcW w:type="dxa" w:w="25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spacing w:after="0" w:line="240" w:lineRule="auto"/>
              <w:ind/>
              <w:rPr>
                <w:rFonts w:ascii="XO Thames" w:hAnsi="XO Thames"/>
                <w:color w:val="000000"/>
              </w:rPr>
            </w:pPr>
            <w:r>
              <w:rPr>
                <w:rFonts w:ascii="Times New Roman" w:hAnsi="Times New Roman"/>
                <w:color w:val="000000"/>
                <w:highlight w:val="white"/>
              </w:rPr>
              <w:t>Оказание финансовой поддержки субъектам малого и среднего предпринимательства, создание рабочих мест. Увеличение к</w:t>
            </w:r>
            <w:r>
              <w:rPr>
                <w:rFonts w:ascii="Times New Roman" w:hAnsi="Times New Roman"/>
                <w:color w:val="000000"/>
              </w:rPr>
              <w:t xml:space="preserve">оличества </w:t>
            </w:r>
            <w:r>
              <w:rPr>
                <w:rFonts w:ascii="Times New Roman" w:hAnsi="Times New Roman"/>
                <w:color w:val="000000"/>
              </w:rPr>
              <w:t>зарегистрированных субъектов малого и среднего предпринимательства, включая индивидуальных предпринимателей, в расчет</w:t>
            </w:r>
            <w:r>
              <w:rPr>
                <w:rFonts w:ascii="Times New Roman" w:hAnsi="Times New Roman"/>
                <w:color w:val="000000"/>
              </w:rPr>
              <w:t xml:space="preserve">е на 1 тысячу человек населения   </w:t>
            </w:r>
          </w:p>
        </w:tc>
      </w:tr>
      <w:tr>
        <w:trPr>
          <w:trHeight w:hRule="atLeast" w:val="896"/>
        </w:trPr>
        <w:tc>
          <w:tcPr>
            <w:tcW w:type="dxa" w:w="19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Федеральный бюджет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Х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25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40"/>
        </w:trPr>
        <w:tc>
          <w:tcPr>
            <w:tcW w:type="dxa" w:w="19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Областной бюджет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Х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25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660"/>
        </w:trPr>
        <w:tc>
          <w:tcPr>
            <w:tcW w:type="dxa" w:w="19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Местный бюджет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851 0412 1140128050 812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25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422"/>
        </w:trPr>
        <w:tc>
          <w:tcPr>
            <w:tcW w:type="dxa" w:w="19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/>
        </w:tc>
        <w:tc>
          <w:tcPr>
            <w:tcW w:type="dxa" w:w="11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beforeAutospacing="on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Иные источники финансирования</w:t>
            </w:r>
          </w:p>
        </w:tc>
        <w:tc>
          <w:tcPr>
            <w:tcW w:type="dxa" w:w="15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spacing w:after="0" w:beforeAutospacing="on" w:line="240" w:lineRule="auto"/>
              <w:ind/>
              <w:jc w:val="center"/>
              <w:rPr>
                <w:rFonts w:ascii="XO Thames" w:hAnsi="XO Thames"/>
                <w:color w:val="000000"/>
                <w:sz w:val="19"/>
              </w:rPr>
            </w:pPr>
            <w:r>
              <w:rPr>
                <w:rFonts w:ascii="XO Thames" w:hAnsi="XO Thames"/>
                <w:color w:val="000000"/>
                <w:sz w:val="19"/>
              </w:rPr>
              <w:t>Х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10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0,00</w:t>
            </w:r>
          </w:p>
        </w:tc>
        <w:tc>
          <w:tcPr>
            <w:tcW w:type="dxa" w:w="25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83010000">
      <w:pPr>
        <w:pStyle w:val="Style_2"/>
        <w:widowControl w:val="1"/>
        <w:spacing w:after="0"/>
        <w:ind/>
        <w:jc w:val="center"/>
        <w:rPr>
          <w:b w:val="1"/>
          <w:color w:val="000000"/>
          <w:sz w:val="25"/>
        </w:rPr>
      </w:pPr>
    </w:p>
    <w:p w14:paraId="84010000">
      <w:pPr>
        <w:pStyle w:val="Style_2"/>
        <w:widowControl w:val="1"/>
        <w:spacing w:after="0"/>
        <w:ind/>
        <w:jc w:val="center"/>
        <w:rPr>
          <w:b w:val="1"/>
          <w:color w:val="000000"/>
          <w:sz w:val="25"/>
        </w:rPr>
      </w:pPr>
    </w:p>
    <w:tbl>
      <w:tblPr>
        <w:tblStyle w:val="Style_1"/>
        <w:tblW w:type="auto" w:w="0"/>
        <w:tblInd w:type="dxa" w:w="-88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986"/>
        <w:gridCol w:w="850"/>
        <w:gridCol w:w="1134"/>
        <w:gridCol w:w="1134"/>
        <w:gridCol w:w="1701"/>
        <w:gridCol w:w="1559"/>
        <w:gridCol w:w="1134"/>
        <w:gridCol w:w="1134"/>
        <w:gridCol w:w="1134"/>
        <w:gridCol w:w="993"/>
        <w:gridCol w:w="141"/>
        <w:gridCol w:w="6"/>
        <w:gridCol w:w="1128"/>
        <w:gridCol w:w="2127"/>
      </w:tblGrid>
      <w:tr>
        <w:trPr>
          <w:trHeight w:hRule="atLeast" w:val="351"/>
        </w:trPr>
        <w:tc>
          <w:tcPr>
            <w:tcW w:type="dxa" w:w="1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Описание направления реализации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1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Испол</w:t>
            </w:r>
            <w:r>
              <w:rPr>
                <w:color w:val="000000"/>
                <w:sz w:val="20"/>
              </w:rPr>
              <w:t>-</w:t>
            </w:r>
          </w:p>
          <w:p w14:paraId="8701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нитель</w:t>
            </w:r>
          </w:p>
        </w:tc>
        <w:tc>
          <w:tcPr>
            <w:tcW w:type="dxa" w:w="2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Срок реализации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Источники финансирования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КБК</w:t>
            </w:r>
          </w:p>
          <w:p w14:paraId="8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(ГРБС, </w:t>
            </w: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sz w:val="20"/>
              </w:rPr>
              <w:t>, ПР, ЦСР)</w:t>
            </w:r>
          </w:p>
        </w:tc>
        <w:tc>
          <w:tcPr>
            <w:tcW w:type="dxa" w:w="5670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Объемы финансирования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Ожидаемый результат реализации муниципальной программы</w:t>
            </w:r>
          </w:p>
        </w:tc>
      </w:tr>
      <w:tr>
        <w:trPr>
          <w:trHeight w:hRule="atLeast" w:val="529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начало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окончание</w:t>
            </w:r>
          </w:p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2024              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2025 </w:t>
            </w:r>
          </w:p>
          <w:p w14:paraId="9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2026 </w:t>
            </w:r>
          </w:p>
          <w:p w14:paraId="94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год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2027 </w:t>
            </w:r>
          </w:p>
          <w:p w14:paraId="96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год </w:t>
            </w:r>
          </w:p>
        </w:tc>
        <w:tc>
          <w:tcPr>
            <w:tcW w:type="dxa" w:w="127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2028 год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type="dxa" w:w="127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>
        <w:tc>
          <w:tcPr>
            <w:tcW w:type="dxa" w:w="1616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Комплекс процессных мероприятий 2 «Формирование благоприятной среды для реализации инвестиционных проектов»</w:t>
            </w:r>
          </w:p>
        </w:tc>
      </w:tr>
      <w:tr>
        <w:trPr>
          <w:trHeight w:hRule="atLeast" w:val="553"/>
        </w:trPr>
        <w:tc>
          <w:tcPr>
            <w:tcW w:type="dxa" w:w="1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pStyle w:val="Style_2"/>
              <w:widowControl w:val="1"/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Комплекс процессных мероприятий 2</w:t>
            </w:r>
          </w:p>
          <w:p w14:paraId="A6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Формирование благоприятной среды для реализации инвестиционных проектов 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 w14:paraId="A7010000">
            <w:pPr>
              <w:pStyle w:val="Style_2"/>
              <w:widowControl w:val="1"/>
              <w:spacing w:after="0"/>
              <w:ind w:left="113" w:right="11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Управление развития экономики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A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Февраль </w:t>
            </w:r>
            <w:r>
              <w:rPr>
                <w:color w:val="000000"/>
                <w:sz w:val="20"/>
              </w:rPr>
              <w:t xml:space="preserve">2024 года, </w:t>
            </w:r>
          </w:p>
          <w:p w14:paraId="A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январь </w:t>
            </w:r>
            <w:r>
              <w:rPr>
                <w:color w:val="000000"/>
                <w:sz w:val="20"/>
              </w:rPr>
              <w:t xml:space="preserve">2025 года, </w:t>
            </w:r>
          </w:p>
          <w:p w14:paraId="A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январь  2026 года,</w:t>
            </w:r>
          </w:p>
          <w:p w14:paraId="A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январь  2027 года</w:t>
            </w:r>
          </w:p>
          <w:p w14:paraId="A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январь  2028 года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Декабрь 2024 года,</w:t>
            </w:r>
          </w:p>
          <w:p w14:paraId="A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декабрь </w:t>
            </w:r>
            <w:r>
              <w:rPr>
                <w:color w:val="000000"/>
                <w:sz w:val="20"/>
              </w:rPr>
              <w:t xml:space="preserve">2025 года, </w:t>
            </w:r>
          </w:p>
          <w:p w14:paraId="A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декабрь 2026 года, </w:t>
            </w:r>
          </w:p>
          <w:p w14:paraId="B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декабрь 2027 года,</w:t>
            </w:r>
          </w:p>
          <w:p w14:paraId="B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декабрь 2028 год</w:t>
            </w:r>
            <w:r>
              <w:rPr>
                <w:color w:val="000000"/>
                <w:sz w:val="20"/>
              </w:rPr>
              <w:t>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1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 xml:space="preserve">851 0412 1140228750 244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77 650,00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1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72 437,50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226 000,00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pStyle w:val="Style_2"/>
              <w:widowControl w:val="1"/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110 240,00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1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114 650,00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Обеспечены сувенирами с символикой Алексина потенциальные инвесторы. Организованы акции по привлечению инвесторов. Увеличение объема инвестиций в основной капитал на душу</w:t>
            </w:r>
            <w:r>
              <w:rPr>
                <w:color w:val="000000"/>
                <w:sz w:val="20"/>
              </w:rPr>
              <w:t xml:space="preserve"> населения в 2028 году до 96,9 тыс. руб.</w:t>
            </w:r>
          </w:p>
        </w:tc>
      </w:tr>
      <w:tr>
        <w:trPr>
          <w:trHeight w:hRule="atLeast" w:val="585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Федеральный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76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Областной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92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851 0412 1140228750 244 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77 650,00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72 437,50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226 000,00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110 240,00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114 650,00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11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 xml:space="preserve">Иные </w:t>
            </w:r>
            <w:r>
              <w:rPr>
                <w:color w:val="000000"/>
                <w:sz w:val="19"/>
              </w:rPr>
              <w:t>источники финансирования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40"/>
        </w:trPr>
        <w:tc>
          <w:tcPr>
            <w:tcW w:type="dxa" w:w="1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2.1. Обеспечение проведения тематических праздничных мероприятий  традиционными угощениями и призами с целью формирования  положительного инвестиционного имиджа муниципального образования город Алексин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7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Февраль </w:t>
            </w:r>
            <w:r>
              <w:rPr>
                <w:color w:val="000000"/>
                <w:sz w:val="20"/>
              </w:rPr>
              <w:t xml:space="preserve">2024 года, </w:t>
            </w:r>
          </w:p>
          <w:p w14:paraId="D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Февраль 2025 года,</w:t>
            </w:r>
          </w:p>
          <w:p w14:paraId="D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Январь  2026 года,</w:t>
            </w:r>
          </w:p>
          <w:p w14:paraId="D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Февраль </w:t>
            </w:r>
            <w:r>
              <w:rPr>
                <w:color w:val="000000"/>
                <w:sz w:val="20"/>
              </w:rPr>
              <w:t>2027 года,</w:t>
            </w:r>
          </w:p>
          <w:p w14:paraId="D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Февраль 2028 года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D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17 марта </w:t>
            </w:r>
            <w:r>
              <w:rPr>
                <w:color w:val="000000"/>
                <w:sz w:val="20"/>
              </w:rPr>
              <w:t>2024 года,</w:t>
            </w:r>
          </w:p>
          <w:p w14:paraId="D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02 марта 2025 года,</w:t>
            </w:r>
          </w:p>
          <w:p w14:paraId="D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16февраля 2026 года, </w:t>
            </w:r>
          </w:p>
          <w:p w14:paraId="D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14 марта </w:t>
            </w:r>
            <w:r>
              <w:rPr>
                <w:color w:val="000000"/>
                <w:sz w:val="20"/>
              </w:rPr>
              <w:t>2027 года,</w:t>
            </w:r>
          </w:p>
          <w:p w14:paraId="E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Март  2028 года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8"/>
              </w:rPr>
              <w:t>851 0412 1140228750 244 349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20 000,00</w:t>
            </w:r>
          </w:p>
          <w:p w14:paraId="E4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5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28 437,50</w:t>
            </w:r>
          </w:p>
          <w:p w14:paraId="E6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36 000,00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7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</w:tcPr>
          <w:p w14:paraId="EA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Тематические мероприятия обеспечены традиционными праздничными угощениями (блины) для раздачи в качестве призов на детских конкурсах  </w:t>
            </w:r>
          </w:p>
          <w:p w14:paraId="EB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Приобретение призов на потешный столб для празднования «Масленицы».</w:t>
            </w:r>
          </w:p>
        </w:tc>
      </w:tr>
      <w:tr>
        <w:trPr>
          <w:trHeight w:hRule="atLeast" w:val="232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2127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</w:p>
        </w:tc>
      </w:tr>
      <w:tr>
        <w:trPr>
          <w:trHeight w:hRule="atLeast" w:val="2839"/>
        </w:trPr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2.2</w:t>
            </w:r>
            <w:r>
              <w:rPr>
                <w:color w:val="000000"/>
                <w:sz w:val="20"/>
              </w:rPr>
              <w:t>. Обеспечение потенциальных инвесторов и деловых партнеров сувенирами с символикой муниципального образования город Алексин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E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Январь </w:t>
            </w:r>
            <w:r>
              <w:rPr>
                <w:color w:val="000000"/>
                <w:sz w:val="20"/>
              </w:rPr>
              <w:t>2024 года,</w:t>
            </w:r>
          </w:p>
          <w:p w14:paraId="F0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Май    </w:t>
            </w:r>
            <w:r>
              <w:rPr>
                <w:color w:val="000000"/>
                <w:sz w:val="20"/>
              </w:rPr>
              <w:t>2025 года,</w:t>
            </w:r>
          </w:p>
          <w:p w14:paraId="F1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Май        </w:t>
            </w:r>
            <w:r>
              <w:rPr>
                <w:color w:val="000000"/>
                <w:sz w:val="20"/>
              </w:rPr>
              <w:t xml:space="preserve">2026 года, </w:t>
            </w:r>
          </w:p>
          <w:p w14:paraId="F2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Май          </w:t>
            </w:r>
            <w:r>
              <w:rPr>
                <w:color w:val="000000"/>
                <w:sz w:val="20"/>
              </w:rPr>
              <w:t>2027 года,</w:t>
            </w:r>
          </w:p>
          <w:p w14:paraId="F3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Май       </w:t>
            </w:r>
            <w:r>
              <w:rPr>
                <w:color w:val="000000"/>
                <w:sz w:val="20"/>
              </w:rPr>
              <w:t>2028 года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F4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Декабрь </w:t>
            </w:r>
            <w:r>
              <w:rPr>
                <w:color w:val="000000"/>
                <w:sz w:val="20"/>
              </w:rPr>
              <w:t>2024 года,</w:t>
            </w:r>
          </w:p>
          <w:p w14:paraId="F5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Сентябрь </w:t>
            </w:r>
            <w:r>
              <w:rPr>
                <w:color w:val="000000"/>
                <w:sz w:val="20"/>
              </w:rPr>
              <w:t>2025 года,</w:t>
            </w:r>
          </w:p>
          <w:p w14:paraId="F6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Сентябрь</w:t>
            </w:r>
            <w:r>
              <w:rPr>
                <w:color w:val="000000"/>
                <w:sz w:val="20"/>
              </w:rPr>
              <w:t xml:space="preserve"> 2026 года, </w:t>
            </w:r>
          </w:p>
          <w:p w14:paraId="F7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Сентябрь 2027 года,</w:t>
            </w:r>
          </w:p>
          <w:p w14:paraId="F8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Сентябрь 2028 года</w:t>
            </w:r>
          </w:p>
        </w:tc>
        <w:tc>
          <w:tcPr>
            <w:tcW w:type="dxa" w:w="17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9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A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851 0412 1140228750 244 349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  <w:p w14:paraId="FC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D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  <w:p w14:paraId="FE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F01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106 000,00</w:t>
            </w:r>
          </w:p>
          <w:p w14:paraId="0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110 240,00</w:t>
            </w:r>
          </w:p>
          <w:p w14:paraId="0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114 650,00</w:t>
            </w:r>
          </w:p>
          <w:p w14:paraId="0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Разработана и изготовлена</w:t>
            </w:r>
            <w:r>
              <w:rPr>
                <w:color w:val="000000"/>
                <w:sz w:val="20"/>
              </w:rPr>
              <w:t xml:space="preserve"> сувенирная продукция с символикой муниципального образования город Алексин, </w:t>
            </w:r>
            <w:r>
              <w:rPr>
                <w:color w:val="000000"/>
                <w:sz w:val="20"/>
              </w:rPr>
              <w:t>сувениры вручены потенциальным инвесторам и деловым партнерам.</w:t>
            </w:r>
          </w:p>
        </w:tc>
      </w:tr>
      <w:tr>
        <w:trPr>
          <w:trHeight w:hRule="atLeast" w:val="2601"/>
        </w:trPr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 xml:space="preserve">.3. Приобретение авторского права на разработанный туристический бренд и регистрация товарного знака 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Январь </w:t>
            </w:r>
            <w:r>
              <w:rPr>
                <w:color w:val="000000"/>
                <w:sz w:val="20"/>
              </w:rPr>
              <w:t>2024 года,</w:t>
            </w:r>
          </w:p>
          <w:p w14:paraId="0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Январь </w:t>
            </w:r>
            <w:r>
              <w:rPr>
                <w:color w:val="000000"/>
                <w:sz w:val="20"/>
              </w:rPr>
              <w:t>2025 года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0A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Декабрь</w:t>
            </w:r>
          </w:p>
          <w:p w14:paraId="0B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2024 года,</w:t>
            </w:r>
          </w:p>
          <w:p w14:paraId="0C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</w:p>
          <w:p w14:paraId="0D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Май</w:t>
            </w:r>
          </w:p>
          <w:p w14:paraId="0E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2025 года</w:t>
            </w:r>
          </w:p>
          <w:p w14:paraId="0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17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</w:t>
            </w:r>
            <w:r>
              <w:rPr>
                <w:color w:val="000000"/>
                <w:sz w:val="18"/>
              </w:rPr>
              <w:t xml:space="preserve"> 0412 1140228750 244 226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57 650,00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8 000,00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Туристический бренд муниципального образования город Алексин разработан, авторское право на бренд приобретено, получено свидетельство </w:t>
            </w:r>
            <w:r>
              <w:rPr>
                <w:color w:val="000000"/>
                <w:sz w:val="20"/>
              </w:rPr>
              <w:t xml:space="preserve">Роспатента на регистрацию </w:t>
            </w:r>
            <w:r>
              <w:rPr>
                <w:color w:val="000000"/>
                <w:sz w:val="20"/>
              </w:rPr>
              <w:t xml:space="preserve">товарного знака.  </w:t>
            </w:r>
          </w:p>
        </w:tc>
      </w:tr>
      <w:tr>
        <w:trPr>
          <w:trHeight w:hRule="atLeast" w:val="1805"/>
        </w:trPr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2.4. Информационное оформление социальных торговых рядов, мест остановки туристического катера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Апрель 2026 года </w:t>
            </w:r>
          </w:p>
        </w:tc>
        <w:tc>
          <w:tcPr>
            <w:tcW w:type="dxa" w:w="113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B020000">
            <w:pPr>
              <w:widowControl w:val="1"/>
              <w:spacing w:after="0" w:line="240" w:lineRule="auto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Декабрь 2026 года </w:t>
            </w:r>
          </w:p>
        </w:tc>
        <w:tc>
          <w:tcPr>
            <w:tcW w:type="dxa" w:w="1701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  <w:p w14:paraId="1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155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1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8"/>
              </w:rPr>
              <w:t>851 0412 1140228750 244 349</w:t>
            </w:r>
          </w:p>
          <w:p w14:paraId="1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8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120 000,00</w:t>
            </w: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 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2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Изготовление и установка рекламного стенда с информацией о социальных рядах и с информацией «Остановка катера»</w:t>
            </w:r>
          </w:p>
        </w:tc>
      </w:tr>
      <w:tr>
        <w:trPr>
          <w:trHeight w:hRule="atLeast" w:val="272"/>
        </w:trPr>
        <w:tc>
          <w:tcPr>
            <w:tcW w:type="dxa" w:w="1616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 xml:space="preserve">Комплекс </w:t>
            </w:r>
            <w:r>
              <w:rPr>
                <w:b w:val="1"/>
                <w:color w:val="000000"/>
                <w:sz w:val="20"/>
              </w:rPr>
              <w:t>процессных мероприятий 3 «Формирование мотивации к труду и охране труда»</w:t>
            </w:r>
          </w:p>
        </w:tc>
      </w:tr>
      <w:tr>
        <w:trPr>
          <w:trHeight w:hRule="atLeast" w:val="407"/>
        </w:trPr>
        <w:tc>
          <w:tcPr>
            <w:tcW w:type="dxa" w:w="1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pStyle w:val="Style_2"/>
              <w:widowControl w:val="1"/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Комплекс процессных мероприятий 3 Формирование мотивации к труду и охране труда в администрации муниципального образования город Алексин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 w14:paraId="28020000">
            <w:pPr>
              <w:pStyle w:val="Style_2"/>
              <w:widowControl w:val="1"/>
              <w:spacing w:after="0"/>
              <w:ind w:left="113" w:right="11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Управление развития экономики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Январь</w:t>
            </w:r>
          </w:p>
          <w:p w14:paraId="2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2024 </w:t>
            </w:r>
            <w:r>
              <w:rPr>
                <w:color w:val="000000"/>
                <w:sz w:val="20"/>
              </w:rPr>
              <w:t>года,</w:t>
            </w:r>
          </w:p>
          <w:p w14:paraId="2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года,</w:t>
            </w:r>
          </w:p>
          <w:p w14:paraId="2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 года, </w:t>
            </w:r>
          </w:p>
          <w:p w14:paraId="2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2027 года,</w:t>
            </w:r>
          </w:p>
          <w:p w14:paraId="2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 года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Декабрь</w:t>
            </w:r>
          </w:p>
          <w:p w14:paraId="3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 года,</w:t>
            </w:r>
          </w:p>
          <w:p w14:paraId="3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года,</w:t>
            </w:r>
          </w:p>
          <w:p w14:paraId="3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2026 года, </w:t>
            </w:r>
          </w:p>
          <w:p w14:paraId="3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2027 года,</w:t>
            </w:r>
          </w:p>
          <w:p w14:paraId="3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 года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18"/>
              </w:rPr>
            </w:pPr>
            <w:r>
              <w:rPr>
                <w:b w:val="1"/>
                <w:color w:val="000000"/>
                <w:sz w:val="18"/>
              </w:rPr>
              <w:t>851 0412 1140328740 244 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362 742,00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467 364,00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216 500,00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pStyle w:val="Style_2"/>
              <w:widowControl w:val="1"/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31 200,00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pStyle w:val="Style_2"/>
              <w:widowControl w:val="1"/>
              <w:spacing w:after="0"/>
              <w:ind/>
              <w:jc w:val="lef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42 185,00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Снижение уровня зарегистрированной безработицы до 0,10%, увеличение количества зарегистрированных физических лиц, не являющихся индивидуальными предпринимателями и применяющими специальный налоговый режим «Налог на профессиональный доход» до 3410 чел. в 20</w:t>
            </w:r>
            <w:r>
              <w:rPr>
                <w:color w:val="000000"/>
                <w:sz w:val="20"/>
              </w:rPr>
              <w:t>28 году. Ежегодный рост  среднемесячной заработной платы соответственно на 9,3%, 9,5% и 9,7%.</w:t>
            </w:r>
          </w:p>
        </w:tc>
      </w:tr>
      <w:tr>
        <w:trPr>
          <w:trHeight w:hRule="atLeast" w:val="570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Федеральный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71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Областной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42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7"/>
              </w:rPr>
            </w:pPr>
            <w:r>
              <w:rPr>
                <w:color w:val="000000"/>
                <w:sz w:val="18"/>
              </w:rPr>
              <w:t>851 0412 1140328740 244 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362 742,00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467 </w:t>
            </w:r>
            <w:r>
              <w:rPr>
                <w:color w:val="000000"/>
                <w:sz w:val="20"/>
              </w:rPr>
              <w:t>364,00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216 500,00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widowControl w:val="1"/>
              <w:ind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31 200,00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rStyle w:val="Style_2_ch"/>
                <w:color w:val="000000"/>
                <w:sz w:val="20"/>
              </w:rPr>
              <w:t>42 185</w:t>
            </w:r>
            <w:r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00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Иные источники финансирования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16"/>
        </w:trPr>
        <w:tc>
          <w:tcPr>
            <w:tcW w:type="dxa" w:w="19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3.1. Формирование мотивации к труду и охране труда в администрации муниципального </w:t>
            </w:r>
            <w:r>
              <w:rPr>
                <w:color w:val="000000"/>
                <w:sz w:val="20"/>
              </w:rPr>
              <w:t>образования город Алексин</w:t>
            </w:r>
          </w:p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5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Октябрь 2024 года,</w:t>
            </w:r>
          </w:p>
          <w:p w14:paraId="5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2025 года,</w:t>
            </w:r>
          </w:p>
          <w:p w14:paraId="5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года,</w:t>
            </w:r>
          </w:p>
          <w:p w14:paraId="5D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2027 года, </w:t>
            </w:r>
          </w:p>
          <w:p w14:paraId="5E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2028 года </w:t>
            </w:r>
          </w:p>
          <w:p w14:paraId="5F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</w:p>
          <w:p w14:paraId="6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Апрель </w:t>
            </w:r>
          </w:p>
          <w:p w14:paraId="6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 года,</w:t>
            </w:r>
          </w:p>
          <w:p w14:paraId="6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года, </w:t>
            </w:r>
          </w:p>
          <w:p w14:paraId="6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года,</w:t>
            </w:r>
          </w:p>
          <w:p w14:paraId="64020000">
            <w:pPr>
              <w:pStyle w:val="Style_2"/>
              <w:widowControl w:val="1"/>
              <w:spacing w:after="0"/>
              <w:ind w:left="-108" w:right="-108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2027 года,</w:t>
            </w:r>
          </w:p>
          <w:p w14:paraId="65020000">
            <w:pPr>
              <w:pStyle w:val="Style_2"/>
              <w:widowControl w:val="1"/>
              <w:spacing w:after="0"/>
              <w:ind w:left="-108" w:right="-108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2028 года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 w14:paraId="66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Декабрь 2024 года,</w:t>
            </w:r>
          </w:p>
          <w:p w14:paraId="6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года, </w:t>
            </w:r>
          </w:p>
          <w:p w14:paraId="6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года,</w:t>
            </w:r>
          </w:p>
          <w:p w14:paraId="69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2027 года</w:t>
            </w:r>
          </w:p>
          <w:p w14:paraId="6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 года</w:t>
            </w:r>
          </w:p>
          <w:p w14:paraId="6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6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Июнь </w:t>
            </w:r>
          </w:p>
          <w:p w14:paraId="6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2024 года,</w:t>
            </w:r>
          </w:p>
          <w:p w14:paraId="6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2025 года, </w:t>
            </w:r>
          </w:p>
          <w:p w14:paraId="6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года,</w:t>
            </w:r>
          </w:p>
          <w:p w14:paraId="70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2027 года,</w:t>
            </w:r>
          </w:p>
          <w:p w14:paraId="71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2028 года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20000">
            <w:pPr>
              <w:pStyle w:val="Style_2"/>
              <w:widowControl w:val="1"/>
              <w:spacing w:after="0"/>
              <w:ind w:left="-108" w:right="-108"/>
              <w:rPr>
                <w:color w:val="000000"/>
                <w:sz w:val="16"/>
              </w:rPr>
            </w:pPr>
          </w:p>
          <w:p w14:paraId="74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851 0412 1140328740 244 226</w:t>
            </w:r>
          </w:p>
          <w:p w14:paraId="7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6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7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330 230,00</w:t>
            </w:r>
          </w:p>
          <w:p w14:paraId="7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  <w:p w14:paraId="7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7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7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461 384,00</w:t>
            </w:r>
          </w:p>
          <w:p w14:paraId="7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5 980,00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7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15 000,00</w:t>
            </w:r>
          </w:p>
          <w:p w14:paraId="8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6 000,00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8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31 200,00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</w:p>
          <w:p w14:paraId="8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42 185,00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Проведены:</w:t>
            </w:r>
          </w:p>
          <w:p w14:paraId="86020000">
            <w:pPr>
              <w:pStyle w:val="Style_4"/>
              <w:widowControl w:val="1"/>
              <w:ind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диспансеризация </w:t>
            </w:r>
          </w:p>
          <w:p w14:paraId="87020000">
            <w:pPr>
              <w:pStyle w:val="Style_4"/>
              <w:widowControl w:val="1"/>
              <w:ind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муниципальных служащих, обучение руководителей по </w:t>
            </w:r>
            <w:r>
              <w:rPr>
                <w:rFonts w:ascii="Times New Roman" w:hAnsi="Times New Roman"/>
                <w:color w:val="000000"/>
              </w:rPr>
              <w:t>охране</w:t>
            </w:r>
            <w:r>
              <w:rPr>
                <w:rFonts w:ascii="Times New Roman" w:hAnsi="Times New Roman"/>
                <w:color w:val="000000"/>
              </w:rPr>
              <w:t xml:space="preserve"> труда, оценка профессиональных рисков, приобретение аптечек первой помощи, специальная оценка условий труда.</w:t>
            </w:r>
          </w:p>
        </w:tc>
      </w:tr>
      <w:tr>
        <w:trPr>
          <w:trHeight w:hRule="atLeast" w:val="825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8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</w:p>
          <w:p w14:paraId="89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851 0412 1140328740 244 310</w:t>
            </w:r>
          </w:p>
          <w:p w14:paraId="8A020000">
            <w:pPr>
              <w:pStyle w:val="Style_2"/>
              <w:widowControl w:val="1"/>
              <w:spacing w:after="0"/>
              <w:ind w:left="-108" w:right="-108"/>
              <w:rPr>
                <w:color w:val="000000"/>
                <w:sz w:val="18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4 924,00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73"/>
        </w:trPr>
        <w:tc>
          <w:tcPr>
            <w:tcW w:type="dxa" w:w="19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extDirection w:val="btL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top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0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851 0412 1140328740 244 346</w:t>
            </w:r>
          </w:p>
          <w:p w14:paraId="91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27 588,00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421"/>
        </w:trPr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pStyle w:val="Style_2"/>
              <w:widowControl w:val="1"/>
              <w:spacing w:after="0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3.2. </w:t>
            </w:r>
            <w:r>
              <w:rPr>
                <w:color w:val="000000"/>
                <w:sz w:val="20"/>
              </w:rPr>
              <w:t>Формирование мотивации к труду и охране труда в муниципальном образовании город Алексин: проведение регионального праздника «Весны и труда»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8020000">
            <w:pPr>
              <w:rPr>
                <w:color w:val="000000"/>
                <w:sz w:val="20"/>
              </w:rPr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Апрель</w:t>
            </w:r>
          </w:p>
          <w:p w14:paraId="9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Май </w:t>
            </w:r>
          </w:p>
          <w:p w14:paraId="9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2026 года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E020000">
            <w:pPr>
              <w:pStyle w:val="Style_2"/>
              <w:widowControl w:val="1"/>
              <w:spacing w:after="0"/>
              <w:ind w:left="-108" w:right="-10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851 0412 1140328740 244 349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9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195 500,00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pStyle w:val="Style_2"/>
              <w:widowControl w:val="1"/>
              <w:ind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Проведен </w:t>
            </w:r>
            <w:r>
              <w:rPr>
                <w:color w:val="000000"/>
                <w:sz w:val="20"/>
              </w:rPr>
              <w:t>региональный праздник «Весны и труда»</w:t>
            </w:r>
          </w:p>
        </w:tc>
      </w:tr>
      <w:tr>
        <w:trPr>
          <w:trHeight w:hRule="atLeast" w:val="351"/>
        </w:trPr>
        <w:tc>
          <w:tcPr>
            <w:tcW w:type="dxa" w:w="5104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pStyle w:val="Style_2"/>
              <w:widowControl w:val="1"/>
              <w:spacing w:after="0"/>
              <w:ind/>
              <w:rPr>
                <w:b w:val="1"/>
                <w:color w:val="000000"/>
                <w:sz w:val="20"/>
              </w:rPr>
            </w:pPr>
          </w:p>
          <w:p w14:paraId="A6020000">
            <w:pPr>
              <w:pStyle w:val="Style_2"/>
              <w:widowControl w:val="1"/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ИТОГО по муниципальной программе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pStyle w:val="Style_2"/>
              <w:widowControl w:val="1"/>
              <w:spacing w:after="0"/>
              <w:ind/>
              <w:jc w:val="center"/>
              <w:rPr>
                <w:b w:val="1"/>
                <w:color w:val="000000"/>
                <w:sz w:val="20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440 392,00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539 801,50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pStyle w:val="Style_2"/>
              <w:widowControl w:val="1"/>
              <w:spacing w:after="0"/>
              <w:ind/>
              <w:jc w:val="right"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442 500,00</w:t>
            </w: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pStyle w:val="Style_2"/>
              <w:widowControl w:val="1"/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141 440,00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pStyle w:val="Style_2"/>
              <w:widowControl w:val="1"/>
              <w:spacing w:after="0"/>
              <w:ind/>
              <w:rPr>
                <w:b w:val="1"/>
                <w:color w:val="000000"/>
                <w:sz w:val="20"/>
              </w:rPr>
            </w:pPr>
            <w:r>
              <w:rPr>
                <w:b w:val="1"/>
                <w:color w:val="000000"/>
                <w:sz w:val="20"/>
              </w:rPr>
              <w:t>156 835,00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</w:p>
        </w:tc>
      </w:tr>
      <w:tr>
        <w:trPr>
          <w:trHeight w:hRule="atLeast" w:val="491"/>
        </w:trPr>
        <w:tc>
          <w:tcPr>
            <w:tcW w:type="dxa" w:w="5104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Федеральный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15"/>
        </w:trPr>
        <w:tc>
          <w:tcPr>
            <w:tcW w:type="dxa" w:w="5104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Областной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40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52"/>
        </w:trPr>
        <w:tc>
          <w:tcPr>
            <w:tcW w:type="dxa" w:w="5104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440 </w:t>
            </w:r>
            <w:r>
              <w:rPr>
                <w:color w:val="000000"/>
                <w:sz w:val="20"/>
              </w:rPr>
              <w:t>392,00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539 801,50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pStyle w:val="Style_2"/>
              <w:widowControl w:val="1"/>
              <w:spacing w:after="0"/>
              <w:ind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442 500,00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141 440,00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pStyle w:val="Style_2"/>
              <w:widowControl w:val="1"/>
              <w:spacing w:after="0"/>
              <w:ind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156 835,00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20"/>
        </w:trPr>
        <w:tc>
          <w:tcPr>
            <w:tcW w:type="dxa" w:w="5104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Иные источники финансирования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19"/>
              </w:rPr>
            </w:pPr>
            <w:r>
              <w:rPr>
                <w:color w:val="000000"/>
                <w:sz w:val="19"/>
              </w:rPr>
              <w:t>Х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113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pStyle w:val="Style_2"/>
              <w:widowControl w:val="1"/>
              <w:spacing w:after="0"/>
              <w:ind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CB020000">
      <w:pPr>
        <w:pStyle w:val="Style_2"/>
        <w:widowControl w:val="1"/>
        <w:spacing w:after="0"/>
        <w:ind/>
      </w:pPr>
    </w:p>
    <w:p w14:paraId="CC020000">
      <w:pPr>
        <w:pStyle w:val="Style_2"/>
        <w:widowControl w:val="1"/>
        <w:spacing w:after="0"/>
        <w:ind/>
      </w:pPr>
      <w:r>
        <w:rPr>
          <w:b w:val="1"/>
          <w:sz w:val="26"/>
        </w:rPr>
        <w:t>Начальник управления развития экономики</w:t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>Е.А. Ершова</w:t>
      </w:r>
    </w:p>
    <w:sectPr>
      <w:pgSz w:h="11906" w:orient="landscape" w:w="16838"/>
      <w:pgMar w:bottom="709" w:footer="709" w:gutter="0" w:header="709" w:left="1418" w:right="396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Заголовок 5 Знак"/>
    <w:link w:val="Style_6_ch"/>
    <w:rPr>
      <w:rFonts w:ascii="XO Thames" w:hAnsi="XO Thames"/>
      <w:b w:val="1"/>
      <w:sz w:val="22"/>
    </w:rPr>
  </w:style>
  <w:style w:styleId="Style_6_ch" w:type="character">
    <w:name w:val="Заголовок 5 Знак"/>
    <w:link w:val="Style_6"/>
    <w:rPr>
      <w:rFonts w:ascii="XO Thames" w:hAnsi="XO Thames"/>
      <w:b w:val="1"/>
      <w:sz w:val="22"/>
    </w:rPr>
  </w:style>
  <w:style w:styleId="Style_7" w:type="paragraph">
    <w:name w:val="List Paragraph"/>
    <w:basedOn w:val="Style_5"/>
    <w:link w:val="Style_7_ch"/>
    <w:pPr>
      <w:widowControl w:val="1"/>
      <w:ind w:left="720"/>
      <w:contextualSpacing w:val="1"/>
    </w:pPr>
  </w:style>
  <w:style w:styleId="Style_7_ch" w:type="character">
    <w:name w:val="List Paragraph"/>
    <w:basedOn w:val="Style_5_ch"/>
    <w:link w:val="Style_7"/>
  </w:style>
  <w:style w:styleId="Style_8" w:type="paragraph">
    <w:name w:val="toc 2"/>
    <w:next w:val="Style_5"/>
    <w:link w:val="Style_8_ch"/>
    <w:uiPriority w:val="39"/>
    <w:pPr>
      <w:widowControl w:val="1"/>
      <w:ind w:left="200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5"/>
    <w:link w:val="Style_9_ch"/>
    <w:uiPriority w:val="39"/>
    <w:pPr>
      <w:widowControl w:val="1"/>
      <w:ind w:left="600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6"/>
    <w:next w:val="Style_5"/>
    <w:link w:val="Style_11_ch"/>
    <w:uiPriority w:val="39"/>
    <w:pPr>
      <w:widowControl w:val="1"/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5"/>
    <w:link w:val="Style_12_ch"/>
    <w:uiPriority w:val="39"/>
    <w:pPr>
      <w:widowControl w:val="1"/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2" w:type="paragraph">
    <w:name w:val="Normal (Web)"/>
    <w:basedOn w:val="Style_5"/>
    <w:link w:val="Style_2_ch"/>
    <w:pPr>
      <w:widowControl w:val="1"/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2_ch" w:type="character">
    <w:name w:val="Normal (Web)"/>
    <w:basedOn w:val="Style_5_ch"/>
    <w:link w:val="Style_2"/>
    <w:rPr>
      <w:rFonts w:ascii="Times New Roman" w:hAnsi="Times New Roman"/>
      <w:sz w:val="24"/>
    </w:rPr>
  </w:style>
  <w:style w:styleId="Style_13" w:type="paragraph">
    <w:name w:val="Endnote"/>
    <w:link w:val="Style_13_ch"/>
    <w:pPr>
      <w:widowControl w:val="1"/>
      <w:ind w:firstLine="851"/>
      <w:jc w:val="both"/>
    </w:pPr>
    <w:rPr>
      <w:rFonts w:ascii="XO Thames" w:hAnsi="XO Thames"/>
    </w:rPr>
  </w:style>
  <w:style w:styleId="Style_13_ch" w:type="character">
    <w:name w:val="Endnote"/>
    <w:link w:val="Style_13"/>
    <w:rPr>
      <w:rFonts w:ascii="XO Thames" w:hAnsi="XO Thames"/>
    </w:rPr>
  </w:style>
  <w:style w:styleId="Style_14" w:type="paragraph">
    <w:name w:val="heading 3"/>
    <w:next w:val="Style_5"/>
    <w:link w:val="Style_14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Строгий1"/>
    <w:link w:val="Style_15_ch"/>
    <w:rPr>
      <w:b w:val="1"/>
    </w:rPr>
  </w:style>
  <w:style w:styleId="Style_15_ch" w:type="character">
    <w:name w:val="Строгий1"/>
    <w:link w:val="Style_15"/>
    <w:rPr>
      <w:b w:val="1"/>
    </w:rPr>
  </w:style>
  <w:style w:styleId="Style_4" w:type="paragraph">
    <w:name w:val="ConsPlusCell"/>
    <w:link w:val="Style_4_ch"/>
    <w:pPr>
      <w:widowControl w:val="0"/>
      <w:spacing w:after="0" w:line="240" w:lineRule="auto"/>
      <w:ind/>
      <w:jc w:val="both"/>
    </w:pPr>
    <w:rPr>
      <w:rFonts w:ascii="Arial" w:hAnsi="Arial"/>
      <w:sz w:val="20"/>
    </w:rPr>
  </w:style>
  <w:style w:styleId="Style_4_ch" w:type="character">
    <w:name w:val="ConsPlusCell"/>
    <w:link w:val="Style_4"/>
    <w:rPr>
      <w:rFonts w:ascii="Arial" w:hAnsi="Arial"/>
      <w:sz w:val="20"/>
    </w:rPr>
  </w:style>
  <w:style w:styleId="Style_3" w:type="paragraph">
    <w:name w:val="Обычный1"/>
    <w:link w:val="Style_3_ch"/>
  </w:style>
  <w:style w:styleId="Style_3_ch" w:type="character">
    <w:name w:val="Обычный1"/>
    <w:link w:val="Style_3"/>
  </w:style>
  <w:style w:styleId="Style_16" w:type="paragraph">
    <w:name w:val="toc 3"/>
    <w:next w:val="Style_5"/>
    <w:link w:val="Style_16_ch"/>
    <w:uiPriority w:val="39"/>
    <w:pPr>
      <w:widowControl w:val="1"/>
      <w:ind w:left="400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Гиперссылка1"/>
    <w:link w:val="Style_17_ch"/>
    <w:rPr>
      <w:color w:val="0000FF"/>
      <w:u w:val="single"/>
    </w:rPr>
  </w:style>
  <w:style w:styleId="Style_17_ch" w:type="character">
    <w:name w:val="Гиперссылка1"/>
    <w:link w:val="Style_17"/>
    <w:rPr>
      <w:color w:val="0000FF"/>
      <w:u w:val="single"/>
    </w:rPr>
  </w:style>
  <w:style w:styleId="Style_18" w:type="paragraph">
    <w:name w:val="heading 5"/>
    <w:next w:val="Style_5"/>
    <w:link w:val="Style_18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8_ch" w:type="character">
    <w:name w:val="heading 5"/>
    <w:link w:val="Style_18"/>
    <w:rPr>
      <w:rFonts w:ascii="XO Thames" w:hAnsi="XO Thames"/>
      <w:b w:val="1"/>
    </w:rPr>
  </w:style>
  <w:style w:styleId="Style_19" w:type="paragraph">
    <w:name w:val="heading 1"/>
    <w:next w:val="Style_5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/>
      <w:jc w:val="both"/>
    </w:pPr>
    <w:rPr>
      <w:rFonts w:ascii="XO Thames" w:hAnsi="XO Thames"/>
    </w:rPr>
  </w:style>
  <w:style w:styleId="Style_21_ch" w:type="character">
    <w:name w:val="Footnote"/>
    <w:link w:val="Style_21"/>
    <w:rPr>
      <w:rFonts w:ascii="XO Thames" w:hAnsi="XO Thames"/>
    </w:rPr>
  </w:style>
  <w:style w:styleId="Style_22" w:type="paragraph">
    <w:name w:val="toc 1"/>
    <w:next w:val="Style_5"/>
    <w:link w:val="Style_22_ch"/>
    <w:uiPriority w:val="39"/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Основной текст 21"/>
    <w:basedOn w:val="Style_5"/>
    <w:link w:val="Style_23_ch"/>
    <w:pPr>
      <w:widowControl w:val="1"/>
      <w:spacing w:after="0" w:line="240" w:lineRule="auto"/>
      <w:ind/>
      <w:jc w:val="center"/>
    </w:pPr>
    <w:rPr>
      <w:rFonts w:ascii="Times New Roman" w:hAnsi="Times New Roman"/>
      <w:b w:val="1"/>
      <w:i w:val="1"/>
      <w:sz w:val="28"/>
    </w:rPr>
  </w:style>
  <w:style w:styleId="Style_23_ch" w:type="character">
    <w:name w:val="Основной текст 21"/>
    <w:basedOn w:val="Style_5_ch"/>
    <w:link w:val="Style_23"/>
    <w:rPr>
      <w:rFonts w:ascii="Times New Roman" w:hAnsi="Times New Roman"/>
      <w:b w:val="1"/>
      <w:i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5"/>
    <w:link w:val="Style_25_ch"/>
    <w:uiPriority w:val="39"/>
    <w:pPr>
      <w:widowControl w:val="1"/>
      <w:ind w:left="1600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toc 8"/>
    <w:next w:val="Style_5"/>
    <w:link w:val="Style_27_ch"/>
    <w:uiPriority w:val="39"/>
    <w:pPr>
      <w:widowControl w:val="1"/>
      <w:ind w:left="1400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5"/>
    <w:link w:val="Style_28_ch"/>
    <w:uiPriority w:val="39"/>
    <w:pPr>
      <w:widowControl w:val="1"/>
      <w:ind w:left="800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ConsPlusNormal"/>
    <w:link w:val="Style_29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29_ch" w:type="character">
    <w:name w:val="ConsPlusNormal"/>
    <w:link w:val="Style_29"/>
    <w:rPr>
      <w:rFonts w:ascii="Arial" w:hAnsi="Arial"/>
      <w:sz w:val="20"/>
    </w:rPr>
  </w:style>
  <w:style w:styleId="Style_30" w:type="paragraph">
    <w:name w:val="Subtitle"/>
    <w:next w:val="Style_5"/>
    <w:link w:val="Style_3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next w:val="Style_5"/>
    <w:link w:val="Style_3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5"/>
    <w:link w:val="Style_3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5"/>
    <w:link w:val="Style_3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34" w:type="paragraph">
    <w:name w:val="Содержимое таблицы"/>
    <w:basedOn w:val="Style_5"/>
    <w:link w:val="Style_34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34_ch" w:type="character">
    <w:name w:val="Содержимое таблицы"/>
    <w:basedOn w:val="Style_5_ch"/>
    <w:link w:val="Style_34"/>
    <w:rPr>
      <w:rFonts w:ascii="Times New Roman" w:hAnsi="Times New Roman"/>
      <w:sz w:val="24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2026-05-07T08:19:54Z</dcterms:created>
  <dcterms:modified xsi:type="dcterms:W3CDTF">2026-05-07T08:19:54Z</dcterms:modified>
</cp:coreProperties>
</file>