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15D0" w14:textId="61215F56" w:rsidR="000224FC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АДМИНИСТРАЦИЯ</w:t>
      </w:r>
    </w:p>
    <w:p w14:paraId="79A8850E" w14:textId="2CED6367" w:rsidR="00AD309E" w:rsidRDefault="00AD309E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МУНИЦИПАЛЬНОГО ОБРАЗОВАНИЯ</w:t>
      </w:r>
    </w:p>
    <w:p w14:paraId="2A0B2F66" w14:textId="37EDEF42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ГОРОД АЛЕКСИН</w:t>
      </w:r>
    </w:p>
    <w:p w14:paraId="510568A4" w14:textId="77777777" w:rsidR="000224FC" w:rsidRDefault="000224FC" w:rsidP="00AD309E">
      <w:pPr>
        <w:keepNext/>
        <w:autoSpaceDE w:val="0"/>
        <w:autoSpaceDN w:val="0"/>
        <w:spacing w:after="0" w:line="240" w:lineRule="auto"/>
        <w:ind w:left="-1701"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578C2D79" w14:textId="1C9CB533" w:rsidR="000224FC" w:rsidRDefault="00AD309E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ПОСТАНОВЛЕНИЕ</w:t>
      </w:r>
    </w:p>
    <w:p w14:paraId="42E01448" w14:textId="58B43BE3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156A6A14" w14:textId="2E744959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3E2EAB22" w14:textId="1F67FBFD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733ADB12" w14:textId="33F32A4A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12AA3054" w14:textId="260CB905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5122B8A0" w14:textId="63C4FF48"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1782668B" w14:textId="77777777" w:rsidR="004C6067" w:rsidRPr="006935A2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37B96941" w14:textId="77777777" w:rsidR="000224FC" w:rsidRPr="006935A2" w:rsidRDefault="000224FC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ru-RU"/>
        </w:rPr>
      </w:pPr>
    </w:p>
    <w:p w14:paraId="5F07A479" w14:textId="54E1EB1C" w:rsidR="000224FC" w:rsidRPr="006935A2" w:rsidRDefault="000224FC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«______» ______202</w:t>
      </w:r>
      <w:r w:rsidR="004C6067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</w:t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г.</w:t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AD309E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            </w:t>
      </w: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№ _____</w:t>
      </w:r>
    </w:p>
    <w:p w14:paraId="433DA932" w14:textId="77777777" w:rsidR="000224FC" w:rsidRPr="006935A2" w:rsidRDefault="000224FC" w:rsidP="000224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14:paraId="2F90CAF1" w14:textId="77777777"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60C648FB" w14:textId="77777777"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EA9F53" w14:textId="77777777"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0EEFA56" w14:textId="09BBC65C" w:rsidR="000224FC" w:rsidRPr="00AD309E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город Алексин,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383210">
        <w:rPr>
          <w:rFonts w:ascii="Times New Roman" w:hAnsi="Times New Roman" w:cs="Times New Roman"/>
          <w:b w:val="0"/>
          <w:sz w:val="28"/>
          <w:szCs w:val="28"/>
        </w:rPr>
        <w:t>а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AD309E" w:rsidRPr="00383210">
        <w:rPr>
          <w:rFonts w:ascii="Times New Roman" w:hAnsi="Times New Roman" w:cs="Times New Roman"/>
          <w:b w:val="0"/>
          <w:bCs/>
          <w:iCs/>
          <w:sz w:val="28"/>
          <w:szCs w:val="28"/>
        </w:rPr>
        <w:t>муниципального образования</w:t>
      </w:r>
      <w:r w:rsidR="00383210" w:rsidRPr="0038321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город Алексин</w:t>
      </w:r>
      <w:r w:rsidR="00383210" w:rsidRPr="0038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 xml:space="preserve">11.10.2024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>2031</w:t>
      </w:r>
      <w:r w:rsidR="00383210">
        <w:rPr>
          <w:rFonts w:ascii="Times New Roman" w:hAnsi="Times New Roman" w:cs="Times New Roman"/>
          <w:b w:val="0"/>
          <w:sz w:val="28"/>
          <w:szCs w:val="28"/>
        </w:rPr>
        <w:t>,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образования город Алексин ПОСТАНОВЛЯЕТ:</w:t>
      </w:r>
    </w:p>
    <w:p w14:paraId="551EEA12" w14:textId="13688385" w:rsidR="00A1333A" w:rsidRPr="000224FC" w:rsidRDefault="000224FC" w:rsidP="00383210">
      <w:pPr>
        <w:pStyle w:val="af6"/>
        <w:numPr>
          <w:ilvl w:val="0"/>
          <w:numId w:val="1"/>
        </w:numPr>
        <w:tabs>
          <w:tab w:val="left" w:pos="1134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38321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14:paraId="1E06A131" w14:textId="77777777" w:rsidR="000224FC" w:rsidRPr="00AD309E" w:rsidRDefault="000224FC" w:rsidP="00383210">
      <w:pPr>
        <w:pStyle w:val="af6"/>
        <w:numPr>
          <w:ilvl w:val="0"/>
          <w:numId w:val="1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 xml:space="preserve">от 13 июля 2020 года № 189-ФЗ «О </w:t>
      </w:r>
      <w:r w:rsidR="00AD309E" w:rsidRPr="00AD309E">
        <w:rPr>
          <w:rFonts w:ascii="Times New Roman" w:hAnsi="Times New Roman" w:cs="Times New Roman"/>
          <w:sz w:val="28"/>
          <w:szCs w:val="28"/>
        </w:rPr>
        <w:lastRenderedPageBreak/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14:paraId="7F628773" w14:textId="172D06D8" w:rsidR="00AD309E" w:rsidRPr="00383210" w:rsidRDefault="00383210" w:rsidP="00383210">
      <w:pPr>
        <w:pStyle w:val="af6"/>
        <w:numPr>
          <w:ilvl w:val="0"/>
          <w:numId w:val="1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город Алексин С.В. Скобцова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14:paraId="07544413" w14:textId="0FF1B05D" w:rsidR="00383210" w:rsidRPr="00EE6DE9" w:rsidRDefault="00383210" w:rsidP="0038321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9">
        <w:rPr>
          <w:rFonts w:ascii="Times New Roman" w:hAnsi="Times New Roman" w:cs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46C44420" w14:textId="44C82F98" w:rsidR="00383210" w:rsidRPr="00EE6DE9" w:rsidRDefault="00383210" w:rsidP="0038321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9">
        <w:rPr>
          <w:rFonts w:ascii="Times New Roman" w:hAnsi="Times New Roman" w:cs="Times New Roman"/>
          <w:sz w:val="28"/>
          <w:szCs w:val="28"/>
        </w:rPr>
        <w:t>Управлению делопроизводства (</w:t>
      </w:r>
      <w:r>
        <w:rPr>
          <w:rFonts w:ascii="Times New Roman" w:hAnsi="Times New Roman" w:cs="Times New Roman"/>
          <w:sz w:val="28"/>
          <w:szCs w:val="28"/>
        </w:rPr>
        <w:t>Ворогущина О.Е</w:t>
      </w:r>
      <w:r w:rsidRPr="00EE6DE9">
        <w:rPr>
          <w:rFonts w:ascii="Times New Roman" w:hAnsi="Times New Roman" w:cs="Times New Roman"/>
          <w:sz w:val="28"/>
          <w:szCs w:val="28"/>
        </w:rPr>
        <w:t>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356C5886" w14:textId="77777777" w:rsidR="00383210" w:rsidRPr="00383210" w:rsidRDefault="00383210" w:rsidP="00383210">
      <w:pPr>
        <w:tabs>
          <w:tab w:val="left" w:pos="993"/>
        </w:tabs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33EE4" w14:textId="71E68BFD"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210" w:rsidRPr="00EE6DE9" w14:paraId="15FBB5E4" w14:textId="77777777" w:rsidTr="0092615C">
        <w:tc>
          <w:tcPr>
            <w:tcW w:w="4785" w:type="dxa"/>
          </w:tcPr>
          <w:p w14:paraId="389AACCC" w14:textId="77777777" w:rsidR="00383210" w:rsidRPr="00EE6DE9" w:rsidRDefault="00383210" w:rsidP="00926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20E3E2A1" w14:textId="77777777" w:rsidR="00383210" w:rsidRPr="00EE6DE9" w:rsidRDefault="00383210" w:rsidP="00926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14:paraId="617A1021" w14:textId="77777777" w:rsidR="00383210" w:rsidRPr="00EE6DE9" w:rsidRDefault="00383210" w:rsidP="00926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9B36F" w14:textId="77777777" w:rsidR="00383210" w:rsidRPr="00EE6DE9" w:rsidRDefault="00383210" w:rsidP="00926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F55CF4" w14:textId="48B389F8" w:rsidR="00383210" w:rsidRPr="00EE6DE9" w:rsidRDefault="00383210" w:rsidP="009261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>П.Е. Федоров</w:t>
            </w:r>
          </w:p>
        </w:tc>
      </w:tr>
    </w:tbl>
    <w:p w14:paraId="747D969C" w14:textId="77777777" w:rsidR="00383210" w:rsidRPr="00EE6DE9" w:rsidRDefault="00383210" w:rsidP="0038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95613F" w14:textId="77777777" w:rsidR="00383210" w:rsidRDefault="00383210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C06AE5" w14:textId="77777777"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44C9904E" w14:textId="2F84549B" w:rsidR="00383210" w:rsidRPr="0094147D" w:rsidRDefault="00383210" w:rsidP="00383210">
      <w:pPr>
        <w:pStyle w:val="af8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lastRenderedPageBreak/>
        <w:t>Приложение</w:t>
      </w:r>
    </w:p>
    <w:p w14:paraId="03B1CC04" w14:textId="77777777" w:rsidR="00383210" w:rsidRPr="0094147D" w:rsidRDefault="00383210" w:rsidP="00383210">
      <w:pPr>
        <w:pStyle w:val="af8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к постановлению администрации</w:t>
      </w:r>
    </w:p>
    <w:p w14:paraId="56EC7A76" w14:textId="77777777" w:rsidR="00383210" w:rsidRPr="0094147D" w:rsidRDefault="00383210" w:rsidP="00383210">
      <w:pPr>
        <w:pStyle w:val="af8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муниципального образования</w:t>
      </w:r>
    </w:p>
    <w:p w14:paraId="4922E5DF" w14:textId="77777777" w:rsidR="00383210" w:rsidRPr="0094147D" w:rsidRDefault="00383210" w:rsidP="00383210">
      <w:pPr>
        <w:pStyle w:val="af8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город Алексин</w:t>
      </w:r>
    </w:p>
    <w:p w14:paraId="5AD97028" w14:textId="30F0D109" w:rsidR="00383210" w:rsidRPr="0094147D" w:rsidRDefault="00383210" w:rsidP="00383210">
      <w:pPr>
        <w:pStyle w:val="af8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от «</w:t>
      </w:r>
      <w:r>
        <w:rPr>
          <w:sz w:val="22"/>
          <w:szCs w:val="22"/>
        </w:rPr>
        <w:t>__</w:t>
      </w:r>
      <w:r w:rsidRPr="0094147D">
        <w:rPr>
          <w:sz w:val="22"/>
          <w:szCs w:val="22"/>
        </w:rPr>
        <w:t>»</w:t>
      </w:r>
      <w:r>
        <w:rPr>
          <w:sz w:val="22"/>
          <w:szCs w:val="22"/>
        </w:rPr>
        <w:t xml:space="preserve"> ______ </w:t>
      </w:r>
      <w:r w:rsidRPr="0094147D">
        <w:rPr>
          <w:sz w:val="22"/>
          <w:szCs w:val="22"/>
        </w:rPr>
        <w:t>20</w:t>
      </w:r>
      <w:r>
        <w:rPr>
          <w:sz w:val="22"/>
          <w:szCs w:val="22"/>
        </w:rPr>
        <w:t>2_</w:t>
      </w:r>
      <w:r w:rsidRPr="0094147D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_______</w:t>
      </w:r>
    </w:p>
    <w:p w14:paraId="7583032C" w14:textId="77777777"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1D976F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10475F42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D1E29F7" w14:textId="77777777"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CAB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14:paraId="177A95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54BF39D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14:paraId="471AB8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соглашения)</w:t>
      </w:r>
    </w:p>
    <w:p w14:paraId="672FBC0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</w:p>
    <w:p w14:paraId="2D4D3D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073EF8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42F482CA" w14:textId="06244EE7"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92615C" w:rsidRP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 w:rsid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92615C" w:rsidRP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</w:t>
      </w:r>
      <w:r w:rsid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92615C" w:rsidRP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 Алексин</w:t>
      </w:r>
      <w:r w:rsid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заказа на оказание муниципальной услуги в социальной сфере «</w:t>
      </w:r>
      <w:r w:rsidR="00D9411A" w:rsidRP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394A6A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76F132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1E3DE3F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475E21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0132C8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453D5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3D73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2375DE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BE6280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479A3F4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14:paraId="037968C6" w14:textId="298BACE2" w:rsidR="00A1333A" w:rsidRPr="00021E8C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</w:t>
      </w: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  <w:r w:rsidRPr="00021E8C">
        <w:rPr>
          <w:rFonts w:ascii="Times New Roman" w:hAnsi="Times New Roman" w:cs="Times New Roman"/>
          <w:sz w:val="20"/>
          <w:szCs w:val="20"/>
        </w:rPr>
        <w:br/>
      </w:r>
      <w:r w:rsidRPr="00021E8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(наименование порядка предоставления субсидии из местного бюджета Исполнителю)</w:t>
      </w:r>
    </w:p>
    <w:p w14:paraId="22795004" w14:textId="4FDE9BC0" w:rsidR="00A1333A" w:rsidRPr="00203CD2" w:rsidRDefault="000224FC" w:rsidP="0002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Алексин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14:paraId="22FF685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D4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14:paraId="4D51191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D9B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572CF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14:paraId="607F7F1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14:paraId="163C92F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14:paraId="2CDEEB3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14:paraId="7EF377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14:paraId="5D376D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14:paraId="32632B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14:paraId="67F1025A" w14:textId="08EEBD79"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Требованиями к условиям и порядку оказания муниципальной услуги в социальной сфере </w:t>
      </w:r>
      <w:r w:rsidR="00D9411A"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>«Реализация дополнительных общеразвивающих программ» в муниципальном образовании город Алексин в соответствии с социальным сертификатом</w:t>
      </w:r>
      <w:r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утвержденными </w:t>
      </w:r>
      <w:r w:rsidR="00D9411A"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Управления образования администрации муниципального образования город Алексин от 04.09.2024 № 155-д </w:t>
      </w:r>
      <w:r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14:paraId="23F4192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14:paraId="6675BA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14:paraId="4D833ED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F9D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14:paraId="551DAC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14:paraId="6E81EE1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14:paraId="099747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14:paraId="0B9A7D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14:paraId="40D8FD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5F7B9A3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23D919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ABD19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14:paraId="238D61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14:paraId="01F46C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14:paraId="18F4D7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3F1B7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14:paraId="6B28A54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5993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14:paraId="348AAE4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B97B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A08A9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14:paraId="795CED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D0A3D7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582E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14:paraId="5BDBD56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14:paraId="1B97739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A3C2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14:paraId="012264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14:paraId="1F85EFB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14:paraId="704A65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7114593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34AF63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14:paraId="5CCDDDAA" w14:textId="7686EE06" w:rsidR="00A1333A" w:rsidRPr="00203CD2" w:rsidRDefault="000224FC" w:rsidP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</w:t>
      </w:r>
      <w:r w:rsidR="0092615C" w:rsidRP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Алексин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92615C" w:rsidRP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Алексин 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30.06.2023 № 1182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формирования социального заказа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14:paraId="60BDAE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14:paraId="67E7EB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14:paraId="474EF9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14:paraId="3BC3F3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14:paraId="676F25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2DF5CC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14:paraId="49C308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14:paraId="5A32614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14:paraId="59CA79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14:paraId="47A4BA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14:paraId="15A33D1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14:paraId="326B30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14:paraId="5532C7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14:paraId="181497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FC9BD7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14:paraId="3DF37C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14:paraId="40FCC5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14:paraId="3C448CA5" w14:textId="77777777"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2CD47A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14:paraId="6E7D6A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14:paraId="5C5A9A9D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1AEA58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14:paraId="2B6022B4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14:paraId="22201601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14:paraId="43F8EA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14:paraId="3F3D651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14:paraId="315C16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14:paraId="34E72C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14:paraId="23A223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14:paraId="1E3DB3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14:paraId="400DB2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14:paraId="6875B9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14:paraId="074ED7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14:paraId="769F11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14:paraId="4F6115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839D4E" w14:textId="0B1919F8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14:paraId="06369B32" w14:textId="4B485968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14:paraId="77EC892E" w14:textId="17848FCF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представлять Уполномоченному органу:</w:t>
      </w:r>
    </w:p>
    <w:p w14:paraId="48579682" w14:textId="004A17A2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14:paraId="6335C92C" w14:textId="07FF8965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14:paraId="217395EC" w14:textId="3D5F6AEC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6A4B38A7" w14:textId="5A3996DE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9482A" w14:textId="19F865B0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5EE269DE" w14:textId="6600F074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2F045818" w14:textId="4ED2D4B1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14:paraId="54B46084" w14:textId="0997E921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14:paraId="26E792F4" w14:textId="15A6C50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14:paraId="1CFD5CCE" w14:textId="12950E03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14:paraId="3EDE0D39" w14:textId="7639205D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исполнять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Федеральным законом.</w:t>
      </w:r>
    </w:p>
    <w:p w14:paraId="67AE1A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14:paraId="1D4E99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6B740B8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14:paraId="5DEA88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14:paraId="0981279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14:paraId="3AD8FC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14:paraId="315CF9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DA76E9" w14:textId="77777777"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1610A31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14:paraId="174D3F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90FB5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7C9A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14:paraId="37CF94E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F89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6A89A79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F2CF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14:paraId="1B9CC2C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AF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14:paraId="0AEC6BC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E4D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2BEC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14:paraId="1725259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14:paraId="0720B88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4BB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14:paraId="06B3E6B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6707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14:paraId="12346B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14:paraId="001A6B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14:paraId="1087D2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14:paraId="45B334C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14:paraId="06FC69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14:paraId="1C5505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14:paraId="04C404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14:paraId="6EDF98D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14:paraId="12F7600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14:paraId="372C94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14:paraId="444D0B5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5AB9FC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14:paraId="2C28D9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14:paraId="362DEA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DD4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6844B0E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29D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14:paraId="4CAD8BA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5077"/>
      </w:tblGrid>
      <w:tr w:rsidR="00A1333A" w:rsidRPr="00203CD2" w14:paraId="3D0CE9EE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E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4B137F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E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4D4722B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</w:t>
            </w:r>
          </w:p>
        </w:tc>
      </w:tr>
      <w:tr w:rsidR="00A1333A" w:rsidRPr="00203CD2" w14:paraId="43EFCF5C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2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14:paraId="7C758C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449399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7FF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A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1EAAA1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C22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033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 w14:paraId="235B0209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2C3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A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4065A8AF" w14:textId="77777777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F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F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CF79199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DD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F0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438B2493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B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FE2420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060C8B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2A42DA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61C6C0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20D92B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6A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A1C478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49F031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1EB43F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03E94F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289463F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5FCCB60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B70119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255EDE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4C07053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F61A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1FB4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131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14:paraId="1941A9E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2369"/>
        <w:gridCol w:w="2549"/>
        <w:gridCol w:w="2814"/>
      </w:tblGrid>
      <w:tr w:rsidR="00A1333A" w:rsidRPr="00203CD2" w14:paraId="0B2EE516" w14:textId="77777777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27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793D3C3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273083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7EC167CD" w14:textId="7777777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33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121E381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E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05376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4CF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0F668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A2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73F34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14:paraId="5CB83249" w14:textId="77777777"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6DFC74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137AB12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4EA01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14:paraId="0040B7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4DC4AD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14:paraId="0D46F81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14:paraId="76A7C4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D2277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14:paraId="4E5B6F7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FAF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14:paraId="4E9AEC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14:paraId="285FB4F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ADA78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300599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64"/>
        <w:gridCol w:w="1706"/>
        <w:gridCol w:w="1701"/>
        <w:gridCol w:w="1706"/>
        <w:gridCol w:w="1706"/>
        <w:gridCol w:w="1914"/>
        <w:gridCol w:w="1706"/>
        <w:gridCol w:w="1489"/>
        <w:gridCol w:w="1489"/>
        <w:gridCol w:w="1909"/>
        <w:gridCol w:w="2121"/>
        <w:gridCol w:w="2744"/>
      </w:tblGrid>
      <w:tr w:rsidR="00A1333A" w:rsidRPr="00203CD2" w14:paraId="058529C5" w14:textId="77777777">
        <w:tc>
          <w:tcPr>
            <w:tcW w:w="213" w:type="pct"/>
            <w:vMerge w:val="restart"/>
            <w:textDirection w:val="btLr"/>
          </w:tcPr>
          <w:p w14:paraId="6F7A63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14:paraId="454632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14:paraId="310799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14:paraId="0BAA73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14:paraId="25253A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14:paraId="204C7F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14:paraId="31D23B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14:paraId="694134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14:paraId="11E02FA3" w14:textId="77777777">
        <w:tc>
          <w:tcPr>
            <w:tcW w:w="213" w:type="pct"/>
            <w:vMerge/>
          </w:tcPr>
          <w:p w14:paraId="60A01AD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7931C3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14:paraId="051B79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14:paraId="0A05F1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2104D5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51816F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14:paraId="6DB241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14:paraId="6A77AC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14:paraId="0C1BDD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14:paraId="241D8F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14:paraId="1D21DE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376DFF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59B5B372" w14:textId="77777777">
        <w:trPr>
          <w:trHeight w:val="1031"/>
        </w:trPr>
        <w:tc>
          <w:tcPr>
            <w:tcW w:w="213" w:type="pct"/>
            <w:vMerge/>
          </w:tcPr>
          <w:p w14:paraId="609033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1718FF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34FF65F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14:paraId="44F735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5AD9E1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73B988F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2FC824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2C285D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14:paraId="2384B8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35B7DDA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14:paraId="69BE28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14:paraId="3F21CD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0ED9EF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64181E2" w14:textId="77777777">
        <w:tc>
          <w:tcPr>
            <w:tcW w:w="213" w:type="pct"/>
          </w:tcPr>
          <w:p w14:paraId="2AB20C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14:paraId="0BA226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14:paraId="66A663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14:paraId="18571F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14:paraId="616FBA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14:paraId="165F56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14:paraId="6273D3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14:paraId="1075C1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14:paraId="1090AC7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14:paraId="193495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14:paraId="1158A5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14:paraId="10CC0A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14:paraId="7EB1CE3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14:paraId="5E7E579B" w14:textId="77777777">
        <w:tc>
          <w:tcPr>
            <w:tcW w:w="213" w:type="pct"/>
          </w:tcPr>
          <w:p w14:paraId="1A2063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6795889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6EA56B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5B10A6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28CF9E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01055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4DBAFD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9A8F2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017C55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19E5FC9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2717AC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524693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788D44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EE7B94C" w14:textId="77777777">
        <w:tc>
          <w:tcPr>
            <w:tcW w:w="213" w:type="pct"/>
          </w:tcPr>
          <w:p w14:paraId="2FF3B1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32EF12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89F5C3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34A15D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2D99828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753160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024407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06EFE3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3BE994B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0AFB7A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6C90C0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0826B2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4F9EEC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BC5A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14:paraId="66F8E0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14:paraId="74B86E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14:paraId="6273F0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4D1D9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14:paraId="51A00C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14:paraId="040FC8C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95946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6A98F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7B377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0A994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A63D1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82531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BAEBA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F046E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DC09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5E51A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6E41D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E193D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F1E07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3E3AD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64D1C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D0A08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AC123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43E42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93B48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80B61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14:paraId="7CD5981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80"/>
        <w:gridCol w:w="1189"/>
        <w:gridCol w:w="1061"/>
        <w:gridCol w:w="1056"/>
        <w:gridCol w:w="1202"/>
        <w:gridCol w:w="1344"/>
        <w:gridCol w:w="1339"/>
        <w:gridCol w:w="2055"/>
        <w:gridCol w:w="1189"/>
        <w:gridCol w:w="1340"/>
        <w:gridCol w:w="1057"/>
        <w:gridCol w:w="1345"/>
        <w:gridCol w:w="1203"/>
        <w:gridCol w:w="1473"/>
      </w:tblGrid>
      <w:tr w:rsidR="00A1333A" w:rsidRPr="00203CD2" w14:paraId="4881FC43" w14:textId="77777777">
        <w:tc>
          <w:tcPr>
            <w:tcW w:w="235" w:type="pct"/>
            <w:vMerge w:val="restart"/>
          </w:tcPr>
          <w:p w14:paraId="2938BC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14:paraId="00A5E2A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14:paraId="76F52F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14:paraId="3736E2F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14:paraId="4FAD5A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14:paraId="67655BFA" w14:textId="77777777">
        <w:tc>
          <w:tcPr>
            <w:tcW w:w="235" w:type="pct"/>
            <w:vMerge/>
          </w:tcPr>
          <w:p w14:paraId="3DB765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14:paraId="3FB3B9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14:paraId="6CD732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14:paraId="16CA9E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14:paraId="763E92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14:paraId="59882E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14:paraId="587F9A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14:paraId="324854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14:paraId="1BE095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14:paraId="11CFF3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14:paraId="71CE63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14:paraId="15D993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14:paraId="56F62E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14:paraId="3D70F8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14:paraId="3200F2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14:paraId="696875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14:paraId="61B20CEF" w14:textId="77777777">
        <w:tc>
          <w:tcPr>
            <w:tcW w:w="235" w:type="pct"/>
            <w:vMerge/>
          </w:tcPr>
          <w:p w14:paraId="36866A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14:paraId="5DC2B4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1194E30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14:paraId="17D770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14:paraId="3F046F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283217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24B607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763A2CA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30D0112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392FFE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14:paraId="013531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70C52C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5747AF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742A06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0B560F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7F9A72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14:paraId="6326C7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FC12E08" w14:textId="77777777">
        <w:tc>
          <w:tcPr>
            <w:tcW w:w="235" w:type="pct"/>
          </w:tcPr>
          <w:p w14:paraId="06A725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14:paraId="556063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14:paraId="6DDFF2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14:paraId="4379311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14:paraId="1B5C47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3E374E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14:paraId="6AC8B8D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14:paraId="3167D2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14:paraId="7708C2C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14:paraId="262641E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14:paraId="24BA6E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14:paraId="1F2AC7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14:paraId="472ACDE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14:paraId="502AB1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14:paraId="10DEA7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14:paraId="48DC70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14:paraId="4BCD58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14:paraId="0380C607" w14:textId="77777777">
        <w:tc>
          <w:tcPr>
            <w:tcW w:w="235" w:type="pct"/>
          </w:tcPr>
          <w:p w14:paraId="510FBB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638F77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11FB1AC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693EED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2E1904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0D761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31B82D7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01B48B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0662A2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110AF4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6C4ECA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5BD8E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74129B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8D513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14CAF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26008C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7E0AE8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E9FE0B7" w14:textId="77777777">
        <w:tc>
          <w:tcPr>
            <w:tcW w:w="235" w:type="pct"/>
          </w:tcPr>
          <w:p w14:paraId="7E399B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030CE7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211C4B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5578972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0E4BAB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7EE03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10A9B9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1F002D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64EF96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5665C5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19506B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3D343A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17BE17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29CA9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F17721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4181DB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2DBBF4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7C9CE0" w14:textId="77777777"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259B39C2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14:paraId="4F038F08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14:paraId="569311A7" w14:textId="77777777"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63191526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544D38B5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14:paraId="318552CB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62C603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37"/>
        <w:gridCol w:w="1318"/>
        <w:gridCol w:w="1126"/>
        <w:gridCol w:w="1126"/>
        <w:gridCol w:w="1157"/>
        <w:gridCol w:w="1157"/>
        <w:gridCol w:w="1157"/>
        <w:gridCol w:w="1817"/>
      </w:tblGrid>
      <w:tr w:rsidR="00A1333A" w:rsidRPr="00203CD2" w14:paraId="31684D3A" w14:textId="77777777">
        <w:tc>
          <w:tcPr>
            <w:tcW w:w="594" w:type="pct"/>
            <w:vMerge w:val="restart"/>
          </w:tcPr>
          <w:p w14:paraId="618D73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14:paraId="0A9396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14:paraId="5B0D89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 w14:paraId="0BEA299A" w14:textId="77777777">
        <w:tc>
          <w:tcPr>
            <w:tcW w:w="594" w:type="pct"/>
            <w:vMerge/>
          </w:tcPr>
          <w:p w14:paraId="096782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630895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14:paraId="5B61B1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14:paraId="4DEE33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14:paraId="463A9A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14:paraId="513D7B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14:paraId="3EB3B7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14:paraId="0F88BD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3609C380" w14:textId="77777777">
        <w:tc>
          <w:tcPr>
            <w:tcW w:w="594" w:type="pct"/>
          </w:tcPr>
          <w:p w14:paraId="314AB4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14:paraId="1A0A4E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14:paraId="186A67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14:paraId="450A60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14:paraId="3A2997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14:paraId="68A86D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14:paraId="207A70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14:paraId="1430FA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 w14:paraId="054ED10C" w14:textId="77777777">
        <w:tc>
          <w:tcPr>
            <w:tcW w:w="594" w:type="pct"/>
          </w:tcPr>
          <w:p w14:paraId="2F9DE7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57B8D0D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683027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1A7425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74CB24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3034CAD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745597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12B358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1444D02D" w14:textId="77777777">
        <w:tc>
          <w:tcPr>
            <w:tcW w:w="594" w:type="pct"/>
          </w:tcPr>
          <w:p w14:paraId="3BB67B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62B625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00D04F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5278E4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02D4AD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341DEC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7B18B41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7DC1F0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EF30F9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AAB5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14:paraId="5902DE6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756"/>
      </w:tblGrid>
      <w:tr w:rsidR="00A1333A" w:rsidRPr="00203CD2" w14:paraId="4092C245" w14:textId="77777777">
        <w:tc>
          <w:tcPr>
            <w:tcW w:w="1579" w:type="pct"/>
          </w:tcPr>
          <w:p w14:paraId="5E1BC2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14:paraId="69EF7C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14:paraId="2395B0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 w14:paraId="603A4C82" w14:textId="77777777">
        <w:tc>
          <w:tcPr>
            <w:tcW w:w="1579" w:type="pct"/>
          </w:tcPr>
          <w:p w14:paraId="5933BA9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30891C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1727782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 w14:paraId="00B6F75F" w14:textId="77777777">
        <w:tc>
          <w:tcPr>
            <w:tcW w:w="1579" w:type="pct"/>
          </w:tcPr>
          <w:p w14:paraId="379602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10E02D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033419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AFA69DE" w14:textId="77777777">
        <w:tc>
          <w:tcPr>
            <w:tcW w:w="1579" w:type="pct"/>
          </w:tcPr>
          <w:p w14:paraId="063C9C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5E3C8E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542C85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BC516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8C8C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2CE4C2AF" w14:textId="77777777"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14:paraId="5F0D7AC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B2D6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14:paraId="4A78D85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14:paraId="190FCC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0E18ED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14:paraId="6D56A46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EF112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714B4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60A0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14:paraId="7FF76F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526C626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07B5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79D27B4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0382C" w14:textId="46A15D8D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="00D9411A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4107C0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14:paraId="6177C51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14:paraId="4AD153E1" w14:textId="77777777"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14:paraId="5B8BCBFB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14:paraId="1D1D55F2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1087"/>
        <w:gridCol w:w="964"/>
        <w:gridCol w:w="1015"/>
        <w:gridCol w:w="373"/>
        <w:gridCol w:w="2315"/>
        <w:gridCol w:w="2300"/>
        <w:gridCol w:w="1385"/>
        <w:gridCol w:w="1834"/>
        <w:gridCol w:w="1840"/>
        <w:gridCol w:w="1331"/>
      </w:tblGrid>
      <w:tr w:rsidR="00A1333A" w:rsidRPr="00203CD2" w14:paraId="6937F0A1" w14:textId="7777777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DE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9B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01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6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B6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 w14:paraId="7E29E2B2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42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C00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A5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D1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ACB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B72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D0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E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A285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6BBF32D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2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0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2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6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D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3D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D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2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8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4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8A690D3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A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7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C1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9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D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B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5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E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6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080DE8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793EA08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3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0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E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C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A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3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0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F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B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C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822C217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90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8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4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7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70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9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B3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FC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E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C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03A4528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B8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BE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3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26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C2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E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C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4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9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1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9B0CFB5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9B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6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7A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E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4B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F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3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4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1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D1F14D1" w14:textId="7777777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14:paraId="5F1CFB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5DB6A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86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6E7F34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12A93D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14:paraId="14F3373E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14:paraId="519B1433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7"/>
        <w:gridCol w:w="1099"/>
        <w:gridCol w:w="1709"/>
        <w:gridCol w:w="1142"/>
        <w:gridCol w:w="1142"/>
        <w:gridCol w:w="1181"/>
        <w:gridCol w:w="1204"/>
        <w:gridCol w:w="1257"/>
        <w:gridCol w:w="713"/>
        <w:gridCol w:w="1084"/>
        <w:gridCol w:w="934"/>
        <w:gridCol w:w="934"/>
        <w:gridCol w:w="957"/>
        <w:gridCol w:w="957"/>
        <w:gridCol w:w="957"/>
        <w:gridCol w:w="1084"/>
        <w:gridCol w:w="934"/>
        <w:gridCol w:w="934"/>
        <w:gridCol w:w="957"/>
        <w:gridCol w:w="957"/>
        <w:gridCol w:w="957"/>
      </w:tblGrid>
      <w:tr w:rsidR="00A1333A" w:rsidRPr="00203CD2" w14:paraId="58726138" w14:textId="77777777">
        <w:trPr>
          <w:trHeight w:val="540"/>
        </w:trPr>
        <w:tc>
          <w:tcPr>
            <w:tcW w:w="113" w:type="pct"/>
            <w:vMerge w:val="restart"/>
          </w:tcPr>
          <w:p w14:paraId="4562B7B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14:paraId="772F342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14:paraId="68F1D23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14:paraId="2019FAB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14:paraId="1FB438E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14:paraId="5FF83B3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14:paraId="51041DB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14:paraId="25F40D6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14:paraId="1EB31D2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14:paraId="4265B2C0" w14:textId="77777777">
        <w:trPr>
          <w:trHeight w:val="927"/>
        </w:trPr>
        <w:tc>
          <w:tcPr>
            <w:tcW w:w="113" w:type="pct"/>
            <w:vMerge/>
          </w:tcPr>
          <w:p w14:paraId="37088B7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5DDA4FA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1B2FBA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1101578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7B87582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124D3A3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14:paraId="37BF216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14:paraId="3A723D7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14:paraId="4BAC190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14:paraId="244805F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A1AB7D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6E0A9EE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287EAC9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1EB0821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47A6BC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14:paraId="1786054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0B84D64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14:paraId="021DFE3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53AE97A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14:paraId="6BFD2F1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6B05AB5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14:paraId="538B758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2828DA8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14:paraId="4253DA5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25EAF92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14:paraId="0BDB455C" w14:textId="77777777">
        <w:trPr>
          <w:trHeight w:val="1725"/>
        </w:trPr>
        <w:tc>
          <w:tcPr>
            <w:tcW w:w="113" w:type="pct"/>
            <w:vMerge/>
          </w:tcPr>
          <w:p w14:paraId="5287383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2884158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6E3AD8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629BF48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13FFF6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5D9B578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14:paraId="2B78C42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530A19A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4586334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14:paraId="486A9D1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14:paraId="3D1A255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2F17899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14:paraId="35056F6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2C8F48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14:paraId="0FEB119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480E966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72AC27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14:paraId="516914E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14:paraId="4753336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14:paraId="5DE73E8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14:paraId="0B56613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59F87E5A" w14:textId="77777777">
        <w:tc>
          <w:tcPr>
            <w:tcW w:w="113" w:type="pct"/>
          </w:tcPr>
          <w:p w14:paraId="7600828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14:paraId="0C9B95E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14:paraId="47D1E53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14:paraId="5A53D20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14:paraId="5CACA52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14:paraId="6649218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14:paraId="1E995AF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14:paraId="7C43A4C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14:paraId="4A15211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14:paraId="27A41FA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14:paraId="5E5EA2B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14:paraId="6F94C23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14:paraId="38EB5DE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14:paraId="387DF0B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14:paraId="52892E4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14:paraId="73C0DBF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14:paraId="48C376D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14:paraId="0DB2BCF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14:paraId="1D09408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14:paraId="06FD563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14:paraId="3FE1F17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14:paraId="6DD2ABDF" w14:textId="77777777">
        <w:trPr>
          <w:trHeight w:val="288"/>
        </w:trPr>
        <w:tc>
          <w:tcPr>
            <w:tcW w:w="113" w:type="pct"/>
          </w:tcPr>
          <w:p w14:paraId="2D1417A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76DCAD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0B06368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0867751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04040A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2A15FEE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28E1579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67E9E3A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12CEF5B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28B5B0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D4770A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8B8A88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F262D4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6A45F7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1AEEAA7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10DD85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B3258C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584A0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C1B03B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36A528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0ECF72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6AF2E122" w14:textId="77777777">
        <w:trPr>
          <w:trHeight w:val="268"/>
        </w:trPr>
        <w:tc>
          <w:tcPr>
            <w:tcW w:w="113" w:type="pct"/>
          </w:tcPr>
          <w:p w14:paraId="46186AE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31C9A7C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2036A6A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6BA35BC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7505EE8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7F9DE6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7A279C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5F2696F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6679789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5D14E97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064C55B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9801F4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33C8E3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5284F8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368105A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EC2CD4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24B09E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3C85B6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8667E5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F0AA5C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687988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91012F3" w14:textId="77777777">
        <w:trPr>
          <w:trHeight w:val="268"/>
        </w:trPr>
        <w:tc>
          <w:tcPr>
            <w:tcW w:w="2236" w:type="pct"/>
            <w:gridSpan w:val="9"/>
          </w:tcPr>
          <w:p w14:paraId="02B3C5C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45B5F5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7099C87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6AB539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5B2BF1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558C8A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2A1610C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B8E439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BC2B7A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80CD21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2EE5AF2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C7E28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4EF2861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2B4D8193" w14:textId="77777777">
        <w:trPr>
          <w:trHeight w:val="213"/>
        </w:trPr>
        <w:tc>
          <w:tcPr>
            <w:tcW w:w="3785" w:type="pct"/>
            <w:gridSpan w:val="15"/>
          </w:tcPr>
          <w:p w14:paraId="08B3DD41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773BCC7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C1F165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FA8FB3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0BA779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C8B03C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3C1C78A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2E919B76" w14:textId="77777777">
        <w:trPr>
          <w:trHeight w:val="213"/>
        </w:trPr>
        <w:tc>
          <w:tcPr>
            <w:tcW w:w="3785" w:type="pct"/>
            <w:gridSpan w:val="15"/>
          </w:tcPr>
          <w:p w14:paraId="5770B540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19E631B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F0E0EA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955CA7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B459D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8A63FA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5CE3E9E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B5C8A4E" w14:textId="77777777">
        <w:trPr>
          <w:trHeight w:val="288"/>
        </w:trPr>
        <w:tc>
          <w:tcPr>
            <w:tcW w:w="113" w:type="pct"/>
          </w:tcPr>
          <w:p w14:paraId="2305D57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31DAD04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3276224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790D74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1429FF6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2A37BC7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3745842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00EBE07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740E878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C72012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6CA3736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58F642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7902F4E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17930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1376A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65EB6FC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42CE7F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19CC0B2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43D5C7B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C5204F5" w14:textId="77777777">
        <w:trPr>
          <w:trHeight w:val="268"/>
        </w:trPr>
        <w:tc>
          <w:tcPr>
            <w:tcW w:w="113" w:type="pct"/>
          </w:tcPr>
          <w:p w14:paraId="2832BAB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3D31B30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36AD13D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28DFF1B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324880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226BF1E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222B498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71AFFB5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0749D66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36B3F8D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315D9FB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FC4893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61CFFD9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34117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324BF7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63D24FA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646FAE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C14816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9B6290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5EF8B47" w14:textId="77777777">
        <w:trPr>
          <w:trHeight w:val="268"/>
        </w:trPr>
        <w:tc>
          <w:tcPr>
            <w:tcW w:w="2236" w:type="pct"/>
            <w:gridSpan w:val="9"/>
          </w:tcPr>
          <w:p w14:paraId="5195030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5CA2A73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66F6E51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8BF8EF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57DBFA2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D19CB3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195FDA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23004F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73B85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116EC6B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1CB0E4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D9E4041" w14:textId="77777777">
        <w:trPr>
          <w:trHeight w:val="213"/>
        </w:trPr>
        <w:tc>
          <w:tcPr>
            <w:tcW w:w="3785" w:type="pct"/>
            <w:gridSpan w:val="15"/>
          </w:tcPr>
          <w:p w14:paraId="11BEFDE9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671F825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ED78A3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6DDE0E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AD40A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39940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94816C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1486D3A3" w14:textId="77777777">
        <w:trPr>
          <w:trHeight w:val="213"/>
        </w:trPr>
        <w:tc>
          <w:tcPr>
            <w:tcW w:w="3785" w:type="pct"/>
            <w:gridSpan w:val="15"/>
          </w:tcPr>
          <w:p w14:paraId="3B1402C3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09BAC42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D034FA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63128FF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A2973E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34F82B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C556EC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8"/>
        <w:gridCol w:w="357"/>
        <w:gridCol w:w="3770"/>
        <w:gridCol w:w="806"/>
        <w:gridCol w:w="3365"/>
        <w:gridCol w:w="806"/>
        <w:gridCol w:w="5118"/>
      </w:tblGrid>
      <w:tr w:rsidR="00A1333A" w:rsidRPr="00203CD2" w14:paraId="7FA8E075" w14:textId="77777777">
        <w:tc>
          <w:tcPr>
            <w:tcW w:w="1699" w:type="pct"/>
          </w:tcPr>
          <w:p w14:paraId="1371BF7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14:paraId="0DCA713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2A6583E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1380F3C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5514029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7BB5102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6C39C78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10408BB6" w14:textId="77777777">
        <w:tc>
          <w:tcPr>
            <w:tcW w:w="1699" w:type="pct"/>
          </w:tcPr>
          <w:p w14:paraId="0CB7D4E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14:paraId="03705BA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087890B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14:paraId="1454E38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17A8544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14:paraId="2FB528A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53E4EC0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084F7559" w14:textId="77777777">
        <w:tc>
          <w:tcPr>
            <w:tcW w:w="5000" w:type="pct"/>
            <w:gridSpan w:val="7"/>
          </w:tcPr>
          <w:p w14:paraId="173C888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14:paraId="6B558EE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5911C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14:paraId="100B1C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14:paraId="154FC4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14:paraId="303899E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8" w:name="Par484"/>
      <w:bookmarkEnd w:id="38"/>
    </w:p>
    <w:p w14:paraId="06742A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14:paraId="3196E65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14:paraId="050EDB11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5691"/>
        <w:gridCol w:w="1199"/>
        <w:gridCol w:w="1002"/>
      </w:tblGrid>
      <w:tr w:rsidR="00A1333A" w:rsidRPr="00203CD2" w14:paraId="57BD2A51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5F6D7A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09BB9ED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7DC8BBD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18DC5532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 w14:paraId="1EC93D45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0F0D466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0B51F918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62CDB8E0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14:paraId="093A5B3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02A37A0C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9404B12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CC490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D5D85AF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14:paraId="57DE34F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7D54D142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48DD14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3B15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25D67DAB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14:paraId="309FCBA9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460942A3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9ECBA07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96B7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38DAF8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14:paraId="6D93469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7566989C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4E513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F6BD4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0284F67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257ADC6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F9998C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8479E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244ADD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849"/>
        <w:gridCol w:w="1132"/>
        <w:gridCol w:w="1136"/>
        <w:gridCol w:w="1136"/>
        <w:gridCol w:w="1136"/>
        <w:gridCol w:w="1202"/>
        <w:gridCol w:w="1401"/>
        <w:gridCol w:w="469"/>
        <w:gridCol w:w="752"/>
        <w:gridCol w:w="716"/>
        <w:gridCol w:w="1304"/>
        <w:gridCol w:w="1110"/>
        <w:gridCol w:w="1149"/>
        <w:gridCol w:w="1083"/>
        <w:gridCol w:w="1225"/>
        <w:gridCol w:w="990"/>
        <w:gridCol w:w="1158"/>
        <w:gridCol w:w="2087"/>
        <w:gridCol w:w="1074"/>
      </w:tblGrid>
      <w:tr w:rsidR="00A1333A" w:rsidRPr="00203CD2" w14:paraId="61B3DF1A" w14:textId="77777777">
        <w:tc>
          <w:tcPr>
            <w:tcW w:w="225" w:type="pct"/>
            <w:vMerge w:val="restart"/>
          </w:tcPr>
          <w:p w14:paraId="5FCDE9A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14:paraId="798A39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14:paraId="46D7A6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14:paraId="5A248EE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14:paraId="478A2E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14:paraId="1B39BD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14:paraId="112CD7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14:paraId="004AA5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14:paraId="4ABE74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14:paraId="077728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14:paraId="016383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14:paraId="794C044E" w14:textId="77777777">
        <w:trPr>
          <w:trHeight w:val="254"/>
        </w:trPr>
        <w:tc>
          <w:tcPr>
            <w:tcW w:w="225" w:type="pct"/>
            <w:vMerge/>
          </w:tcPr>
          <w:p w14:paraId="4C82D1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51ABCD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14:paraId="46F3C13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14:paraId="1047F1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14:paraId="330702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14:paraId="2EED34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14:paraId="5CF2AD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14:paraId="64F39B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14:paraId="709E1E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14:paraId="7D0605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14:paraId="6B1D0EE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14:paraId="54D1F0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14:paraId="14F373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5AA4A4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28CE22C" w14:textId="77777777">
        <w:trPr>
          <w:trHeight w:val="3924"/>
        </w:trPr>
        <w:tc>
          <w:tcPr>
            <w:tcW w:w="225" w:type="pct"/>
            <w:vMerge/>
          </w:tcPr>
          <w:p w14:paraId="744E2C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760A66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8008D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14:paraId="184D87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715548D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6FD94C0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14:paraId="7E46B1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14:paraId="7917A9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14:paraId="1BDCBC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14:paraId="7E4701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14:paraId="0501CB2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14:paraId="30DADA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56F3AF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14:paraId="5DA485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B9FA8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14:paraId="0716B4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14:paraId="0D27341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34067A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14:paraId="779CFF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14:paraId="5CFA75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0F78A6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52880FB8" w14:textId="77777777">
        <w:tc>
          <w:tcPr>
            <w:tcW w:w="225" w:type="pct"/>
          </w:tcPr>
          <w:p w14:paraId="11CD7E3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14:paraId="136EC6D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14:paraId="1BCFD4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14:paraId="0F15C9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14:paraId="51EC3D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6F0BCA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14:paraId="325F83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14:paraId="154DD2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14:paraId="659C3C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14:paraId="35D4EE1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14:paraId="44BDF6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14:paraId="46A509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14:paraId="446943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14:paraId="154C3F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14:paraId="292383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14:paraId="526DD6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14:paraId="5AD1BB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14:paraId="3B05E7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14:paraId="6C9261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14:paraId="46B616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14:paraId="2B65C620" w14:textId="77777777">
        <w:tc>
          <w:tcPr>
            <w:tcW w:w="225" w:type="pct"/>
          </w:tcPr>
          <w:p w14:paraId="48CFECC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6BBC17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9E2C3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B6525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25C8F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3EC4AC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7AFE2B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03CB70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2EB93A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1307FB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34352F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7771EE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68E27C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53BDA8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2E05B0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2B46D3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72BB57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42DCFD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32F8F9D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1494CC1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2AED79C" w14:textId="77777777">
        <w:tc>
          <w:tcPr>
            <w:tcW w:w="225" w:type="pct"/>
          </w:tcPr>
          <w:p w14:paraId="7A6E8F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7E8694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C00AE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1258A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83388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C0151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799A15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7423C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331200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54996E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1D4189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764DD3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22A4A1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20E050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588E50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66B0FA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2E9679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5DCAF6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4E55D4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4DB70E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17C3039" w14:textId="77777777">
        <w:tc>
          <w:tcPr>
            <w:tcW w:w="225" w:type="pct"/>
          </w:tcPr>
          <w:p w14:paraId="08923CA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6D2CFF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2472B0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F4A58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22960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85C7E8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2F6E36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32277D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3010EA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13FE14B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156E78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4A20A1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60E7B5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341C84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451FE08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72F5610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4A9816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47928F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5C92EE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0BC7225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40F29B06" w14:textId="77777777">
        <w:tc>
          <w:tcPr>
            <w:tcW w:w="225" w:type="pct"/>
          </w:tcPr>
          <w:p w14:paraId="445300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3F50C44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887B6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96403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CF4D4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79894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1390A80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F8AF9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019444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3001B38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4C5121B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5F87C0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75E4CA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6548D5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362481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317EFA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6F6A09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52034B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6370A8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740D65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320D5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9"/>
        <w:gridCol w:w="279"/>
        <w:gridCol w:w="4109"/>
        <w:gridCol w:w="814"/>
        <w:gridCol w:w="2932"/>
        <w:gridCol w:w="460"/>
        <w:gridCol w:w="5781"/>
      </w:tblGrid>
      <w:tr w:rsidR="00A1333A" w:rsidRPr="00203CD2" w14:paraId="7BF3AF03" w14:textId="77777777">
        <w:trPr>
          <w:trHeight w:val="321"/>
        </w:trPr>
        <w:tc>
          <w:tcPr>
            <w:tcW w:w="921" w:type="pct"/>
          </w:tcPr>
          <w:p w14:paraId="3937C75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14:paraId="2BE6EF3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55738A3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14:paraId="4C8B12A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0E57C8B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14:paraId="58BB0C5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AD5178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6EAF45F2" w14:textId="77777777">
        <w:tc>
          <w:tcPr>
            <w:tcW w:w="921" w:type="pct"/>
          </w:tcPr>
          <w:p w14:paraId="4E8E0FA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14:paraId="3AFB8CC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5F539118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14:paraId="23F21C6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1A38C80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14:paraId="0F5F87B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5EE768E0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0FFFC6BA" w14:textId="77777777">
        <w:tc>
          <w:tcPr>
            <w:tcW w:w="2631" w:type="pct"/>
            <w:gridSpan w:val="7"/>
          </w:tcPr>
          <w:p w14:paraId="551B365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14:paraId="627786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14:paraId="1E6A91DA" w14:textId="77777777"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96A198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14:paraId="76625F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14:paraId="36EC38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14:paraId="1F4AAB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14:paraId="0E9EF7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14:paraId="037C27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14:paraId="4CF1F03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14:paraId="789847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04FE4F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39" w:name="Par599"/>
      <w:bookmarkEnd w:id="39"/>
    </w:p>
    <w:p w14:paraId="2B3358D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14:paraId="6BE3FC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14:paraId="246D10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14:paraId="073076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14:paraId="694D2A1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AA5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0173FB7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59819D8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85137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7848B63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18832AB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1E2C" w14:textId="519E2FB2" w:rsidR="001111A1" w:rsidRPr="00DF0A9F" w:rsidRDefault="0092615C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1A1"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A1"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 г.                       № ____________________</w:t>
      </w:r>
    </w:p>
    <w:p w14:paraId="749180C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</w:t>
      </w:r>
      <w:proofErr w:type="gramStart"/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(</w:t>
      </w:r>
      <w:proofErr w:type="gramEnd"/>
      <w:r w:rsidRPr="00DF0A9F">
        <w:rPr>
          <w:rFonts w:ascii="Times New Roman" w:eastAsia="Times New Roman" w:hAnsi="Times New Roman" w:cs="Times New Roman"/>
          <w:szCs w:val="28"/>
          <w:lang w:eastAsia="ru-RU"/>
        </w:rPr>
        <w:t>номер договора)</w:t>
      </w:r>
    </w:p>
    <w:p w14:paraId="0D0764B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FB04A8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928DD4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0FBE2040" w14:textId="55B1A00B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14:paraId="0BE7EBD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B4FD14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201D5F4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21DCD44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FC8651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35DAC6C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250956B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7250F68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270DCA5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7195CC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0915F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E9C45C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D9AB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C96456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BF0C30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E77ACA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266D57" w14:textId="2B372435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5D3D55C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0B5D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1C0B3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77E5F85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4C76166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69452DD3" w14:textId="32092B9A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14:paraId="1DFBE66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63C29C5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F5764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14:paraId="52C82BA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14:paraId="643EC08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обучения, вид, уровень и (или) направленность образовательной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программы: ________________________________________________________</w:t>
      </w:r>
    </w:p>
    <w:p w14:paraId="566C598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15B448A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4053B44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14:paraId="6638464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14:paraId="17EC47D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E8CD23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5B69F41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AC58A8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14:paraId="575FCF5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11A1C08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62D96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C3BE5C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EB634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14:paraId="414B8B8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0A34AED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2224E83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14:paraId="7CED6BF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B537803" w14:textId="4FD6F736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="0092615C" w:rsidRPr="0092615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муниципальном образовании город Алексин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утвержденные Уполномоченным органом </w:t>
      </w:r>
      <w:r w:rsidRPr="0092615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муниципального образования</w:t>
      </w:r>
      <w:r w:rsidR="0092615C" w:rsidRPr="0092615C">
        <w:t xml:space="preserve"> </w:t>
      </w:r>
      <w:r w:rsidR="0092615C" w:rsidRPr="0092615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 Алексин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0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0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0C2FD50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0CEB8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B550E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14:paraId="1AEE394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179CC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64E6452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70F8A2B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0D88333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3.1.3. своевременно информировать Исполнителя услуг об изменении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обстоятельств, обусловливающих потребность в оказании Услуги (Услуг);</w:t>
      </w:r>
    </w:p>
    <w:p w14:paraId="3D2240F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662318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14:paraId="6B60652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C155C7C" w14:textId="565E6F22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A8A00A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6B47C707" w14:textId="751712A3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Соблюдать требования, установленные в статье 43 Федерального закона от 29 декабря 2012 г. N 273-ФЗ 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14:paraId="377D2A4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57CB68F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14:paraId="3185B12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70EA099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D7E0F2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4818921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14:paraId="71A9D3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1B145641" w14:textId="6CD1F76C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3DABF0" w14:textId="04DE7C6D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6FA1C7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422A187" w14:textId="7E9E6C1B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от 29 декабря 2012 г. N 273-ФЗ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F9B76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7A1F2BF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18E6F73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6FA74B0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7FF5448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F52968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14:paraId="1E65AEC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3DEE09B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FF8798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2A5A9F5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14:paraId="719F6CB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14:paraId="0C1BD8AC" w14:textId="3D0878E0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021E8C" w:rsidRP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29 декабря 2012 г. N 273-ФЗ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353E69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64C14FB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671B45A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1C4B869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1876F27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263FE3F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7C1971C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772F444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6B5B0ED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1F56219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465411B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дополнительной общеразвивающей программе той же направленности в дистанционной форме;</w:t>
      </w:r>
    </w:p>
    <w:p w14:paraId="2239AF7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1A0C60D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14:paraId="67EBC2F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5AA353A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46CDD47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615B963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119DB6E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A7ECBB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14:paraId="1D59A80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13902D7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1D2D4A6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6D8B59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FF3E3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03B78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35A56CB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47C5C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2A7C1AD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EB45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2F9990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71054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14:paraId="66E3425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3773DDA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5.1.2. Объем оказания муниципальной услуги в социальной сфере согласно социальному сертификату: ________ часов/рублей;</w:t>
      </w:r>
    </w:p>
    <w:p w14:paraId="730AA99A" w14:textId="5EE9BDBC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14:paraId="7B196EA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B70AA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1E20B0F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31B6B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93B732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78BD95D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1C2AC19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2F52496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02D7A69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261E364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7015630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7F85634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3B3E835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6840A34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12C3AC8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77BDE46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исполнением обязательств по Договору.</w:t>
      </w:r>
    </w:p>
    <w:p w14:paraId="4AEFE97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70DCF80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68236D3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22E1E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2B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A1333A" w:rsidRPr="00203CD2" w14:paraId="3D9EBE9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E8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9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5F3BE2E0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4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1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4411FECB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BA4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B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56934A14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1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C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217E5A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DD6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1CD9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1469F34F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7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F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86917FF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32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6C25D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099C47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A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C735A0B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1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29002A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6A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1CFD0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20523B3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B6004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1A3460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65C8E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07C541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56FEB6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A1333A" w:rsidRPr="00203CD2" w14:paraId="6C59A87D" w14:textId="77777777">
        <w:trPr>
          <w:trHeight w:val="574"/>
        </w:trPr>
        <w:tc>
          <w:tcPr>
            <w:tcW w:w="131" w:type="pct"/>
            <w:vMerge w:val="restart"/>
          </w:tcPr>
          <w:p w14:paraId="21A7997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35B6BD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E8AE0B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70DC91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8CA53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64ED7E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60B07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70308C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17A6D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20C979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27F4EB8B" w14:textId="77777777">
        <w:tc>
          <w:tcPr>
            <w:tcW w:w="131" w:type="pct"/>
            <w:vMerge/>
          </w:tcPr>
          <w:p w14:paraId="46A1AB7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433C99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6D6BB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76D93E43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073698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547C08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57203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71FCBE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083784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E673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126EE6AC" w14:textId="77777777">
        <w:tc>
          <w:tcPr>
            <w:tcW w:w="131" w:type="pct"/>
            <w:vMerge/>
          </w:tcPr>
          <w:p w14:paraId="79FD013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A23C2D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48F781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5A20ED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C446201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267088AC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4637EC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6A8539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13F38F2C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01C842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7AB7BF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628B3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3971910B" w14:textId="77777777">
        <w:tc>
          <w:tcPr>
            <w:tcW w:w="131" w:type="pct"/>
          </w:tcPr>
          <w:p w14:paraId="43940A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216F75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4BED22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35F7B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102C0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1A1EA3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7BA2352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8DD69A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12B72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7AD8619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5A251AC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5C8019F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260387AB" w14:textId="77777777">
        <w:tc>
          <w:tcPr>
            <w:tcW w:w="131" w:type="pct"/>
          </w:tcPr>
          <w:p w14:paraId="54D62B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743A2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8B4A54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53667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326814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73ADF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890C5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4FF08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FBC7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641FB6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FB12A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AB753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7864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5BABA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14:paraId="779C49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41B1DC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5F73A7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72EF20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AAC0CD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75C11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E5F0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10AC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2B7326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91542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0FB290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50529053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77A8E8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2B977D36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6DAB4B8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7E05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0B5A3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14:paraId="5350EF68" w14:textId="60F99F52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14:paraId="62FD3A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7C0F8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10E32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08B4D4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C486D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219A69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3BD1261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61AEF3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0FB605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4EDF0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742E52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6C5D57A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805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D08E6F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099141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4807AE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FF8D805" w14:textId="59139128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388436A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22BE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6CAA7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78E01F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DED39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10C0808F" w14:textId="31E9BDA5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 акт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том, что оказанные Услуги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удовлетворяют  требованиям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и надлежащим образом исполнены.</w:t>
      </w:r>
    </w:p>
    <w:p w14:paraId="4410BAE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50DEF8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4E867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2CF0F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4C98FD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24344F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05CB906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6D6FB8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71FA753C" w14:textId="11693D83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14:paraId="3070709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D0D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781EB8B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1F98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A1333A" w:rsidRPr="00203CD2" w14:paraId="301BFE63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72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1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515E251A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7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E8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02DB47DD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22D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E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111E2D9E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9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0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E16601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8BD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5115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33B62084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78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D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FD53C08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7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BF2AC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67DB57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F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C84FB2D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5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43CCF2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D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A0FD5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4A4E96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F30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66998" w14:textId="77777777"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8CDCC3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A1FB4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14:paraId="3D5D0C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14:paraId="35BC828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8063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2F42C33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284"/>
        <w:gridCol w:w="1449"/>
        <w:gridCol w:w="1080"/>
      </w:tblGrid>
      <w:tr w:rsidR="00A1333A" w:rsidRPr="00203CD2" w14:paraId="5C67265D" w14:textId="77777777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F481C6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7C75715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089974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797D710E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 w14:paraId="1E3AB613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C37966C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7B92A8DD" w14:textId="77777777"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4651B66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14:paraId="75D8EE4B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13E35EF0" w14:textId="77777777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D67B012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A9315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65495FB9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14:paraId="4AEA26E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6011D22B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14BDC9B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F877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332C6C8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14:paraId="4A4BFC1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CA6DF9F" w14:textId="77777777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6B8AC17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EBA7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6B34EF80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14:paraId="68D4F42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7A71CAE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38DDA8B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F03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314A7945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111B195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323021F4" w14:textId="77777777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1041A66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59711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B31431E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4BE88481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1208127A" w14:textId="77777777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B93665A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A8D4B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559B6729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45D185D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AB97A7B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89CA850" w14:textId="77777777"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4CF1C08E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94"/>
        <w:gridCol w:w="793"/>
        <w:gridCol w:w="1034"/>
        <w:gridCol w:w="1124"/>
        <w:gridCol w:w="1144"/>
        <w:gridCol w:w="793"/>
        <w:gridCol w:w="1163"/>
        <w:gridCol w:w="649"/>
        <w:gridCol w:w="670"/>
        <w:gridCol w:w="1491"/>
        <w:gridCol w:w="1491"/>
        <w:gridCol w:w="1163"/>
        <w:gridCol w:w="649"/>
        <w:gridCol w:w="670"/>
        <w:gridCol w:w="1491"/>
        <w:gridCol w:w="1491"/>
        <w:gridCol w:w="1491"/>
        <w:gridCol w:w="1491"/>
        <w:gridCol w:w="1050"/>
      </w:tblGrid>
      <w:tr w:rsidR="00A1333A" w:rsidRPr="00203CD2" w14:paraId="625DDA36" w14:textId="77777777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9F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58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BF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581D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BC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7E3F" w14:textId="77777777"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2D8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F9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6E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3B7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C16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7D05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0C8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60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9C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7A5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 w14:paraId="7F7E1B7A" w14:textId="77777777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BB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2F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4B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CB3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DEC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41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FF8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E87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70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B05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04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38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5BF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444F" w14:textId="77777777"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74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37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C7E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551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10B5A6E5" w14:textId="77777777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14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09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8B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57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B4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F54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0B5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58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E5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CB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21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FF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85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E0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D7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A1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CD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B7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88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58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39ED2919" w14:textId="777777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5C6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AF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9E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B4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74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B2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F0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A6F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BB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FFA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6C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24F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C5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330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734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408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93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327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47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D46D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 w14:paraId="38164556" w14:textId="77777777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E733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68AE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B80C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9443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C29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8D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E3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DC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8D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8C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6A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EE4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91B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8EA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365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99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80B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E4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CC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BE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1300358F" w14:textId="77777777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BD9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69C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DC6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BD6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EBA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AB0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165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50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C1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4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2F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3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1E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C6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84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692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65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0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F5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CC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281DB0FD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695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356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5B6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7226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EAA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2B5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31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084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86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97A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D1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D4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531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89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17A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E0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19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CF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3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E2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268ECC28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A87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91F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F92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26FB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545C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6C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A89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CF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C1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08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4D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41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C39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0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F9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AA8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CF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97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3B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D2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5F9FFADE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EA7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434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F4E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1DEB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8FC8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54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12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05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1ED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75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64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0A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493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DA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B71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95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5FF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B2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5E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D1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6EBE87CB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0F5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134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DF2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3F2D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7AC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C9A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0C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E9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8F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4A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86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D1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1F5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AB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1F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59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BC4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08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E4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69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33175DC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67E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541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F46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4415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B75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AE8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CB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74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77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52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14A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5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92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D2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0FE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AEC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93D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B2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3D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25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10F0E7C" w14:textId="77777777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94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C2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E8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96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EE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B9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E0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294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C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5E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4C5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EB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414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7B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3F6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2D0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67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E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FC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42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14:paraId="39AB4C0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90234A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14:paraId="63A6C5EB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(уполномоченное 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лицо)   </w:t>
      </w:r>
      <w:proofErr w:type="gramEnd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                    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  (должность)   </w:t>
      </w:r>
      <w:proofErr w:type="gramEnd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         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  (подпись)   </w:t>
      </w:r>
      <w:proofErr w:type="gramEnd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             </w:t>
      </w:r>
      <w:proofErr w:type="gramStart"/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   (</w:t>
      </w:r>
      <w:proofErr w:type="gramEnd"/>
      <w:r w:rsidRPr="00203CD2">
        <w:rPr>
          <w:rFonts w:ascii="Times New Roman" w:eastAsia="Calibri" w:hAnsi="Times New Roman" w:cs="Times New Roman"/>
          <w:sz w:val="28"/>
          <w:szCs w:val="26"/>
        </w:rPr>
        <w:t>расшифровка подписи)</w:t>
      </w:r>
    </w:p>
    <w:p w14:paraId="1003A1EA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14:paraId="766743CE" w14:textId="77777777"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14:paraId="72A11FB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14:paraId="2A4A55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14:paraId="00CEF9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14:paraId="1F3D0722" w14:textId="3E1C9461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="00D9411A">
        <w:rPr>
          <w:rFonts w:ascii="Times New Roman" w:hAnsi="Times New Roman" w:cs="Times New Roman"/>
          <w:sz w:val="20"/>
          <w:szCs w:val="20"/>
        </w:rPr>
        <w:t xml:space="preserve"> город Алексин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034779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14:paraId="67F9A53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6F4417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1" w:name="Par2292"/>
      <w:bookmarkEnd w:id="4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14:paraId="224AFF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32343D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19291F3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A02D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14:paraId="7104D00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60ADDE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14:paraId="092DAC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383A325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2BAB1E0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C099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14:paraId="08F913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14:paraId="567250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соглашения)</w:t>
      </w:r>
    </w:p>
    <w:p w14:paraId="7A86BF2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E60ED2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777AA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14CCDC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19145EE3" w14:textId="7A9B024D"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="00D9411A" w:rsidRP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 муниципальным образованием город Алексин</w:t>
      </w:r>
      <w:r w:rsid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3D88E0F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472A330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38F547B9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34CD61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461F1E3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32D6DD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F78AF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6E9AC6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AE98E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3F2CBE7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14:paraId="3292DDC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53D8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14:paraId="76AFA2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EBBE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14:paraId="50F45D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14:paraId="49ADD0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14:paraId="2C1E45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204F3E0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B0ABAF4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B2EF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14:paraId="3C9B82B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34F309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14:paraId="6ABB0E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14:paraId="2538614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14:paraId="7EF8D00F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A52C58A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70FCC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14:paraId="3D9F0A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196C76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14:paraId="710A74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39198E3E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472AAC8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0E6E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6AAC7F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14:paraId="76A95D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14:paraId="5A6AE2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14:paraId="518E6C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5FEA8B1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43E613EC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970B2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799440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477DF3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14:paraId="45FA67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14:paraId="3270CEE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2CBE406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9BA342C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7033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467A8C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6665186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4F65E4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14:paraId="12F2A4B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01A5300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392F936B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1374F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71FC7DC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7E7218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7A1485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14:paraId="0062AA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6426073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1EF7E2F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14:paraId="7BC89196" w14:textId="77777777"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88610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14:paraId="2A2FB18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45E770C3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D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6DCFA3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1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0F763B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6F5BC6B1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0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05BF3E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14D51C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EE71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54B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D1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401DC5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4AC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E319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136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009F3C00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C7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4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484661B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8C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5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22275586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9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налогоплательщика/код причины постановки 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A2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налогоплательщика/код причины постановки 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</w:t>
            </w:r>
          </w:p>
        </w:tc>
      </w:tr>
      <w:tr w:rsidR="00A1333A" w:rsidRPr="00203CD2" w14:paraId="21DCAE6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57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14:paraId="1D8CC4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3C543F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0726360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5FF381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1BC8B9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7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9FEBA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7C4A364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461258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48DFE4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504DB0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4F6DB373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E8A2695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54F6F9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2A1AE5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E921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14:paraId="5EC13D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14:paraId="366E08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363E1F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14:paraId="083D76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14:paraId="390759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14:paraId="69F03F75" w14:textId="3CBBE20A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14:paraId="40BF4F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65541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B764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14:paraId="0990517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2626"/>
        <w:gridCol w:w="2442"/>
        <w:gridCol w:w="2504"/>
      </w:tblGrid>
      <w:tr w:rsidR="00A1333A" w:rsidRPr="00203CD2" w14:paraId="0EC925DE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E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и сокращенное (при наличии) наименование Уполномоченного органа</w:t>
            </w:r>
          </w:p>
          <w:p w14:paraId="24B2CC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2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3E3B94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1AEA76A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6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046F26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C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76F7522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FE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419BA1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6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11DB08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2FD5B4A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809DB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3086DF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1B2F4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14:paraId="796343A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702683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108AFEE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609AB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1D037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1A34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14:paraId="646AAC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14:paraId="6B789A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14:paraId="0CD66AE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F288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5E53C2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14:paraId="4E4F017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7F7F6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14:paraId="0EAF65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соглашения)</w:t>
      </w:r>
    </w:p>
    <w:p w14:paraId="79E2F2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128A5C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20DD2BC4" w14:textId="02AFD1CF"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="00D9411A" w:rsidRP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 муниципальным образованием город Алексин</w:t>
      </w:r>
      <w:r w:rsid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5FE4D2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687D78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30832BF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3339BE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493BE7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A3045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E906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2EB75C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B65E11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1E7909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2476B3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14:paraId="78E194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14:paraId="0105AB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14:paraId="517DD2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14:paraId="62F4E4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EF44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БК)</w:t>
      </w:r>
    </w:p>
    <w:p w14:paraId="612633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 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__________________________________) рублей, соответствующем </w:t>
      </w:r>
    </w:p>
    <w:p w14:paraId="118E26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14:paraId="15584B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774F6C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3D15606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2053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3691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14:paraId="4776C9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28EC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440BB6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14:paraId="10628C2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14:paraId="2FA787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14:paraId="48F740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06A78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F9DBEF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4A6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14:paraId="0A5FD97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4EC9547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8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50DF63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A9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4A80EB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2D2F5E18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0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4F7FAC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700AE2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F52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B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517CAC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CF7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B65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2EA881D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981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1F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3B272019" w14:textId="7777777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00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6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14:paraId="2B552789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E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D3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753030AA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83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44331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00CF9D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37D063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507BDD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3AEC46B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46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B7BEE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2C6E18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16BC6C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55A841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32E304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4A24562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F097F7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5A6BD0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54C7EB1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2724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9. Подписи Сторон:</w:t>
      </w:r>
    </w:p>
    <w:p w14:paraId="5135D11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1333A" w:rsidRPr="00203CD2" w14:paraId="70B3D014" w14:textId="7777777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4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9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 w14:paraId="3B54F35C" w14:textId="7777777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89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3CA0CAB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2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4EE522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DBA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5795B5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B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682700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4508E4F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43C733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03D943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14:paraId="756CE88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6E20D4B3" w14:textId="77777777"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14:paraId="7C8CB6DB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 w14:paraId="543679EB" w14:textId="77777777">
        <w:tc>
          <w:tcPr>
            <w:tcW w:w="4820" w:type="dxa"/>
          </w:tcPr>
          <w:p w14:paraId="3D4FFC0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085486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361DD48F" w14:textId="77777777">
        <w:tc>
          <w:tcPr>
            <w:tcW w:w="4820" w:type="dxa"/>
          </w:tcPr>
          <w:p w14:paraId="48F00D8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C44CA9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14:paraId="31703E8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3A1B8CF2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DFAF9D4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304F12A8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14:paraId="648B8C4C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5892349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14:paraId="7BF7B3A1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68B32B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3C9BFC5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7558FE7D" w14:textId="23246FF3" w:rsidR="00A1333A" w:rsidRPr="00203CD2" w:rsidRDefault="000224FC" w:rsidP="004F6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="004F6E20" w:rsidRPr="004F6E20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 муниципальным образованием город Алексин</w:t>
      </w:r>
      <w:r w:rsidR="004F6E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7227FC9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3121E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6924038B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25A8CDF5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14:paraId="57F1EE0B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14:paraId="7746051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543F4A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14:paraId="1B07F1BF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14:paraId="1AD1E1E3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сертификатом на получение муниципальной услуги в социальной сфере от «___» ________________ № ______ (далее – Соглашение). </w:t>
      </w:r>
    </w:p>
    <w:p w14:paraId="00D38F78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14:paraId="4F33A571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14:paraId="0B5EB865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4BD4BF8D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3BC55B4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14:paraId="1D4C0246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07FFE97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14:paraId="7FACFA68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14:paraId="2A0F691C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14:paraId="2C401E6E" w14:textId="77777777"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14:paraId="32DC31D6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14:paraId="4470AA58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82"/>
        <w:gridCol w:w="1786"/>
        <w:gridCol w:w="382"/>
        <w:gridCol w:w="2870"/>
        <w:gridCol w:w="382"/>
      </w:tblGrid>
      <w:tr w:rsidR="00A1333A" w:rsidRPr="00203CD2" w14:paraId="3202F53D" w14:textId="77777777">
        <w:tc>
          <w:tcPr>
            <w:tcW w:w="2157" w:type="pct"/>
          </w:tcPr>
          <w:p w14:paraId="3143D660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14:paraId="1283E3A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68C0B7F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445F1B3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14:paraId="0FA49AB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38D0817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2EC714A4" w14:textId="77777777">
        <w:tc>
          <w:tcPr>
            <w:tcW w:w="2157" w:type="pct"/>
            <w:tcBorders>
              <w:bottom w:val="single" w:sz="4" w:space="0" w:color="auto"/>
            </w:tcBorders>
          </w:tcPr>
          <w:p w14:paraId="3687048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74C62B1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71705FC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7F1765A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3FA49EF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2972A8E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14:paraId="7F50B486" w14:textId="77777777">
        <w:tc>
          <w:tcPr>
            <w:tcW w:w="2157" w:type="pct"/>
            <w:tcBorders>
              <w:top w:val="single" w:sz="4" w:space="0" w:color="auto"/>
            </w:tcBorders>
          </w:tcPr>
          <w:p w14:paraId="266FA62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2446FAF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5215CD4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14:paraId="29714C4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7A8802B3" w14:textId="77777777"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14:paraId="4EDC9519" w14:textId="77777777"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2A6DB7" w14:textId="77777777"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2" w:name="Par85"/>
      <w:bookmarkStart w:id="43" w:name="Par82"/>
      <w:bookmarkStart w:id="44" w:name="Par84"/>
      <w:bookmarkStart w:id="45" w:name="Par86"/>
      <w:bookmarkEnd w:id="42"/>
      <w:bookmarkEnd w:id="43"/>
      <w:bookmarkEnd w:id="44"/>
      <w:bookmarkEnd w:id="45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D9D8" w14:textId="77777777" w:rsidR="000300E4" w:rsidRDefault="000300E4">
      <w:pPr>
        <w:spacing w:line="240" w:lineRule="auto"/>
      </w:pPr>
      <w:r>
        <w:separator/>
      </w:r>
    </w:p>
  </w:endnote>
  <w:endnote w:type="continuationSeparator" w:id="0">
    <w:p w14:paraId="23714113" w14:textId="77777777" w:rsidR="000300E4" w:rsidRDefault="00030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3FBE" w14:textId="77777777" w:rsidR="000300E4" w:rsidRDefault="000300E4">
      <w:pPr>
        <w:spacing w:after="0"/>
      </w:pPr>
      <w:r>
        <w:separator/>
      </w:r>
    </w:p>
  </w:footnote>
  <w:footnote w:type="continuationSeparator" w:id="0">
    <w:p w14:paraId="23B1BE08" w14:textId="77777777" w:rsidR="000300E4" w:rsidRDefault="000300E4">
      <w:pPr>
        <w:spacing w:after="0"/>
      </w:pPr>
      <w:r>
        <w:continuationSeparator/>
      </w:r>
    </w:p>
  </w:footnote>
  <w:footnote w:id="1">
    <w:p w14:paraId="79639E83" w14:textId="77777777" w:rsidR="0092615C" w:rsidRDefault="0092615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14:paraId="7DC4F7AE" w14:textId="77777777"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r>
        <w:rPr>
          <w:rFonts w:ascii="Times New Roman" w:hAnsi="Times New Roman" w:cs="Times New Roman"/>
          <w:sz w:val="20"/>
          <w:szCs w:val="20"/>
        </w:rPr>
        <w:t xml:space="preserve">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14:paraId="085EC43A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369A9BD8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14:paraId="64597ED7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14:paraId="5863E1FC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14:paraId="0AE15F43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0310313C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14:paraId="1F3D7E80" w14:textId="77777777" w:rsidR="0092615C" w:rsidRDefault="0092615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152AB4B8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14:paraId="2263B483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14:paraId="6610CBDF" w14:textId="77777777" w:rsidR="0092615C" w:rsidRDefault="0092615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14:paraId="2D6A1263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59503AC7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14:paraId="75EBC3D3" w14:textId="77777777" w:rsidR="0092615C" w:rsidRDefault="0092615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70C46631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14:paraId="39915F69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14:paraId="1906117E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14:paraId="18D9DA27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14:paraId="7892D9AA" w14:textId="77777777" w:rsidR="0092615C" w:rsidRDefault="0092615C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14:paraId="34B5443F" w14:textId="77777777"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2907F789" w14:textId="77777777"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14:paraId="31B003A9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14:paraId="48892969" w14:textId="77777777" w:rsidR="0092615C" w:rsidRDefault="0092615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14:paraId="510671C4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14:paraId="7F47571F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14:paraId="6EE6482E" w14:textId="77777777"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14:paraId="136BF9BC" w14:textId="77777777"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14:paraId="30585FDD" w14:textId="77777777"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14:paraId="49626E76" w14:textId="77777777"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14:paraId="60348227" w14:textId="77777777"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14:paraId="5971F17A" w14:textId="77777777"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14:paraId="0349B0F6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14:paraId="3D168677" w14:textId="77777777" w:rsidR="0092615C" w:rsidRDefault="0092615C">
      <w:pPr>
        <w:pStyle w:val="ae"/>
      </w:pPr>
    </w:p>
  </w:footnote>
  <w:footnote w:id="27">
    <w:p w14:paraId="24314672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14:paraId="11684B46" w14:textId="77777777"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14:paraId="691C7752" w14:textId="77777777" w:rsidR="0092615C" w:rsidRDefault="0092615C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14:paraId="041A7C27" w14:textId="77777777"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14:paraId="0719A536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14:paraId="7DE3AF34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14:paraId="22C54CA3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14:paraId="0619CEAD" w14:textId="77777777"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14:paraId="271A84F0" w14:textId="77777777" w:rsidR="0092615C" w:rsidRDefault="0092615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14:paraId="3F6AA69B" w14:textId="77777777"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14:paraId="798663B8" w14:textId="77777777"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14:paraId="33AC7AC3" w14:textId="77777777"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14:paraId="7AEE5A7C" w14:textId="77777777" w:rsidR="0092615C" w:rsidRDefault="0092615C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894930"/>
    </w:sdtPr>
    <w:sdtContent>
      <w:p w14:paraId="7AF563CD" w14:textId="122A0C8F" w:rsidR="0092615C" w:rsidRDefault="0092615C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E20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02BB97" w14:textId="77777777" w:rsidR="0092615C" w:rsidRDefault="0092615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240795"/>
    </w:sdtPr>
    <w:sdtContent>
      <w:p w14:paraId="4F77B910" w14:textId="0C250927" w:rsidR="0092615C" w:rsidRDefault="009261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37600" w14:textId="77777777" w:rsidR="0092615C" w:rsidRDefault="009261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89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1E8C"/>
    <w:rsid w:val="000224FC"/>
    <w:rsid w:val="00022C4C"/>
    <w:rsid w:val="0002341F"/>
    <w:rsid w:val="0002394A"/>
    <w:rsid w:val="0002698B"/>
    <w:rsid w:val="00027AC8"/>
    <w:rsid w:val="00027B1E"/>
    <w:rsid w:val="000300E4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0E73"/>
    <w:rsid w:val="00132463"/>
    <w:rsid w:val="001334A1"/>
    <w:rsid w:val="0013472E"/>
    <w:rsid w:val="00134DF0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3210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2640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C6067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4F6E20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0604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44B2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2316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6607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2615C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4CCD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11A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07E81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472A"/>
  <w15:docId w15:val="{53B412C9-4EAB-4E94-969A-6C02A58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paragraph" w:styleId="af8">
    <w:name w:val="Body Text"/>
    <w:basedOn w:val="a"/>
    <w:link w:val="af9"/>
    <w:rsid w:val="003832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38321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C809-0FE5-497E-954A-91855F06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14972</Words>
  <Characters>85341</Characters>
  <Application>Microsoft Office Word</Application>
  <DocSecurity>0</DocSecurity>
  <Lines>711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Георгий Даутов</cp:lastModifiedBy>
  <cp:revision>2</cp:revision>
  <cp:lastPrinted>2023-08-28T17:42:00Z</cp:lastPrinted>
  <dcterms:created xsi:type="dcterms:W3CDTF">2025-04-22T12:35:00Z</dcterms:created>
  <dcterms:modified xsi:type="dcterms:W3CDTF">2025-04-22T12:35:00Z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