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tbl>
      <w:tblPr>
        <w:tblStyle w:val="a3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792"/>
        <w:gridCol w:w="1984"/>
        <w:gridCol w:w="3795"/>
      </w:tblGrid>
      <w:tr>
        <w:trPr/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Глава администрации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муниципального образования город Алексин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П.Е. Федоров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_______________________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Утверждена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Советом по развитию туризма муниципального образования город Алексин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(протокол от 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31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.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03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.2021 №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1/2021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)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Концепция развития туризма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на территории муниципального образования город Алексин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до 2035 года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1. Общие положения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Введение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Концепция развития туризма на территории муниципального образования город Алексин до 2035 года (далее – Концепция) определяет подходы к формированию конкурентоспособной  муниципальной туристской индустрии и механизмы ее реализации.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Необходимость разработки концепции обусловлена: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изменениями, происходящими на внешнем и внутреннем рынках туризма;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возрастающим влиянием туризма в экономике и социальной сфере муниципального образования;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потребностью внедрения современных технологий организации туристского процесса.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Концепция призвана способствовать развитию туризма в муниципальном образовании по следующим направлениям: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формирование нормативной правовой базы;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развитие отдельных видов туризма;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сохранение и рациональное использование природного и историко-культурного наследия муниципального образования, развитие музейного дела;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развитие инфраструктуры туристской отрасли в муниципальном образовании с учетом обеспечения экологической безопасности;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разработка системы информационного обеспечения туризма, создание конкурентоспособных объектов туристического притяжения и продвижения их на региональный, российский и, в перспективе, международный рынки.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настоящее время в Российской Федерации большое внимание уделяется государственной политике в сфере внутреннего и въездного туризма.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Стратегии развития туризма в Российской Федерации на период до 2020 года, утвержденной распоряжением Правительства Российской Федерации от 31.05.2014 №941-р, туризм рассматривается как существенная составляющая инновационного развития страны, а также определены основные цели, задачи, принципы и направления государственной политики в сфере туризма.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Концепция исходит из перспектив и стратегических направлений развития туризма, определенных следующими документами: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8"/>
          <w:szCs w:val="28"/>
        </w:rPr>
        <w:t>Федеральным законом от 24.11.1996 №132-ФЗ «Об основах туристской деятельности в Российской Федерации»;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Федеральным законом от 06.10.2003 №131-ФЗ «Об общих принципах организации местного самоуправления в Российской Федерации»;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- Распоряжением </w:t>
      </w:r>
      <w:r>
        <w:rPr>
          <w:rFonts w:cs="Times New Roman" w:ascii="Times New Roman" w:hAnsi="Times New Roman"/>
          <w:sz w:val="26"/>
          <w:szCs w:val="26"/>
        </w:rPr>
        <w:t>Правительства Российской Федерации от 31.05.2014 №941-р «Об утверждении Стратегии развития туризма в Российской Федерации на период до 2020 года»;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8"/>
          <w:szCs w:val="28"/>
        </w:rPr>
        <w:t>Законом Тульской области от 21.03.2001 №238-ЗТО «О туристической деятельности на территории Тульской области»;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Решением Собрания депутатов муниципального образования город Алексин от14.12.2016 №11(32).4 «Об утверждении «Стратегии социально-экономического развития муниципального образования город Алексин до 2035 года».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Состояние и тенденции развития туризма в муниципальном образовании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муниципальное образование не входит в число территорий с высоко развитым туристическим сектором.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Определяющим фактором развития туризма в муниципальном образовании является наличие богатого историко-культурного потенциала: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имеется 44 объекта культурного наследия, из которых 3 (ансамбль Успенского собора, усадьба Маслова, Никольская церковь) имеют федеральный статус, 16 - региональный статус, 25 - выявленные объекты (в соответствии с приказом министерства культуры и туризма Тульской области от 15.12.2013 №210 «Об утверждении списка выявленных объектов, представляющих историко-культурную ценность);   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6"/>
          <w:szCs w:val="26"/>
        </w:rPr>
        <w:t xml:space="preserve">- 9 храмов и </w:t>
      </w:r>
      <w:r>
        <w:rPr>
          <w:rFonts w:cs="Times New Roman" w:ascii="Times New Roman" w:hAnsi="Times New Roman"/>
          <w:sz w:val="28"/>
          <w:szCs w:val="28"/>
        </w:rPr>
        <w:t>Свято-Казанский женский монастырь;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художественно-краеведческий музей и музей завода «Тяжпромарматура»;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проводятся различные мероприятия международного, общероссийского и областного уровней.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Немаловажным фактором для развития туризма является наличие: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железнодорожного сообщения с Тулой и Калугой, автомобильной трассы Калуга – Тула – Михайлов – Рязань, автомобильного сообщение с г. Москва.;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коллективных средств размещения – 14;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предприятий общественного питания – 38;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туристских организаций – 7.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Туристический поток в 2019 году по сравнению с 2018 годом увеличился на 45,2%.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Туристская специализация муниципального образования с учетом имеющихся ресурсов представлена следующим образом: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культурно-познавательный туризм (алексинский художественно-краеведческий музей);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событийный туризм (фестиваль «Дикая мята»);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религиозный (паломнический) туризм (Свято-Казанский женский монастырь, святой источник с. Колюпаново);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сельский и экологический туризм, гастрономический туризм (подворье «Лукино», семейная пасека «Медолина», рыбоводческое предприятие «Приокское»);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медицинский и оздоровительный туризм (санатории Егнышевка, Молния, Строитель);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детский туризм (оздоровительные лагеря (</w:t>
      </w:r>
      <w:r>
        <w:rPr>
          <w:rFonts w:ascii="Times New Roman" w:hAnsi="Times New Roman"/>
          <w:sz w:val="28"/>
          <w:szCs w:val="28"/>
        </w:rPr>
        <w:t>Сигнал, Солнечный, Шахтер, Космос)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Несмотря на значительный туристский потенциал и существующий рыночный спрос объем оказываемых рыночных услуг остается невысоким, у</w:t>
      </w:r>
      <w:r>
        <w:rPr>
          <w:rFonts w:ascii="Times New Roman" w:hAnsi="Times New Roman"/>
          <w:sz w:val="28"/>
          <w:szCs w:val="28"/>
        </w:rPr>
        <w:t>дельный вес услуг специализированных коллективных средств размещения и услуг санаторно-курортных организаций в 2019 году составил 6,13%.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современного состояния туризма выявил основные проблемы, сдерживающие его развитие: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неразвитая туристская инфраструктура (низкая конкурентоспособность коллективных средств размещения, недостаток гостиниц с современным уровнем обслуживания, несоответствие «цена-качество»; значительный износ существующей материальной базы, слабое развитие транспортной инфраструктуры и придорожного сервиса);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недостаток конкурентоспособного туристического предложения и связанное с ним недостаточное количество новых проектов в сфере туризма (недостаточное включение отдельных объектов туристского интереса в туристские маршруты, слабое взаимодействие участников туристского рынка и смежных отраслей; слабо развитый рынок инвестиций; низкий уровень взаимодействия с соседними муниципальными образованиями и регионами;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-отсутствие сформированного имиджа муниципального образования как территории, благоприятной для туризма, в том числе недостаточная представленность в информационном пространстве;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недостаток квалифицированных кадров обеспечивающего персонала разных квалификационных уровней туристской индустрии.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Стратегические задачи и проекты развития туризма в муниципальном образовании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 Создание благоприятных условий для развития туризма в муниципальном образовании.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2.1.1. Формирование механизма межведомственной координации и регулирования развития туризма.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 муниципального образования город Алексин от 20.05.2019 №930 образован Совет по развитию туризма муниципального образования, утверждено Положение о Совете.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является постоянно действующим совещательно-координационным органом, обеспечивающим взаимодействие администрации муниципального образования с организациями и предприятиями сферы туризма и услуг.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 активизировать деятельность Совета.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2.1.2. Закрепление программно-целевого метода регулирования развития туризма.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настоящее время муниципальная программа развития туризма не разработана, однако в рамках других муниципальных программ  реализуются мероприятия, направленные на развитие туризма в муниципальном образовании. Так, в 2019 году по программе </w:t>
      </w:r>
      <w:r>
        <w:rPr>
          <w:rFonts w:cs="Times New Roman" w:ascii="Times New Roman" w:hAnsi="Times New Roman"/>
          <w:sz w:val="28"/>
          <w:szCs w:val="28"/>
        </w:rPr>
        <w:t>«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>Экономическое развитие и формирование инвестиционной привлекательности муниципального образования город Алексин</w:t>
      </w:r>
      <w:r>
        <w:rPr>
          <w:rFonts w:cs="Times New Roman" w:ascii="Times New Roman" w:hAnsi="Times New Roman"/>
          <w:bCs/>
          <w:sz w:val="28"/>
          <w:szCs w:val="28"/>
        </w:rPr>
        <w:t>» был издан Паспорт туриста.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Необходимо ежегодно проводить корректировку муниципальных программ, включая мероприятия, направленные на развитие туризма.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2.1.3. Обеспечение поддержки предпринимательства в сфере туризма.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Необходимо на постоянной основе информировать предпринимателей о федеральных и региональных программах, предусматривающих мероприятия по снижению напряженности на рынке труда, в рамках которых предусмотрены мероприятия по содействию развитию малого предпринимательства и самозанятости безработных граждан.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2.1.4. Создание благоприятного визуального облика будет способствовать сохранению и регенерации историко-культурного, ландшафтной и архитектурно-пространственной уникальности, повышению комфортности пребывания туристов.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2.1.5. Обеспечение безопасности туризма и защиты туристов.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Информирование туристов, туристических групп и организаций (туроператоров) об угрозе безопасности, в том числе путем публикации соответствующих сообщений в СМИ.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Регистрация туристических групп в туристско-информационном пункте будет способствовать обеспечению безопасности жизни и здоровья туристов, сохранности их имущества и повышению туристического имиджа с точки зрения безопасности.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2.2. Формирование приоритетных конкурентоспособных объектов туристического притяжения.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По данным Федерального агентства по туризму за предыдущие  четыре года число россиян, путешествующих на собственных автомобилях, возросло более чем в 10 раз. При этом существующая инфраструктура оказания автотуристам соответствующих услуг ни в количественном, ни в качественном отношении не удовлетворяет современным требованиям.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Богаты природный, ландшафтный, культурно-исторический потенциал, большое количество проводимых мероприятий создают реальные предпосылки для развития автотуризма, условиями развития которого являются: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- повышение уровня придорожного сервиса;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- создание парковочных мест;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- создание туристской навигации.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Развитие делового туризма.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С учетом большого количества проводимых мероприятий, деловой туризм может занять одну из лидирующих позиций.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Необходимо включить в программы пребывания деловых туристов экскурсионные маршруты, что позволит увеличить объем туристического потока  и сформировать у потенциальных потребителей образ интересного туристического муниципального образования.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Развитие детско-юношеского туризма.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Задачами по данному направлению являются: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- формирование маршрутов для детских походов,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- развитие системы образовательных экскурсий,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- организация и проведение комплексных туристско-краеведческих мероприятий,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- приобщение подрастающего поколения к природному и культурному наследию.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Интеграция туристских программ в систему образования может быть достигнута путем объединения усилий органов местного самоуправления и представителей туристского бизнеса по разработке туристско-экскурсионных программ, соответствующих содержанию образовательных программ и специфике туристских ресурсов муниципального образования, а также по выработке механизма планирования содержания внеурочной работы образовательных организаций.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Развитие культурно-познавательного туризма.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В настоящее время это ключевое направление привлечения туристов в муниципальное образование.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В целях развития культурно-познавательного туризма необходимо внедрение современных экспозиций в учреждениях культуры (музее,  культурно-досуговых учреждениях) с применением элементов игровых технологий, приемов визуализации, ролевых методов вовлечения посетителя в процесс познания, развитие краеведения.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Планируется: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- сохранение памятников культурно-исторического наследия,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- создание новых музейных экспозиций,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- доработка существующих объектов показа через создание более интересного наполнения, обновления экспозиций, разработку интерактивных и анимационных программ.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Развитие оздоровительного (рекреационного) туризма.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В муниципальном образовании имеется потенциал для развития санаторно-курортного комплекса.    Важное значение имеют действующие учреждения санаторно-курортного комплекса.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Особое внимание следует уделять совершенствованию материально-технической базы, подготовке и привлечению кадров, активному продвижению лечебно-оздоровительного туризма путем организации сотрудничества с медицинскими и туристическими организациями.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Необходимо создание и продвижение комбинированных программ, объединяющих экскурсионный, природный, оздоровительный потенциал санаториев.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Развитие социального туризма для граждан старшего поколения.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Социальный туризм для граждан старшего поколения  - это форма обслуживания, направленная на сохранение здоровья граждан, организации полезного отдыха, расширение круга общения по интересам.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Посещение исторических, культурных, православных мест позволит гражданам старшего поколения преодолеть социальную изоляцию, изучить историю и культуру родного края.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Развитие промышленного туризма.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На территории муниципального образования функционирует музей, созданный на базе промышленного предприятия Алексинский завод тяжелой промышленной арматуры, а также рыбоводческое предприятие Приокское, принимающее на экскурсии алексинцев и гостей города.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Для развития промышленного туризма необходимо формировать новые объекты туристического притяжения, а также включать экскурсии на имеющиеся объекты в традиционные маршруты.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Развитие религиозного (паломнического) туризма.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В целях популяризации этого вида туризма необходимо разработать экскурсионные маршруты религиозной направленности с проработкой вопроса питания и ночлега туристов, наладить сотрудничество с православными приходами.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Развитие событийного туризма.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Путешествия, приуроченные к ярким зрелищным событиям, завоевывают все большую популярность. В муниципальном образовании такой точкой притяжения является музыкальный фестиваль «Дикая мята».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В данном направлении необходимо расширять Событийный календарь, доработать существующие и создать новые туристические события с учетом выбранной идеи туристического позиционирования муниципалитета, а также конкурентной среды в целях исключения дублирования мероприятий соседних территорий.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Развитие спортивного туризма.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В муниципальном образовании имеются предпосылки пешеходного, лыжного, водного, вело, авто, мото, конного туризма и их сочетания.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Для развития данного направления необходимо: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- укрепление материально-технической базы спортивно-оздоровительного туризма, включая средства размещения и инфраструктуру,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- создание постоянно действующей информационно-пропагандистской  и просветительно-образовательной системы, направленной на вовлечение граждан в спортивный туризм.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Развитие экологического и аграрного (сельского) туризма.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На территории муниципального образования имеются объекты посещения данной направленности: фермерское хозяйство Лукино и семейная пасека Зубковых «Медолина».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Основой развития экологического и аграрного (сельского) туризма может стать интеграция крестьянских фермерских хозяйств в сферу туризма, информационная и методическая помощь в формировании туристского продукта сельского туризма.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Развитие речного (водного) туризма</w:t>
      </w:r>
    </w:p>
    <w:p>
      <w:pPr>
        <w:pStyle w:val="Style24"/>
        <w:ind w:firstLine="709"/>
        <w:jc w:val="both"/>
        <w:rPr>
          <w:szCs w:val="28"/>
        </w:rPr>
      </w:pPr>
      <w:r>
        <w:rPr>
          <w:szCs w:val="28"/>
        </w:rPr>
        <w:t xml:space="preserve">Водные ресурсы муниципального образования представлены реками, ручьями, прудами. </w:t>
      </w:r>
    </w:p>
    <w:p>
      <w:pPr>
        <w:pStyle w:val="Style24"/>
        <w:ind w:firstLine="709"/>
        <w:jc w:val="both"/>
        <w:rPr>
          <w:szCs w:val="28"/>
        </w:rPr>
      </w:pPr>
      <w:r>
        <w:rPr>
          <w:szCs w:val="28"/>
        </w:rPr>
        <w:t xml:space="preserve">Река Ока, которая разделяет город Алексин на две части, имеет несколько притоков: р. Свинка, ручей Мордовка, р. Мышега, р. Крушма,        р. Вашана. Реки имеют хорошо разработанную долину, некоторые с крутыми местами близко к отвесным берегам высотой до 50-70 м над уровнем воды в реке. 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Муниципальное образование расположено в зоне ультрафиолетового комфорта, с апреля по сентябрь возможна гелиотерапия. Продолжительность купального сезона с температурой воды основных водных объектов 18-24°С составляет 80-90 дней.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развития данного направления необходимо: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очистить русло реки Ока (провести углубление) для возобновления судоходства;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сформировать береговые пространства на водоемах для обустройства зон отдыха (пляжи, зоны барбекю и др.);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развивать прибрежную инфраструктуру (питание, ночлег, приобретение сувениров);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налаживать конструктивный диалог с соседними городами, расположенными на реке Оке по объединению усилий и созданию речных экскурсионных маршрутов.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Важным направлением является повышение качества предоставляемых туристам услуг во всех точках контакта: в музеях, иных объектах показа, средствах размещения, объектах питания, отдыха, торговой сети, на транспорте.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2.3. Обеспечение маркетинговой стратегии продвижения туристского потенциала муниципального образования.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2.3.1. Организация и проведение мероприятий по продвижению  муниципального образования как туристической территории: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- участие в выставочной деятельности;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- разработка и представление презентационных материалов на различных мероприятиях;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- разработка информационных и промотуров для муниципальных образований Тульской области и городов-побратимов.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2.3.2. Создание и продвижение туристического бренда муниципального образования: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- выбор наименования бренда (уникального «имени»);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- составление легенды бренда (концептуальной истории, которая является официальным изложением версии его создания и развития);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- разработка графического изображения идеи бренда (создание торговой марки, которая охватывает весь спектр образов, определяющих позитивные эмоции желание установить взаимовыгодные коммуникационные связи с брендовладельцем);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- создание брендообразующего слогана (креативного девиза, направленного на поддержание имиджа и продвижение бренда);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- продвижение бренда.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2.3.3. Разработка нового подхода к содержанию полиграфической рекламной продукции: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- определение целевой аудитории, на которую рассчитаны издания;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- определение стратегии рекламно-издательской деятельности в сфере туризма;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- расширение тиража изданий и охвата по распространению;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- разработка программы распространения изданий (буклетов, брошюр, путеводителей) в зависимости от целевой аудитории (гостиницы, турфирмы, стойки в торговых центрах).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2.3.4. Сохранение и развитие товарных брендов (сувенирной продукции, уникальной продуктовой линейки):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поиск продукции, которая может быть возведена в ранг товарных брендов, интересных туристам, а соответственно лечь в основу продуктового набора туриста и гастрономического туризма.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2.4. Развитие информационно-коммуникационных технологий в сфере туризма.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2.4.1.  Создание единого формата туристских информационных пунктов (ТИП):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расширение сети пунктов для формирования устойчивого туристского образа  и обеспечения целостности предоставляемой туристам информации ТИП, созданным на базе Алексинского художественно-краеведческого музея.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2.4.2. </w:t>
      </w:r>
      <w:r>
        <w:rPr>
          <w:rFonts w:cs="Times New Roman" w:ascii="Times New Roman" w:hAnsi="Times New Roman"/>
          <w:sz w:val="28"/>
          <w:szCs w:val="28"/>
        </w:rPr>
        <w:t>Совершенствование информационно-туристской навигации, в том числе размещение дорожных указателей и стендов на объектах туристского показа: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разработка и размещение туристских карт, на которых указана дислокация основных туристских маршрутов и объектов, при въезде на территорию муниципального образования.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2.4.3. Поддержка и развитие раздела «Туризм» официального сайта муниципального образования: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распространение информации о туристском потенциале муниципального образования в социальных сетях;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повышение упоминаемости и известности муниципального образования на тематических туристских порталах.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2.5. Развитие туристской инфраструктуры.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2.5.1. Обеспечение транспортной доступности.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Транспортная доступность значительно влияет на туристическую привлекательность и темпы развития туризма.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настоящее время имеется железнодорожное и автомобильное сообщение с городами Тула, Калуга, Москва.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Возрождение водного сообщения по р. Ока позволит включиться в экскурсионные маршруты, привлечь туристов, дополнительные доходы в бюджет муниципального образования. 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2.5.2. Организация и проведение классификации коллективных средств размещения.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Для повышения качества гостиничного обслуживания в соответствии с требованиями законодательства необходимо создать условия для классификации средств размещения.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2.5.3. Развитие безбарьерного туризма.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Туризм для всех (tourism for all) - один из самых динамично развивающихся сегментов туристского рынка. Развитие сектора инклюзивного туризма способствует экономическому росту и занятости и может рассматриваться как социальная задача с разных позиций, но, прежде всего с позиции соблюдения прав и свобод человека для путешественников с особыми потребностями. Инклюзивный туризм может развиваться в том случае, если объекты индустрии гостеприимства и туризма отвечают принципу «доступно и удобно для всех». Безбарьерный туризм стоит рассматривать как механизм формирования доступной среды (условий) для реализации туристской деятельности и стимулирования путешествий лиц с ограниченными физическими возможностями. Для эффективного развития безбарьерного туризма и обеспечения доступности туристского отдыха требуется развитие социальной инфраструктуры и квалифицированные кадры.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2.5.4. Развитие сферы дополнительных туристических услуг: экскурсионных, проката, продажи сувениров, информационных и др. услуг.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2.5.5. Оценка рисков и пути их преодоления.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Сфера туристической индустрии подвержена множеству рисков (социально-эономических, экологических, санитарно-эпидемиологических и др.).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Управление рисками заключается в их идентификации, анализе и оценке, и принятии на основе анализа определенных управленческих решений, которые снизят некоторые туристические риски.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3. Механизмы реализации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Реализация Концепции будет основываться на межведомственном взаимодействии в рамках компетенции муниципального образования, общественными объединениями граждан и предпринимателей.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8"/>
          <w:szCs w:val="28"/>
        </w:rPr>
        <w:t xml:space="preserve">Координировать деятельность будет </w:t>
      </w:r>
      <w:r>
        <w:rPr>
          <w:rFonts w:cs="Times New Roman" w:ascii="Times New Roman" w:hAnsi="Times New Roman"/>
          <w:sz w:val="26"/>
          <w:szCs w:val="26"/>
        </w:rPr>
        <w:t>Совет по развитию туризма муниципального образования город Алексин, при этом будет обеспечено широкое вовлечение в эту деятельность образовательных организаций, средств массовой информации, некоммерческих организаций.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Целесообразно назначение лиц, ответственных за координацию деятельности в сфере туризма.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целях определения состояния туристской индустрии туристских ресурсов, анализа тенденций развития сферы туризма, оценки и прогноза развития объектов туристской индустрии и их инвестиционной привлекательности проводится мониторинг состояния сферы туризма на территории муниципального образования.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Формирование механизма открытой координации деятельности всех заинтересованных сторон позволит максимально эффективно использовать потенциал власти, бизнес-сообщества и общественных организаций.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Успешной реализации Концепции будут способствовать: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расширение практики развития туристско-рекреационных территорий, основанных на принципах муниципально-частного партнерства;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объединение туроператоров, организующих прием туристов в муниципальном образовании;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проведение мониторинга состояния турсферы.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4. Ресурсное обеспечение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4.1. Трудовые ресурсы.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Развитие туризма способствует активации смежных видов экономической деятельности, в связи с чем необходимо выделить приоритетные профессии и осуществлять целевую подготовку кадров как для сферы туризма, так и для смежных отраслей.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Кроме того,  необходимо предусмотреть наличие специалистов по туризму в администрации муниципального образования или работников, наделенных соответствующими функциями.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4.2. Материально-технические ресурсы.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Материально-техническая база будет развиваться в процессе реализации инвестиционных проектов в сфере туризма.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4.3. Организационные ресурсы.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Организационное взаимодействие будет осуществляться через: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участие в выставках, конференциях, круглых столах по вопросам развития туризма;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проведение информационных и рекламных туров с целью ознакомления с туристическим потенциалом муниципального образования;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обеспечение специалистов сферы туризма современными информационными технологиями;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организацию работ по совершенствованию кадрового состава органа местного самоуправления, а также подведомственных учреждений, ответственных за развитие туризма на  территории муниципального образования.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4.4. Туристские ресурсы.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Важнейшей задачей является создание и введение в туристический оборот новых объектов туристического показа, отвечающих современным требованиям.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Важную роль играет поддержание объектов показа в соответствующем состоянии, а также распределение ответственности за их содержание (федерального, регионального, муниципального уровня, частного бизнеса).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4.5. Финансовые ресурсы.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Финансовые ресурсы формируются за счет бюджетных и внебюджетных источников.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Привлечение бюджетных средств будет осуществляться в рамках муниципальных программ, а также участия муниципального образования в региональных и федеральных программах в сфере туризма.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Привлечение внебюджетных средств будет осуществляться в рамках частных инвестиций и муниципально-частного партнерства.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5. Ожидаемые результаты реализации Концепции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Концепция является основанием для выработки единого согласованного взгляда на развитие туризма с позиций органов местного самоуправления, коммерческих структур, заинтересованных в создании современного конкурентоспособного туристического пространства.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ближайшие годы для рынка туризма будут характерны тенденции сохранения динамичного роста и соответствующего увеличения бюджетных доходов.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Рост количественных показателей будет способствовать росту качественных показателей, главным из которых является уровень развития туристской инфраструктуры.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успешном развитии сфера туризма может стать одним из лючевых элементов, способствующих достижению стратегических целей муниципального образования: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обеспечение занятости населения,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повышение благосостояния населения,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улучшение качества жизни населения.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Реализация основных направлений должна способствовать достижению следующих результатов: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формирование туристической инфраструктуры;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увеличение въездного и внутреннего турпотока;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увеличение узнаваемости муниципального образования как туристской дестинации;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достижение высокого уровня квалификации и профессиональной подготовки работников туристской сферы;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увеличение поступлений в бюджет;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привлечение инвестиций в туристско-рекреационный комплекс.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Начальник управления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развития экономики                                                                        Е.А. Ершова</w:t>
      </w:r>
    </w:p>
    <w:sectPr>
      <w:footerReference w:type="default" r:id="rId2"/>
      <w:type w:val="nextPage"/>
      <w:pgSz w:w="11906" w:h="16838"/>
      <w:pgMar w:left="1701" w:right="850" w:header="0" w:top="1134" w:footer="708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059463130"/>
    </w:sdtPr>
    <w:sdtContent>
      <w:p>
        <w:pPr>
          <w:pStyle w:val="Style23"/>
          <w:jc w:val="right"/>
          <w:rPr/>
        </w:pPr>
        <w:r>
          <w:rPr/>
        </w:r>
      </w:p>
      <w:p>
        <w:pPr>
          <w:pStyle w:val="Style23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12</w:t>
        </w:r>
        <w:r>
          <w:rPr/>
          <w:fldChar w:fldCharType="end"/>
        </w:r>
      </w:p>
    </w:sdtContent>
  </w:sdt>
  <w:p>
    <w:pPr>
      <w:pStyle w:val="Style23"/>
      <w:rPr/>
    </w:pPr>
    <w:r>
      <w:rPr/>
    </w:r>
  </w:p>
</w:ftr>
</file>

<file path=word/settings.xml><?xml version="1.0" encoding="utf-8"?>
<w:settings xmlns:w="http://schemas.openxmlformats.org/wordprocessingml/2006/main">
  <w:zoom w:percent="2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149fc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5"/>
    <w:uiPriority w:val="99"/>
    <w:semiHidden/>
    <w:qFormat/>
    <w:rsid w:val="004a0fe8"/>
    <w:rPr/>
  </w:style>
  <w:style w:type="character" w:styleId="Style15" w:customStyle="1">
    <w:name w:val="Нижний колонтитул Знак"/>
    <w:basedOn w:val="DefaultParagraphFont"/>
    <w:link w:val="a7"/>
    <w:uiPriority w:val="99"/>
    <w:qFormat/>
    <w:rsid w:val="004a0fe8"/>
    <w:rPr/>
  </w:style>
  <w:style w:type="character" w:styleId="Style16" w:customStyle="1">
    <w:name w:val="Основной текст с отступом Знак"/>
    <w:basedOn w:val="DefaultParagraphFont"/>
    <w:link w:val="a9"/>
    <w:qFormat/>
    <w:rsid w:val="00e050b5"/>
    <w:rPr>
      <w:rFonts w:ascii="Times New Roman" w:hAnsi="Times New Roman" w:eastAsia="Times New Roman" w:cs="Times New Roman"/>
      <w:sz w:val="28"/>
      <w:szCs w:val="20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371809"/>
    <w:pPr>
      <w:spacing w:before="0" w:after="200"/>
      <w:ind w:left="720" w:hanging="0"/>
      <w:contextualSpacing/>
    </w:pPr>
    <w:rPr/>
  </w:style>
  <w:style w:type="paragraph" w:styleId="Style22">
    <w:name w:val="Header"/>
    <w:basedOn w:val="Normal"/>
    <w:link w:val="a6"/>
    <w:uiPriority w:val="99"/>
    <w:semiHidden/>
    <w:unhideWhenUsed/>
    <w:rsid w:val="004a0fe8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a8"/>
    <w:uiPriority w:val="99"/>
    <w:unhideWhenUsed/>
    <w:rsid w:val="004a0fe8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Body Text Indent"/>
    <w:basedOn w:val="Normal"/>
    <w:link w:val="aa"/>
    <w:rsid w:val="00e050b5"/>
    <w:pPr>
      <w:spacing w:lineRule="auto" w:line="240" w:before="0" w:after="0"/>
      <w:ind w:firstLine="851"/>
      <w:jc w:val="both"/>
    </w:pPr>
    <w:rPr>
      <w:rFonts w:ascii="Times New Roman" w:hAnsi="Times New Roman" w:eastAsia="Times New Roman" w:cs="Times New Roman"/>
      <w:sz w:val="28"/>
      <w:szCs w:val="20"/>
    </w:rPr>
  </w:style>
  <w:style w:type="paragraph" w:styleId="NormalWeb">
    <w:name w:val="Normal (Web)"/>
    <w:basedOn w:val="Normal"/>
    <w:uiPriority w:val="99"/>
    <w:qFormat/>
    <w:rsid w:val="00e050b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e3d3e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C306E-481D-403E-BD7C-1ED4878FE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Application>LibreOffice/6.2.7.1$Linux_X86_64 LibreOffice_project/20$Build-1</Application>
  <Pages>12</Pages>
  <Words>2761</Words>
  <Characters>22248</Characters>
  <CharactersWithSpaces>24917</CharactersWithSpaces>
  <Paragraphs>215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2020-09-08T11:46:00Z</dcterms:created>
  <dc:creator>Елена Анатольевна Ершова</dc:creator>
  <dc:description/>
  <dc:language>ru-RU</dc:language>
  <cp:lastModifiedBy/>
  <cp:lastPrinted>2021-03-31T15:58:55Z</cp:lastPrinted>
  <dcterms:modified xsi:type="dcterms:W3CDTF">2021-03-31T17:08:38Z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