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0" w:rsidRPr="00D638C0" w:rsidRDefault="00D638C0" w:rsidP="000E0E9B">
      <w:pPr>
        <w:jc w:val="right"/>
      </w:pPr>
      <w:r>
        <w:tab/>
      </w:r>
      <w:r w:rsidRPr="00D638C0">
        <w:t xml:space="preserve"> </w:t>
      </w:r>
      <w:r w:rsidR="000E0E9B">
        <w:t>Утвержден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 xml:space="preserve"> распоряжени</w:t>
      </w:r>
      <w:r w:rsidR="000E0E9B">
        <w:rPr>
          <w:rFonts w:ascii="Times New Roman" w:hAnsi="Times New Roman" w:cs="Times New Roman"/>
        </w:rPr>
        <w:t>ем</w:t>
      </w:r>
      <w:r w:rsidRPr="00D638C0">
        <w:rPr>
          <w:rFonts w:ascii="Times New Roman" w:hAnsi="Times New Roman" w:cs="Times New Roman"/>
        </w:rPr>
        <w:t xml:space="preserve"> председателя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контрольно-счетной палаты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муниципального образования</w:t>
      </w:r>
    </w:p>
    <w:p w:rsidR="00D638C0" w:rsidRPr="00D638C0" w:rsidRDefault="001B15F9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Алексин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от</w:t>
      </w:r>
      <w:r w:rsidR="001B15F9">
        <w:rPr>
          <w:rFonts w:ascii="Times New Roman" w:hAnsi="Times New Roman" w:cs="Times New Roman"/>
        </w:rPr>
        <w:t xml:space="preserve"> </w:t>
      </w:r>
      <w:r w:rsidR="00640F3F">
        <w:rPr>
          <w:rFonts w:ascii="Times New Roman" w:hAnsi="Times New Roman" w:cs="Times New Roman"/>
        </w:rPr>
        <w:t>25 июня 2021 года</w:t>
      </w:r>
      <w:r w:rsidRPr="00D638C0">
        <w:rPr>
          <w:rFonts w:ascii="Times New Roman" w:hAnsi="Times New Roman" w:cs="Times New Roman"/>
        </w:rPr>
        <w:t xml:space="preserve"> № </w:t>
      </w:r>
      <w:r w:rsidR="00640F3F">
        <w:rPr>
          <w:rFonts w:ascii="Times New Roman" w:hAnsi="Times New Roman" w:cs="Times New Roman"/>
        </w:rPr>
        <w:t>27</w:t>
      </w:r>
      <w:r w:rsidR="001B15F9">
        <w:rPr>
          <w:rFonts w:ascii="Times New Roman" w:hAnsi="Times New Roman" w:cs="Times New Roman"/>
        </w:rPr>
        <w:t xml:space="preserve"> - р/КСП</w:t>
      </w:r>
      <w:r w:rsidRPr="00D638C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spacing w:before="100" w:beforeAutospacing="1" w:after="100" w:afterAutospacing="1"/>
        <w:jc w:val="center"/>
        <w:rPr>
          <w:b/>
        </w:rPr>
      </w:pPr>
    </w:p>
    <w:p w:rsidR="00B20FEC" w:rsidRDefault="00B20FEC" w:rsidP="00B20FEC"/>
    <w:p w:rsidR="00D638C0" w:rsidRDefault="00D638C0" w:rsidP="00B20FEC"/>
    <w:p w:rsidR="00D638C0" w:rsidRDefault="00D638C0" w:rsidP="00B20FEC"/>
    <w:p w:rsidR="00D638C0" w:rsidRDefault="00D638C0" w:rsidP="00B20FEC"/>
    <w:p w:rsidR="00D638C0" w:rsidRDefault="00D638C0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6D7B27" w:rsidRDefault="0039794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</w:p>
    <w:p w:rsidR="0039794F" w:rsidRDefault="00073162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ОРГАНИЗАЦИИ ДЕЯТЕЛЬНОСТИ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CD6367" w:rsidRDefault="00CD6367" w:rsidP="0039794F">
      <w:pPr>
        <w:jc w:val="center"/>
        <w:rPr>
          <w:b/>
          <w:sz w:val="32"/>
          <w:szCs w:val="32"/>
        </w:rPr>
      </w:pPr>
    </w:p>
    <w:p w:rsidR="00112F9C" w:rsidRDefault="00073162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ПОРЯДОК ПЛАНИРОВАНИЯ РАБОТЫ КОНТРОЛЬНО-СЧЕТНОЙ ПАЛАТЫ МУНИЦИПАЛЬНОГО ОБРАЗОВАНИЯ </w:t>
      </w:r>
    </w:p>
    <w:p w:rsidR="00CD6367" w:rsidRDefault="00073162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640F3F" w:rsidRPr="00640F3F" w:rsidRDefault="00B20FEC" w:rsidP="000F709B">
      <w:pPr>
        <w:jc w:val="center"/>
        <w:rPr>
          <w:b/>
        </w:rPr>
      </w:pPr>
      <w:r>
        <w:rPr>
          <w:sz w:val="28"/>
          <w:szCs w:val="28"/>
        </w:rPr>
        <w:br w:type="page"/>
      </w:r>
      <w:bookmarkStart w:id="0" w:name="bookmark0"/>
      <w:r w:rsidR="00640F3F" w:rsidRPr="00640F3F">
        <w:rPr>
          <w:b/>
        </w:rPr>
        <w:lastRenderedPageBreak/>
        <w:t>1. Общие положения</w:t>
      </w:r>
      <w:bookmarkEnd w:id="0"/>
    </w:p>
    <w:p w:rsidR="000F709B" w:rsidRDefault="000F709B" w:rsidP="00640F3F">
      <w:pPr>
        <w:ind w:firstLine="709"/>
        <w:jc w:val="both"/>
      </w:pPr>
    </w:p>
    <w:p w:rsidR="00640F3F" w:rsidRPr="00640F3F" w:rsidRDefault="00640F3F" w:rsidP="00640F3F">
      <w:pPr>
        <w:ind w:firstLine="709"/>
        <w:jc w:val="both"/>
      </w:pPr>
      <w:r w:rsidRPr="00640F3F">
        <w:t>1.1.</w:t>
      </w:r>
      <w:r w:rsidRPr="00640F3F">
        <w:tab/>
        <w:t xml:space="preserve">Стандарт организации деятельности </w:t>
      </w:r>
      <w:r>
        <w:t>контрольно-</w:t>
      </w:r>
      <w:r w:rsidRPr="00640F3F">
        <w:t xml:space="preserve">счетной палаты </w:t>
      </w:r>
      <w:r>
        <w:t>муниципального образования город Алексин</w:t>
      </w:r>
      <w:r w:rsidRPr="00640F3F">
        <w:t xml:space="preserve"> (далее – счетная палата) «Порядок планирования работы </w:t>
      </w:r>
      <w:r w:rsidR="00FA124E">
        <w:t>контрольно-</w:t>
      </w:r>
      <w:r w:rsidR="00FA124E" w:rsidRPr="00640F3F">
        <w:t xml:space="preserve">счетной палаты </w:t>
      </w:r>
      <w:r w:rsidR="00FA124E">
        <w:t>муниципального образования город Алексин</w:t>
      </w:r>
      <w:r w:rsidRPr="00640F3F">
        <w:t>» (далее – Стандарт) разработан с учетом</w:t>
      </w:r>
      <w:r w:rsidRPr="00640F3F">
        <w:rPr>
          <w:i/>
        </w:rPr>
        <w:t xml:space="preserve"> </w:t>
      </w:r>
      <w:r w:rsidRPr="00640F3F">
        <w:t xml:space="preserve"> положений:</w:t>
      </w:r>
    </w:p>
    <w:p w:rsidR="00640F3F" w:rsidRPr="00640F3F" w:rsidRDefault="00640F3F" w:rsidP="00640F3F">
      <w:pPr>
        <w:ind w:firstLine="709"/>
        <w:jc w:val="both"/>
      </w:pPr>
      <w:r w:rsidRPr="00640F3F">
        <w:t>- Федерального закона от 7 февраля 2011 г</w:t>
      </w:r>
      <w:r w:rsidR="00FA124E">
        <w:t>ода</w:t>
      </w:r>
      <w:r w:rsidRPr="00640F3F"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 w:rsidR="00C41BD7" w:rsidRPr="00640F3F">
        <w:t>–</w:t>
      </w:r>
      <w:r w:rsidRPr="00640F3F">
        <w:t xml:space="preserve"> Федеральный закон </w:t>
      </w:r>
      <w:r w:rsidR="00C41BD7">
        <w:t>6-</w:t>
      </w:r>
      <w:r w:rsidRPr="00640F3F">
        <w:t>ФЗ);</w:t>
      </w:r>
    </w:p>
    <w:p w:rsidR="00640F3F" w:rsidRPr="00FA124E" w:rsidRDefault="00640F3F" w:rsidP="00640F3F">
      <w:pPr>
        <w:ind w:firstLine="709"/>
        <w:jc w:val="both"/>
      </w:pPr>
      <w:r w:rsidRPr="00FA124E">
        <w:t xml:space="preserve">- </w:t>
      </w:r>
      <w:r w:rsidR="00FA124E" w:rsidRPr="00FA124E">
        <w:t xml:space="preserve">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 3(3).9 (далее – Положение о </w:t>
      </w:r>
      <w:r w:rsidR="00FA124E">
        <w:t>с</w:t>
      </w:r>
      <w:r w:rsidR="00FA124E" w:rsidRPr="00FA124E">
        <w:t>четной палате)</w:t>
      </w:r>
      <w:r w:rsidRPr="00FA124E">
        <w:t>;</w:t>
      </w:r>
    </w:p>
    <w:p w:rsidR="00640F3F" w:rsidRPr="00FA124E" w:rsidRDefault="00640F3F" w:rsidP="00640F3F">
      <w:pPr>
        <w:ind w:firstLine="709"/>
        <w:jc w:val="both"/>
      </w:pPr>
      <w:r w:rsidRPr="00FA124E">
        <w:t>- Регламента счетной палаты.</w:t>
      </w:r>
    </w:p>
    <w:p w:rsidR="00640F3F" w:rsidRPr="00640F3F" w:rsidRDefault="00640F3F" w:rsidP="00640F3F">
      <w:pPr>
        <w:ind w:firstLine="709"/>
        <w:jc w:val="both"/>
      </w:pPr>
      <w:r w:rsidRPr="00640F3F">
        <w:t>1.2.</w:t>
      </w:r>
      <w:r w:rsidRPr="00640F3F">
        <w:tab/>
        <w:t>Целью настоящего Стандарта является установление общих принципов, правил и процедур планирования работы счетной палаты.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bookmark1"/>
      <w:r w:rsidRPr="00640F3F">
        <w:t>1.3. Задачами настоящего Стандарта являются: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определение целей и принципов планирования работы счетной палаты;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установление порядка формирования и утверждения годового плана работы счетной палаты (далее</w:t>
      </w:r>
      <w:r>
        <w:t xml:space="preserve"> – </w:t>
      </w:r>
      <w:r w:rsidR="00640F3F" w:rsidRPr="00640F3F">
        <w:t>План работы);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определение требований к форме и содержанию Плана работы;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установление порядка внесения изменений и контроля исполнения Плана работы.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1.4. По вопросам, порядок решения которых не урегулирован настоящим Стандартом и Регламентом счетной палаты, решение принимается председателем счетной палаты и оформляется распоряжением.</w:t>
      </w:r>
    </w:p>
    <w:p w:rsidR="00640F3F" w:rsidRPr="00640F3F" w:rsidRDefault="00640F3F" w:rsidP="00640F3F">
      <w:pPr>
        <w:ind w:firstLine="709"/>
        <w:jc w:val="both"/>
        <w:rPr>
          <w:b/>
        </w:rPr>
      </w:pPr>
    </w:p>
    <w:p w:rsidR="00640F3F" w:rsidRPr="00640F3F" w:rsidRDefault="00640F3F" w:rsidP="000F709B">
      <w:pPr>
        <w:ind w:firstLine="709"/>
        <w:jc w:val="center"/>
        <w:rPr>
          <w:b/>
        </w:rPr>
      </w:pPr>
      <w:r w:rsidRPr="00640F3F">
        <w:rPr>
          <w:b/>
        </w:rPr>
        <w:t>2. Цели и принципы планирования работы счетной палаты</w:t>
      </w:r>
      <w:bookmarkEnd w:id="1"/>
    </w:p>
    <w:p w:rsidR="000F709B" w:rsidRDefault="000F709B" w:rsidP="00640F3F">
      <w:pPr>
        <w:ind w:firstLine="709"/>
        <w:jc w:val="both"/>
      </w:pPr>
    </w:p>
    <w:p w:rsidR="00640F3F" w:rsidRPr="00640F3F" w:rsidRDefault="00640F3F" w:rsidP="00640F3F">
      <w:pPr>
        <w:ind w:firstLine="709"/>
        <w:jc w:val="both"/>
      </w:pPr>
      <w:r w:rsidRPr="00640F3F">
        <w:t>2.1.</w:t>
      </w:r>
      <w:r w:rsidRPr="00640F3F">
        <w:tab/>
        <w:t xml:space="preserve">Счетная палата строит свою работу на основе Плана работы, разрабатываемого самостоятельно. </w:t>
      </w:r>
    </w:p>
    <w:p w:rsidR="00640F3F" w:rsidRPr="00640F3F" w:rsidRDefault="00640F3F" w:rsidP="00640F3F">
      <w:pPr>
        <w:ind w:firstLine="709"/>
        <w:jc w:val="both"/>
      </w:pPr>
      <w:r w:rsidRPr="00640F3F">
        <w:t xml:space="preserve">2.2. Целями планирования работы счетной палаты являются эффективная организация осуществления внешнего </w:t>
      </w:r>
      <w:r w:rsidR="00FA124E">
        <w:t>муниципального</w:t>
      </w:r>
      <w:r w:rsidRPr="00640F3F">
        <w:t xml:space="preserve"> финансового контроля, обеспечение выполнения счетной палатой законодательно установленных полномочий.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2.3. Планирование основывается на системном подходе в соответствии со следующими принципами:</w:t>
      </w:r>
    </w:p>
    <w:p w:rsidR="00640F3F" w:rsidRPr="00640F3F" w:rsidRDefault="00FA124E" w:rsidP="00FA124E">
      <w:pPr>
        <w:widowControl w:val="0"/>
        <w:numPr>
          <w:ilvl w:val="0"/>
          <w:numId w:val="39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rPr>
          <w:b/>
        </w:rPr>
        <w:t>з</w:t>
      </w:r>
      <w:r w:rsidR="00640F3F" w:rsidRPr="00FA124E">
        <w:rPr>
          <w:b/>
        </w:rPr>
        <w:t>аконность</w:t>
      </w:r>
      <w:r>
        <w:rPr>
          <w:b/>
        </w:rPr>
        <w:t xml:space="preserve"> – </w:t>
      </w:r>
      <w:r w:rsidR="00640F3F" w:rsidRPr="00640F3F">
        <w:t>соответствие Плана работы федеральному и региональному законодательству</w:t>
      </w:r>
      <w:r w:rsidR="00C41BD7">
        <w:t>, нормативным правовым актам муниципального образования город Алексин</w:t>
      </w:r>
      <w:r w:rsidR="00640F3F" w:rsidRPr="00640F3F">
        <w:t xml:space="preserve">; </w:t>
      </w:r>
    </w:p>
    <w:p w:rsidR="00640F3F" w:rsidRPr="00640F3F" w:rsidRDefault="00FA124E" w:rsidP="00FA124E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u w:val="single"/>
        </w:rPr>
      </w:pPr>
      <w:r>
        <w:rPr>
          <w:b/>
        </w:rPr>
        <w:t>а</w:t>
      </w:r>
      <w:r w:rsidR="00640F3F" w:rsidRPr="00FA124E">
        <w:rPr>
          <w:b/>
        </w:rPr>
        <w:t>ктуальность</w:t>
      </w:r>
      <w:r w:rsidR="00640F3F" w:rsidRPr="00FA124E">
        <w:t>:</w:t>
      </w:r>
      <w:r w:rsidR="00640F3F" w:rsidRPr="00640F3F">
        <w:rPr>
          <w:u w:val="single"/>
        </w:rPr>
        <w:t xml:space="preserve">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640F3F" w:rsidRPr="00640F3F">
        <w:t xml:space="preserve"> охват наиболее важных и актуальных для </w:t>
      </w:r>
      <w:r>
        <w:t>муниципального образования город Алексин</w:t>
      </w:r>
      <w:r w:rsidR="00640F3F" w:rsidRPr="00640F3F">
        <w:t xml:space="preserve"> проблем социально-экономического развития, распоряжения и управления собственностью </w:t>
      </w:r>
      <w:r>
        <w:t>муниципального образования</w:t>
      </w:r>
      <w:r w:rsidR="00640F3F" w:rsidRPr="00640F3F">
        <w:t xml:space="preserve">, формирования и исполнения бюджета </w:t>
      </w:r>
      <w:r>
        <w:t>муниципального образования город Алексин;</w:t>
      </w:r>
      <w:r w:rsidR="00640F3F" w:rsidRPr="00640F3F">
        <w:t xml:space="preserve">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640F3F" w:rsidRPr="00640F3F">
        <w:t xml:space="preserve"> направленность на предотвращение нарушений (проблем);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640F3F" w:rsidRPr="00640F3F">
        <w:t xml:space="preserve"> своевременность реагирования на сведения о наличии признаков совершения нарушений в финансово-бюджетной сфере</w:t>
      </w:r>
      <w:r>
        <w:t>;</w:t>
      </w:r>
    </w:p>
    <w:p w:rsidR="00640F3F" w:rsidRPr="00FA124E" w:rsidRDefault="00FA124E" w:rsidP="00FA124E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rPr>
          <w:b/>
        </w:rPr>
        <w:t>к</w:t>
      </w:r>
      <w:r w:rsidR="00640F3F" w:rsidRPr="00FA124E">
        <w:rPr>
          <w:b/>
        </w:rPr>
        <w:t>омплексность</w:t>
      </w:r>
      <w:r w:rsidR="00640F3F" w:rsidRPr="00FA124E">
        <w:t xml:space="preserve">: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 xml:space="preserve">обеспечение реализации в Плане работы всех законодательно установленных полномочий счетной палаты;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учет результатов ранее проведенных контрольных и экспертно-аналитических мероприятий</w:t>
      </w:r>
      <w:r>
        <w:t>;</w:t>
      </w:r>
    </w:p>
    <w:p w:rsidR="00640F3F" w:rsidRPr="00FA124E" w:rsidRDefault="00FA124E" w:rsidP="00FA124E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</w:rPr>
      </w:pPr>
      <w:r w:rsidRPr="00FA124E">
        <w:rPr>
          <w:b/>
        </w:rPr>
        <w:t>э</w:t>
      </w:r>
      <w:r w:rsidR="00640F3F" w:rsidRPr="00FA124E">
        <w:rPr>
          <w:b/>
        </w:rPr>
        <w:t>ффективность</w:t>
      </w:r>
      <w:r w:rsidR="00640F3F" w:rsidRPr="00FA124E">
        <w:t>:</w:t>
      </w:r>
      <w:r w:rsidR="00640F3F" w:rsidRPr="00FA124E">
        <w:rPr>
          <w:b/>
        </w:rPr>
        <w:t xml:space="preserve">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- </w:t>
      </w:r>
      <w:r w:rsidR="00640F3F" w:rsidRPr="00640F3F">
        <w:t xml:space="preserve">применение элементов риск - ориентированного подхода (примерный перечень оснований приведен в Приложении №1 к Стандарту);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40F3F" w:rsidRPr="00640F3F">
        <w:t xml:space="preserve">рациональное использование трудовых, финансовых, материальных и иных ресурсов; </w:t>
      </w:r>
    </w:p>
    <w:p w:rsidR="00640F3F" w:rsidRPr="00640F3F" w:rsidRDefault="00FA124E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 xml:space="preserve">координация Плана работы счетной палаты с деятельностью других государственных органов и органов местного самоуправления.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2.4. С целью качественного формирования Плана работы </w:t>
      </w:r>
      <w:r w:rsidR="00FA124E">
        <w:t>сотрудники</w:t>
      </w:r>
      <w:r w:rsidRPr="00640F3F">
        <w:t xml:space="preserve"> счетной палаты в течение года на постоянной основе производят мониторинг закрепленных направлений деятельности. Источниками информации для мониторинга могут являться: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результаты контрольных и экспертно-аналитических мероприятий, проведенных счетной палатой и другими уполномоченными органами;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информация и документы, доступ к которым предоставлен в официальном порядке в информационно-телекоммуникационной сети «Интернет»;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- нормативные правовые акты и иное законодательство Российской Федерации</w:t>
      </w:r>
      <w:r w:rsidR="00FA124E">
        <w:t>,</w:t>
      </w:r>
      <w:r w:rsidRPr="00640F3F">
        <w:t xml:space="preserve"> Тульской области</w:t>
      </w:r>
      <w:r w:rsidR="00FA124E">
        <w:t>, муниципального образования город Алексин</w:t>
      </w:r>
      <w:r w:rsidRPr="00640F3F">
        <w:t>;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статистические и отчетные данные;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обращения граждан и юридических лиц;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материалы, размещаемые в средствах массовой информации;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- иные источники информации.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</w:p>
    <w:p w:rsidR="00640F3F" w:rsidRPr="00640F3F" w:rsidRDefault="00640F3F" w:rsidP="00640F3F">
      <w:pPr>
        <w:ind w:firstLine="709"/>
        <w:jc w:val="center"/>
        <w:rPr>
          <w:b/>
          <w:strike/>
        </w:rPr>
      </w:pPr>
      <w:r w:rsidRPr="00640F3F">
        <w:rPr>
          <w:b/>
        </w:rPr>
        <w:t>3. Формирование и утверждение Плана работы</w:t>
      </w:r>
    </w:p>
    <w:p w:rsidR="00640F3F" w:rsidRPr="00640F3F" w:rsidRDefault="00640F3F" w:rsidP="00640F3F">
      <w:pPr>
        <w:ind w:firstLine="709"/>
        <w:jc w:val="both"/>
        <w:rPr>
          <w:strike/>
        </w:rPr>
      </w:pPr>
    </w:p>
    <w:p w:rsidR="00640F3F" w:rsidRPr="00640F3F" w:rsidRDefault="00640F3F" w:rsidP="00640F3F">
      <w:pPr>
        <w:spacing w:before="100" w:beforeAutospacing="1" w:after="100" w:afterAutospacing="1"/>
        <w:ind w:firstLine="709"/>
        <w:contextualSpacing/>
        <w:jc w:val="both"/>
      </w:pPr>
      <w:r w:rsidRPr="00640F3F">
        <w:t>3.1. План работы разрабатывается исходя из полномочий счетной палаты в соответствии с действующим законодательством.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3.2. Организацию и координацию формирования Плана работы осуществляет </w:t>
      </w:r>
      <w:r w:rsidR="000F709B">
        <w:t>председатель</w:t>
      </w:r>
      <w:r w:rsidRPr="00640F3F">
        <w:t xml:space="preserve"> счетной палаты.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3.3. Формирование</w:t>
      </w:r>
      <w:r w:rsidRPr="00640F3F">
        <w:rPr>
          <w:b/>
        </w:rPr>
        <w:t xml:space="preserve"> </w:t>
      </w:r>
      <w:r w:rsidRPr="00640F3F">
        <w:t xml:space="preserve">Плана работы включает осуществление следующих действий: </w:t>
      </w:r>
    </w:p>
    <w:p w:rsidR="00640F3F" w:rsidRPr="00640F3F" w:rsidRDefault="000F709B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подготовку предложений в проект Плана работы;</w:t>
      </w:r>
    </w:p>
    <w:p w:rsidR="00640F3F" w:rsidRPr="00640F3F" w:rsidRDefault="000F709B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составление проекта Плана работы;</w:t>
      </w:r>
    </w:p>
    <w:p w:rsidR="00640F3F" w:rsidRPr="00640F3F" w:rsidRDefault="000F709B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утверждение Плана работы председателем счетной палаты;</w:t>
      </w:r>
    </w:p>
    <w:p w:rsidR="00640F3F" w:rsidRPr="000F709B" w:rsidRDefault="000F709B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 xml:space="preserve">размещение Плана работы на официальном сайте </w:t>
      </w:r>
      <w:r w:rsidRPr="000F709B">
        <w:rPr>
          <w:bCs/>
        </w:rPr>
        <w:t>муниципального образования город Алексин в сети Интернет</w:t>
      </w:r>
      <w:r w:rsidRPr="000F709B">
        <w:t xml:space="preserve"> </w:t>
      </w:r>
      <w:hyperlink r:id="rId7" w:history="1">
        <w:r w:rsidRPr="000F709B">
          <w:rPr>
            <w:rStyle w:val="af4"/>
            <w:color w:val="auto"/>
            <w:u w:val="none"/>
          </w:rPr>
          <w:t>www.aleksin.tula</w:t>
        </w:r>
        <w:r w:rsidRPr="000F709B">
          <w:rPr>
            <w:rStyle w:val="af4"/>
            <w:color w:val="auto"/>
            <w:u w:val="none"/>
            <w:lang w:val="en-US"/>
          </w:rPr>
          <w:t>region</w:t>
        </w:r>
        <w:r w:rsidRPr="000F709B">
          <w:rPr>
            <w:rStyle w:val="af4"/>
            <w:color w:val="auto"/>
            <w:u w:val="none"/>
          </w:rPr>
          <w:t>.ru</w:t>
        </w:r>
      </w:hyperlink>
      <w:r w:rsidR="00640F3F" w:rsidRPr="000F709B">
        <w:t>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3.4. План работы определяет перечень контрольных, экспертно-аналитических, экспертных и иных мероприятий, планируемых к проведению в счетной палате в очередном году. План работы должен формироваться таким образом, чтобы он был выполнимым и создавал условия для качественно</w:t>
      </w:r>
      <w:r w:rsidR="000F709B">
        <w:t>й</w:t>
      </w:r>
      <w:r w:rsidRPr="00640F3F">
        <w:t xml:space="preserve"> </w:t>
      </w:r>
      <w:r w:rsidR="000F709B">
        <w:t>реализации</w:t>
      </w:r>
      <w:r w:rsidRPr="00640F3F">
        <w:t xml:space="preserve"> планируемых мероприятий в установленные сроки.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3.5. </w:t>
      </w:r>
      <w:r w:rsidR="003D0F68">
        <w:t>П</w:t>
      </w:r>
      <w:r w:rsidRPr="00640F3F">
        <w:t xml:space="preserve">роект Плана работы </w:t>
      </w:r>
      <w:r w:rsidR="003D0F68">
        <w:t>подготавливается</w:t>
      </w:r>
      <w:r w:rsidRPr="00640F3F">
        <w:t xml:space="preserve"> по форме, установленной Приложением № 2 к настоящему Стандарту.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3.6. Формирование проекта Плана работы осуществляется на основании предложений</w:t>
      </w:r>
      <w:r w:rsidR="001262BF">
        <w:t xml:space="preserve"> председателя и</w:t>
      </w:r>
      <w:r w:rsidRPr="00640F3F">
        <w:t xml:space="preserve"> </w:t>
      </w:r>
      <w:r w:rsidR="001262BF">
        <w:t>инспекторов</w:t>
      </w:r>
      <w:r w:rsidRPr="00640F3F">
        <w:t xml:space="preserve"> счетной палаты, </w:t>
      </w:r>
      <w:r w:rsidR="001262BF">
        <w:t>по поручениям Собрания депутатов муниципального образования город Алексин, а также согласно предложениям и запросам Главы</w:t>
      </w:r>
      <w:r w:rsidR="001262BF" w:rsidRPr="001262BF">
        <w:t xml:space="preserve"> </w:t>
      </w:r>
      <w:r w:rsidR="001262BF">
        <w:t xml:space="preserve">муниципального образования город Алексин </w:t>
      </w:r>
      <w:r w:rsidRPr="00640F3F">
        <w:t xml:space="preserve">в последовательности и сроки, указанные в следующей таблице: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4160"/>
        <w:gridCol w:w="3240"/>
        <w:gridCol w:w="1980"/>
      </w:tblGrid>
      <w:tr w:rsidR="00640F3F" w:rsidRPr="00640F3F" w:rsidTr="001262BF">
        <w:tc>
          <w:tcPr>
            <w:tcW w:w="88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F3F">
              <w:rPr>
                <w:b/>
              </w:rPr>
              <w:t>№ п/п</w:t>
            </w:r>
          </w:p>
        </w:tc>
        <w:tc>
          <w:tcPr>
            <w:tcW w:w="416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F3F">
              <w:rPr>
                <w:b/>
              </w:rPr>
              <w:t>Наименование этапа</w:t>
            </w:r>
          </w:p>
        </w:tc>
        <w:tc>
          <w:tcPr>
            <w:tcW w:w="324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F3F">
              <w:rPr>
                <w:b/>
              </w:rPr>
              <w:t>Ответственные исполнители</w:t>
            </w:r>
          </w:p>
        </w:tc>
        <w:tc>
          <w:tcPr>
            <w:tcW w:w="198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F3F">
              <w:rPr>
                <w:b/>
              </w:rPr>
              <w:t>Сроки</w:t>
            </w:r>
          </w:p>
        </w:tc>
      </w:tr>
      <w:tr w:rsidR="00640F3F" w:rsidRPr="00640F3F" w:rsidTr="001262BF">
        <w:tc>
          <w:tcPr>
            <w:tcW w:w="880" w:type="dxa"/>
          </w:tcPr>
          <w:p w:rsidR="00640F3F" w:rsidRPr="00640F3F" w:rsidRDefault="001262BF" w:rsidP="001262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 xml:space="preserve">Обобщение поступивших поручений, предложений, запросов </w:t>
            </w:r>
          </w:p>
        </w:tc>
        <w:tc>
          <w:tcPr>
            <w:tcW w:w="3240" w:type="dxa"/>
          </w:tcPr>
          <w:p w:rsidR="00640F3F" w:rsidRPr="00640F3F" w:rsidRDefault="001262B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Инспекторы счетной палаты</w:t>
            </w:r>
          </w:p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 xml:space="preserve">до 10 </w:t>
            </w:r>
            <w:r w:rsidR="001262BF">
              <w:t>дека</w:t>
            </w:r>
            <w:r w:rsidRPr="00640F3F">
              <w:t>бря</w:t>
            </w:r>
          </w:p>
        </w:tc>
      </w:tr>
      <w:tr w:rsidR="00640F3F" w:rsidRPr="00640F3F" w:rsidTr="001262BF">
        <w:tc>
          <w:tcPr>
            <w:tcW w:w="880" w:type="dxa"/>
          </w:tcPr>
          <w:p w:rsidR="00640F3F" w:rsidRPr="00640F3F" w:rsidRDefault="001262BF" w:rsidP="001262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6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 xml:space="preserve">Формирование проекта Плана работы </w:t>
            </w:r>
          </w:p>
        </w:tc>
        <w:tc>
          <w:tcPr>
            <w:tcW w:w="3240" w:type="dxa"/>
          </w:tcPr>
          <w:p w:rsidR="001262BF" w:rsidRPr="00640F3F" w:rsidRDefault="001262BF" w:rsidP="001262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Инспекторы счетной палаты</w:t>
            </w:r>
          </w:p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 xml:space="preserve">до </w:t>
            </w:r>
            <w:r w:rsidR="001262BF">
              <w:t>2</w:t>
            </w:r>
            <w:r w:rsidRPr="00640F3F">
              <w:t>0 декабря</w:t>
            </w:r>
          </w:p>
        </w:tc>
      </w:tr>
      <w:tr w:rsidR="00640F3F" w:rsidRPr="00640F3F" w:rsidTr="001262BF">
        <w:tc>
          <w:tcPr>
            <w:tcW w:w="880" w:type="dxa"/>
          </w:tcPr>
          <w:p w:rsidR="00640F3F" w:rsidRPr="00640F3F" w:rsidRDefault="001262BF" w:rsidP="001262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6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>Рассмотрение и утверждение председателем счетной палаты</w:t>
            </w:r>
          </w:p>
        </w:tc>
        <w:tc>
          <w:tcPr>
            <w:tcW w:w="3240" w:type="dxa"/>
          </w:tcPr>
          <w:p w:rsidR="00640F3F" w:rsidRPr="00640F3F" w:rsidRDefault="001262B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40F3F" w:rsidRPr="00640F3F">
              <w:t xml:space="preserve">редседатель </w:t>
            </w:r>
            <w:r>
              <w:t>счетной палаты</w:t>
            </w:r>
          </w:p>
        </w:tc>
        <w:tc>
          <w:tcPr>
            <w:tcW w:w="198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>до 30 декабря</w:t>
            </w:r>
          </w:p>
        </w:tc>
      </w:tr>
      <w:tr w:rsidR="00640F3F" w:rsidRPr="00640F3F" w:rsidTr="001262BF">
        <w:tc>
          <w:tcPr>
            <w:tcW w:w="880" w:type="dxa"/>
          </w:tcPr>
          <w:p w:rsidR="00640F3F" w:rsidRPr="00640F3F" w:rsidRDefault="001262BF" w:rsidP="001262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>Размещение Плана работы на официальном сайте</w:t>
            </w:r>
          </w:p>
        </w:tc>
        <w:tc>
          <w:tcPr>
            <w:tcW w:w="3240" w:type="dxa"/>
          </w:tcPr>
          <w:p w:rsidR="001262BF" w:rsidRPr="00640F3F" w:rsidRDefault="001262BF" w:rsidP="001262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Инспекторы счетной палаты</w:t>
            </w:r>
          </w:p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</w:tcPr>
          <w:p w:rsidR="00640F3F" w:rsidRPr="00640F3F" w:rsidRDefault="00640F3F" w:rsidP="001E00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0F3F">
              <w:t>до 30 декабря</w:t>
            </w:r>
          </w:p>
        </w:tc>
      </w:tr>
    </w:tbl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3.7. При формировании предложений учитываются принципы планирования деятельности </w:t>
      </w:r>
      <w:r w:rsidRPr="00640F3F">
        <w:lastRenderedPageBreak/>
        <w:t xml:space="preserve">счетной палаты, изложенные в настоящем Стандарте.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3.8. Предложения по контрольным и экспертно-аналитическим мероприятиям, предлагаемым в проект Плана работы, должны содержать следующие данные:</w:t>
      </w:r>
    </w:p>
    <w:p w:rsidR="00640F3F" w:rsidRPr="00640F3F" w:rsidRDefault="001262BF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форма мероприятия (контрольное или экспертно-аналитическое) и его наименование;</w:t>
      </w:r>
    </w:p>
    <w:p w:rsidR="00640F3F" w:rsidRPr="00640F3F" w:rsidRDefault="001262BF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 xml:space="preserve">наименование планируемого к проверке объекта и (или) целевое назначение планируемых к проверке средств бюджета; </w:t>
      </w:r>
    </w:p>
    <w:p w:rsidR="00640F3F" w:rsidRPr="00640F3F" w:rsidRDefault="001262BF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срок проведения мероприятия;</w:t>
      </w:r>
    </w:p>
    <w:p w:rsidR="00640F3F" w:rsidRPr="00640F3F" w:rsidRDefault="001262BF" w:rsidP="00640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40F3F" w:rsidRPr="00640F3F">
        <w:t>основание для включения мероприятия в План работы.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3.</w:t>
      </w:r>
      <w:r w:rsidR="00D13250">
        <w:t>9</w:t>
      </w:r>
      <w:r w:rsidRPr="00640F3F">
        <w:t>. При планировании деятельности счетной палаты могут учитываться</w:t>
      </w:r>
      <w:r w:rsidR="00D13250">
        <w:t xml:space="preserve"> обращения и предложения</w:t>
      </w:r>
      <w:r w:rsidRPr="00640F3F">
        <w:t xml:space="preserve">: </w:t>
      </w:r>
    </w:p>
    <w:p w:rsidR="00640F3F" w:rsidRPr="00640F3F" w:rsidRDefault="00640F3F" w:rsidP="00D13250">
      <w:pPr>
        <w:pStyle w:val="ListParagraph"/>
        <w:widowControl w:val="0"/>
        <w:autoSpaceDE w:val="0"/>
        <w:autoSpaceDN w:val="0"/>
        <w:adjustRightInd w:val="0"/>
        <w:ind w:left="0" w:firstLine="720"/>
        <w:jc w:val="both"/>
      </w:pPr>
      <w:r w:rsidRPr="00640F3F">
        <w:t xml:space="preserve">- </w:t>
      </w:r>
      <w:r w:rsidR="00D13250">
        <w:t>с</w:t>
      </w:r>
      <w:r w:rsidRPr="00640F3F">
        <w:t xml:space="preserve">четной палаты </w:t>
      </w:r>
      <w:r w:rsidR="00D13250">
        <w:t>Тульской области</w:t>
      </w:r>
      <w:r w:rsidRPr="00640F3F">
        <w:t xml:space="preserve"> о проведении совместных или параллельных контрольных (экспертно-аналитических) мероприятий;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jc w:val="both"/>
      </w:pPr>
      <w:r w:rsidRPr="00640F3F">
        <w:t xml:space="preserve">          </w:t>
      </w:r>
      <w:r w:rsidR="00D13250">
        <w:t xml:space="preserve">  </w:t>
      </w:r>
      <w:r w:rsidRPr="00640F3F">
        <w:t>- контрольно-счетных органов муниципальных образований Тульской области;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jc w:val="both"/>
      </w:pPr>
      <w:r w:rsidRPr="00640F3F">
        <w:t xml:space="preserve">          </w:t>
      </w:r>
      <w:r w:rsidR="00D13250">
        <w:t xml:space="preserve">  </w:t>
      </w:r>
      <w:r w:rsidRPr="00640F3F">
        <w:t xml:space="preserve">-  правоохранительных органов, органов прокуратуры; </w:t>
      </w:r>
    </w:p>
    <w:p w:rsidR="00640F3F" w:rsidRPr="00640F3F" w:rsidRDefault="00640F3F" w:rsidP="00D13250">
      <w:pPr>
        <w:pStyle w:val="ListParagraph"/>
        <w:widowControl w:val="0"/>
        <w:autoSpaceDE w:val="0"/>
        <w:autoSpaceDN w:val="0"/>
        <w:adjustRightInd w:val="0"/>
        <w:ind w:left="0" w:firstLine="720"/>
        <w:jc w:val="both"/>
      </w:pPr>
      <w:r w:rsidRPr="00640F3F">
        <w:t xml:space="preserve">- </w:t>
      </w:r>
      <w:r w:rsidR="00D13250">
        <w:t>администрации муниципального образования город Алексин</w:t>
      </w:r>
      <w:r w:rsidRPr="00640F3F">
        <w:t xml:space="preserve"> и других органов, организаций и физических лиц.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3.1</w:t>
      </w:r>
      <w:r w:rsidR="00D13250">
        <w:t>1</w:t>
      </w:r>
      <w:r w:rsidRPr="00640F3F">
        <w:t xml:space="preserve">. Сроки проведения контрольных (экспертно-аналитических) мероприятий определяются с точностью до месяца начала и месяца его окончания.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3.1</w:t>
      </w:r>
      <w:r w:rsidR="00D13250">
        <w:t>2</w:t>
      </w:r>
      <w:r w:rsidRPr="00640F3F">
        <w:t>. Проект Плана работы рассматривается и утверждается председателем счетной палаты в сроки, установленные настоящим Стандартом.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640F3F">
        <w:rPr>
          <w:b/>
        </w:rPr>
        <w:t xml:space="preserve">4. Внесение изменений в План работы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trike/>
        </w:rPr>
      </w:pP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 4.1. Изменения в План работы осуществляются в виде: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 - изменения наименования мероприятий;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 - изменения объектов мероприятий;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 - изменения сроков проведения мероприятий;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  - исключения мероприятий из Плана работы;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 - включения дополнительных мероприятий в План работы.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4.2. </w:t>
      </w:r>
      <w:r w:rsidR="00D13250">
        <w:t>Поручения Собрания депутатов муниципального образования город Алексин, предложения и запросы Главы</w:t>
      </w:r>
      <w:r w:rsidR="00D13250" w:rsidRPr="001262BF">
        <w:t xml:space="preserve"> </w:t>
      </w:r>
      <w:r w:rsidR="00D13250">
        <w:t xml:space="preserve">муниципального образования город Алексин </w:t>
      </w:r>
      <w:r w:rsidRPr="00640F3F">
        <w:t xml:space="preserve">рассматриваются счетной палаты в десятидневный срок со дня их поступления, после чего включаются в План работы счетной палаты и утверждаются председателем счетной палаты.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4.3. </w:t>
      </w:r>
      <w:r w:rsidR="00D13250">
        <w:t>И</w:t>
      </w:r>
      <w:r w:rsidRPr="00640F3F">
        <w:t>зменени</w:t>
      </w:r>
      <w:r w:rsidR="00D13250">
        <w:t>я</w:t>
      </w:r>
      <w:r w:rsidRPr="00640F3F">
        <w:t xml:space="preserve"> в План работы могут быть внесены также в случаях: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- внесения дополнений и изменений в законодательные и иные нормативные правовые акты Российской Федерации</w:t>
      </w:r>
      <w:r w:rsidR="00D13250">
        <w:t>,</w:t>
      </w:r>
      <w:r w:rsidRPr="00640F3F">
        <w:t xml:space="preserve"> Тульской области</w:t>
      </w:r>
      <w:r w:rsidR="00D13250">
        <w:t xml:space="preserve"> и муниципального образования город Алексин,</w:t>
      </w:r>
      <w:r w:rsidRPr="00640F3F">
        <w:t xml:space="preserve"> непосредственно влияющи</w:t>
      </w:r>
      <w:r w:rsidR="003D0F68">
        <w:t>е</w:t>
      </w:r>
      <w:r w:rsidRPr="00640F3F">
        <w:t xml:space="preserve"> на осуществление внешнего </w:t>
      </w:r>
      <w:r w:rsidR="00D13250">
        <w:t>муниципального</w:t>
      </w:r>
      <w:r w:rsidRPr="00640F3F">
        <w:t xml:space="preserve"> финансового контроля;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-</w:t>
      </w:r>
      <w:r w:rsidR="00D13250">
        <w:t xml:space="preserve"> </w:t>
      </w:r>
      <w:r w:rsidRPr="00640F3F">
        <w:t>поступления в счетную палату обращений органов государственного контроля, правоохранительных органов, органов прокуратуры о проведении контрольных и экспертно-аналитических мероприятий в рамках заключенных соглашений о сотрудничестве; обращений контрольно-счетных органов муниципальных образований Тульской области о проведении совместных мероприятий; обращений иных лиц и организаций;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реорганизации, ликвидации, изменения организационно-правовой формы объектов мероприятия;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отвлечения сотрудников, участвующих в проведении запланированного мероприятия, на дополнительные мероприятия, включенные в План работы в течение текущего года;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 xml:space="preserve">- </w:t>
      </w:r>
      <w:r w:rsidR="003D0F68">
        <w:t xml:space="preserve">возникновения </w:t>
      </w:r>
      <w:r w:rsidRPr="00640F3F">
        <w:t xml:space="preserve">организационно-штатных мероприятий счетной палаты, продолжительной болезни, увольнения работников счетной палаты, участвующих в проведении мероприятия, и невозможности их замены другими сотрудниками. 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lastRenderedPageBreak/>
        <w:t>4.</w:t>
      </w:r>
      <w:r w:rsidR="00087190">
        <w:t>4</w:t>
      </w:r>
      <w:r w:rsidRPr="00640F3F">
        <w:t xml:space="preserve">. На основании распоряжения председателя счетной палаты вносятся изменения в План работы счетной палаты и его электронную версию </w:t>
      </w:r>
      <w:r w:rsidR="00087190" w:rsidRPr="00640F3F">
        <w:t xml:space="preserve">на официальном сайте </w:t>
      </w:r>
      <w:r w:rsidR="00087190" w:rsidRPr="000F709B">
        <w:rPr>
          <w:bCs/>
        </w:rPr>
        <w:t>муниципального образования город Алексин в сети Интернет</w:t>
      </w:r>
      <w:r w:rsidR="00087190" w:rsidRPr="000F709B">
        <w:t xml:space="preserve"> </w:t>
      </w:r>
      <w:hyperlink r:id="rId8" w:history="1">
        <w:r w:rsidR="00087190" w:rsidRPr="000F709B">
          <w:rPr>
            <w:rStyle w:val="af4"/>
            <w:color w:val="auto"/>
            <w:u w:val="none"/>
          </w:rPr>
          <w:t>www.aleksin.tula</w:t>
        </w:r>
        <w:r w:rsidR="00087190" w:rsidRPr="000F709B">
          <w:rPr>
            <w:rStyle w:val="af4"/>
            <w:color w:val="auto"/>
            <w:u w:val="none"/>
            <w:lang w:val="en-US"/>
          </w:rPr>
          <w:t>region</w:t>
        </w:r>
        <w:r w:rsidR="00087190" w:rsidRPr="000F709B">
          <w:rPr>
            <w:rStyle w:val="af4"/>
            <w:color w:val="auto"/>
            <w:u w:val="none"/>
          </w:rPr>
          <w:t>.ru</w:t>
        </w:r>
      </w:hyperlink>
      <w:r w:rsidR="00087190" w:rsidRPr="000F709B">
        <w:t>.</w:t>
      </w:r>
    </w:p>
    <w:p w:rsidR="00087190" w:rsidRDefault="00640F3F" w:rsidP="00087190">
      <w:pPr>
        <w:widowControl w:val="0"/>
        <w:autoSpaceDE w:val="0"/>
        <w:autoSpaceDN w:val="0"/>
        <w:adjustRightInd w:val="0"/>
        <w:ind w:firstLine="709"/>
        <w:jc w:val="both"/>
      </w:pPr>
      <w:r w:rsidRPr="00640F3F">
        <w:t>4.</w:t>
      </w:r>
      <w:r w:rsidR="00087190">
        <w:t>5</w:t>
      </w:r>
      <w:r w:rsidRPr="00640F3F">
        <w:t xml:space="preserve">. Электронная версия утвержденного Плана работы (с изменениями) в течение 3 рабочих дней размещается на официальном сайте </w:t>
      </w:r>
      <w:r w:rsidR="00087190" w:rsidRPr="000F709B">
        <w:rPr>
          <w:bCs/>
        </w:rPr>
        <w:t>муниципального образования город Алексин в сети Интернет</w:t>
      </w:r>
      <w:r w:rsidR="00087190" w:rsidRPr="000F709B">
        <w:t xml:space="preserve"> </w:t>
      </w:r>
      <w:hyperlink r:id="rId9" w:history="1">
        <w:r w:rsidR="00087190" w:rsidRPr="000F709B">
          <w:rPr>
            <w:rStyle w:val="af4"/>
            <w:color w:val="auto"/>
            <w:u w:val="none"/>
          </w:rPr>
          <w:t>www.aleksin.tula</w:t>
        </w:r>
        <w:r w:rsidR="00087190" w:rsidRPr="000F709B">
          <w:rPr>
            <w:rStyle w:val="af4"/>
            <w:color w:val="auto"/>
            <w:u w:val="none"/>
            <w:lang w:val="en-US"/>
          </w:rPr>
          <w:t>region</w:t>
        </w:r>
        <w:r w:rsidR="00087190" w:rsidRPr="000F709B">
          <w:rPr>
            <w:rStyle w:val="af4"/>
            <w:color w:val="auto"/>
            <w:u w:val="none"/>
          </w:rPr>
          <w:t>.ru</w:t>
        </w:r>
      </w:hyperlink>
      <w:r w:rsidR="00087190" w:rsidRPr="000F709B">
        <w:t>.</w:t>
      </w:r>
    </w:p>
    <w:p w:rsidR="00087190" w:rsidRDefault="00087190" w:rsidP="00087190">
      <w:pPr>
        <w:widowControl w:val="0"/>
        <w:autoSpaceDE w:val="0"/>
        <w:autoSpaceDN w:val="0"/>
        <w:adjustRightInd w:val="0"/>
        <w:ind w:firstLine="709"/>
        <w:jc w:val="both"/>
      </w:pPr>
    </w:p>
    <w:p w:rsidR="00640F3F" w:rsidRPr="00640F3F" w:rsidRDefault="00640F3F" w:rsidP="00087190">
      <w:pPr>
        <w:widowControl w:val="0"/>
        <w:autoSpaceDE w:val="0"/>
        <w:autoSpaceDN w:val="0"/>
        <w:adjustRightInd w:val="0"/>
        <w:ind w:firstLine="709"/>
        <w:jc w:val="center"/>
        <w:rPr>
          <w:b/>
          <w:strike/>
        </w:rPr>
      </w:pPr>
      <w:r w:rsidRPr="00640F3F">
        <w:rPr>
          <w:b/>
        </w:rPr>
        <w:t>5. Контроль исполнения Плана работы</w:t>
      </w:r>
    </w:p>
    <w:p w:rsidR="00640F3F" w:rsidRPr="00640F3F" w:rsidRDefault="00640F3F" w:rsidP="00640F3F">
      <w:pPr>
        <w:widowControl w:val="0"/>
        <w:autoSpaceDE w:val="0"/>
        <w:autoSpaceDN w:val="0"/>
        <w:adjustRightInd w:val="0"/>
        <w:ind w:firstLine="709"/>
        <w:jc w:val="both"/>
      </w:pPr>
    </w:p>
    <w:p w:rsidR="00640F3F" w:rsidRPr="00640F3F" w:rsidRDefault="00640F3F" w:rsidP="00640F3F">
      <w:pPr>
        <w:ind w:firstLine="709"/>
        <w:jc w:val="both"/>
      </w:pPr>
      <w:r w:rsidRPr="00640F3F">
        <w:t>5.1. Основной задачей контроля исполнения Плана работы является обеспечение своевременн</w:t>
      </w:r>
      <w:r w:rsidR="00087190">
        <w:t>ой</w:t>
      </w:r>
      <w:r w:rsidRPr="00640F3F">
        <w:t>, полно</w:t>
      </w:r>
      <w:r w:rsidR="00087190">
        <w:t>й</w:t>
      </w:r>
      <w:r w:rsidRPr="00640F3F">
        <w:t xml:space="preserve"> и качественно</w:t>
      </w:r>
      <w:r w:rsidR="00087190">
        <w:t>й</w:t>
      </w:r>
      <w:r w:rsidRPr="00640F3F">
        <w:t xml:space="preserve"> его </w:t>
      </w:r>
      <w:r w:rsidR="00087190">
        <w:t>реализации</w:t>
      </w:r>
      <w:r w:rsidRPr="00640F3F">
        <w:t xml:space="preserve">. </w:t>
      </w:r>
    </w:p>
    <w:p w:rsidR="00640F3F" w:rsidRPr="00640F3F" w:rsidRDefault="00640F3F" w:rsidP="00640F3F">
      <w:pPr>
        <w:ind w:firstLine="709"/>
        <w:jc w:val="both"/>
      </w:pPr>
      <w:r w:rsidRPr="00640F3F">
        <w:t xml:space="preserve">5.2. </w:t>
      </w:r>
      <w:r w:rsidR="00087190">
        <w:t xml:space="preserve"> Мониторинг и к</w:t>
      </w:r>
      <w:r w:rsidRPr="00640F3F">
        <w:t xml:space="preserve">онтроль исполнения Плана работы осуществляется </w:t>
      </w:r>
      <w:r w:rsidR="00087190">
        <w:t xml:space="preserve">председателем </w:t>
      </w:r>
      <w:r w:rsidRPr="00640F3F">
        <w:t xml:space="preserve">счетной палаты. </w:t>
      </w:r>
    </w:p>
    <w:p w:rsidR="00640F3F" w:rsidRDefault="00640F3F" w:rsidP="00640F3F">
      <w:pPr>
        <w:ind w:firstLine="709"/>
        <w:rPr>
          <w:sz w:val="28"/>
          <w:szCs w:val="28"/>
        </w:rPr>
      </w:pPr>
    </w:p>
    <w:p w:rsidR="00087190" w:rsidRDefault="00087190" w:rsidP="00640F3F">
      <w:pPr>
        <w:ind w:firstLine="709"/>
        <w:rPr>
          <w:sz w:val="28"/>
          <w:szCs w:val="28"/>
        </w:rPr>
      </w:pPr>
    </w:p>
    <w:p w:rsidR="00087190" w:rsidRDefault="00087190" w:rsidP="00640F3F">
      <w:pPr>
        <w:ind w:firstLine="709"/>
        <w:rPr>
          <w:sz w:val="28"/>
          <w:szCs w:val="28"/>
        </w:rPr>
      </w:pPr>
    </w:p>
    <w:p w:rsidR="00087190" w:rsidRPr="001D3776" w:rsidRDefault="00087190" w:rsidP="00640F3F">
      <w:pPr>
        <w:ind w:firstLine="709"/>
        <w:rPr>
          <w:sz w:val="28"/>
          <w:szCs w:val="28"/>
        </w:rPr>
      </w:pPr>
    </w:p>
    <w:p w:rsidR="00640F3F" w:rsidRPr="001D3776" w:rsidRDefault="00640F3F" w:rsidP="00640F3F">
      <w:pPr>
        <w:ind w:firstLine="709"/>
        <w:rPr>
          <w:sz w:val="28"/>
          <w:szCs w:val="28"/>
        </w:rPr>
      </w:pPr>
    </w:p>
    <w:p w:rsidR="00640F3F" w:rsidRPr="000930B8" w:rsidRDefault="00640F3F" w:rsidP="00640F3F">
      <w:pPr>
        <w:pStyle w:val="af2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Председатель контрольно-счетной</w:t>
      </w:r>
    </w:p>
    <w:p w:rsidR="00640F3F" w:rsidRPr="000930B8" w:rsidRDefault="00640F3F" w:rsidP="00640F3F">
      <w:pPr>
        <w:pStyle w:val="af2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палаты муниципального образования</w:t>
      </w:r>
    </w:p>
    <w:p w:rsidR="00640F3F" w:rsidRPr="000930B8" w:rsidRDefault="00640F3F" w:rsidP="00640F3F">
      <w:pPr>
        <w:pStyle w:val="af2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город Алексин                                                                                                              Н.Г. Оксиненко</w:t>
      </w:r>
    </w:p>
    <w:p w:rsidR="00640F3F" w:rsidRPr="001D3776" w:rsidRDefault="00640F3F" w:rsidP="00640F3F">
      <w:pPr>
        <w:ind w:firstLine="709"/>
        <w:rPr>
          <w:sz w:val="28"/>
          <w:szCs w:val="28"/>
        </w:rPr>
        <w:sectPr w:rsidR="00640F3F" w:rsidRPr="001D3776" w:rsidSect="00640F3F"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0F3F" w:rsidRPr="003D0F68" w:rsidRDefault="00640F3F" w:rsidP="00640F3F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lastRenderedPageBreak/>
        <w:t xml:space="preserve">Приложение 1 </w:t>
      </w:r>
    </w:p>
    <w:p w:rsidR="003D0F68" w:rsidRPr="003D0F68" w:rsidRDefault="003D0F68" w:rsidP="003D0F68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 xml:space="preserve">к стандарту организации деятельности </w:t>
      </w:r>
    </w:p>
    <w:p w:rsidR="003D0F68" w:rsidRPr="003D0F68" w:rsidRDefault="003D0F68" w:rsidP="003D0F68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>«Порядок планирования работы</w:t>
      </w:r>
    </w:p>
    <w:p w:rsidR="003D0F68" w:rsidRPr="003D0F68" w:rsidRDefault="003D0F68" w:rsidP="003D0F68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 xml:space="preserve"> контрольно-счетной палаты</w:t>
      </w:r>
    </w:p>
    <w:p w:rsidR="00640F3F" w:rsidRPr="003D0F68" w:rsidRDefault="003D0F68" w:rsidP="003D0F68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 xml:space="preserve"> муниципального образования город Алексин»</w:t>
      </w:r>
    </w:p>
    <w:p w:rsidR="003D0F68" w:rsidRDefault="003D0F68" w:rsidP="00640F3F">
      <w:pPr>
        <w:ind w:firstLine="709"/>
        <w:jc w:val="center"/>
        <w:rPr>
          <w:b/>
          <w:sz w:val="28"/>
          <w:szCs w:val="28"/>
        </w:rPr>
      </w:pPr>
    </w:p>
    <w:p w:rsidR="003D0F68" w:rsidRDefault="003D0F68" w:rsidP="00640F3F">
      <w:pPr>
        <w:ind w:firstLine="709"/>
        <w:jc w:val="center"/>
        <w:rPr>
          <w:b/>
          <w:sz w:val="28"/>
          <w:szCs w:val="28"/>
        </w:rPr>
      </w:pPr>
    </w:p>
    <w:p w:rsidR="00640F3F" w:rsidRDefault="00640F3F" w:rsidP="00640F3F">
      <w:pPr>
        <w:ind w:firstLine="709"/>
        <w:jc w:val="center"/>
        <w:rPr>
          <w:b/>
        </w:rPr>
      </w:pPr>
      <w:r w:rsidRPr="003D0F68">
        <w:rPr>
          <w:b/>
        </w:rPr>
        <w:t xml:space="preserve">Примерный перечень оснований для применения элементов риск-ориентированного подхода при планировании деятельности </w:t>
      </w:r>
      <w:r w:rsidR="003D0F68">
        <w:rPr>
          <w:b/>
        </w:rPr>
        <w:t>контрольно-счетной палаты муниципального образования город Алексин</w:t>
      </w:r>
    </w:p>
    <w:p w:rsidR="00807691" w:rsidRPr="003D0F68" w:rsidRDefault="00807691" w:rsidP="00640F3F">
      <w:pPr>
        <w:ind w:firstLine="709"/>
        <w:jc w:val="center"/>
        <w:rPr>
          <w:b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4"/>
        <w:gridCol w:w="11716"/>
      </w:tblGrid>
      <w:tr w:rsidR="00640F3F" w:rsidRPr="003D0F68" w:rsidTr="00807691">
        <w:tc>
          <w:tcPr>
            <w:tcW w:w="2684" w:type="dxa"/>
          </w:tcPr>
          <w:p w:rsidR="00640F3F" w:rsidRPr="003D0F68" w:rsidRDefault="00640F3F" w:rsidP="001E0099">
            <w:pPr>
              <w:jc w:val="center"/>
              <w:rPr>
                <w:b/>
              </w:rPr>
            </w:pPr>
            <w:r w:rsidRPr="003D0F68">
              <w:rPr>
                <w:b/>
              </w:rPr>
              <w:t>Группа</w:t>
            </w:r>
          </w:p>
        </w:tc>
        <w:tc>
          <w:tcPr>
            <w:tcW w:w="11716" w:type="dxa"/>
          </w:tcPr>
          <w:p w:rsidR="00640F3F" w:rsidRPr="003D0F68" w:rsidRDefault="00640F3F" w:rsidP="001E0099">
            <w:pPr>
              <w:jc w:val="center"/>
              <w:rPr>
                <w:b/>
              </w:rPr>
            </w:pPr>
            <w:r w:rsidRPr="003D0F68">
              <w:rPr>
                <w:b/>
              </w:rPr>
              <w:t>Основания</w:t>
            </w:r>
          </w:p>
        </w:tc>
      </w:tr>
      <w:tr w:rsidR="00640F3F" w:rsidRPr="003D0F68" w:rsidTr="00807691">
        <w:tc>
          <w:tcPr>
            <w:tcW w:w="2684" w:type="dxa"/>
          </w:tcPr>
          <w:p w:rsidR="00640F3F" w:rsidRPr="003D0F68" w:rsidRDefault="00640F3F" w:rsidP="001E0099">
            <w:pPr>
              <w:rPr>
                <w:b/>
              </w:rPr>
            </w:pPr>
            <w:r w:rsidRPr="003D0F68">
              <w:rPr>
                <w:b/>
              </w:rPr>
              <w:t>финансово-хозяйственная</w:t>
            </w:r>
          </w:p>
        </w:tc>
        <w:tc>
          <w:tcPr>
            <w:tcW w:w="11716" w:type="dxa"/>
          </w:tcPr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 xml:space="preserve">значительный объем финансирования; 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 xml:space="preserve">неисполнение/неполное исполнение расходов в анализируемом периоде; 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 xml:space="preserve">рост дебиторской/кредиторской задолженности; наличие просроченной задолженности (в том числе ее существенное увеличение в проверяемом периоде); 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 xml:space="preserve">остатки средств субсидий (в том числе в предшествующие годы) на счетах </w:t>
            </w:r>
            <w:r w:rsidR="00807691">
              <w:t>муниицпальных</w:t>
            </w:r>
            <w:r w:rsidRPr="003D0F68">
              <w:t xml:space="preserve"> бюджетных и автономных учреждений;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 xml:space="preserve">несоблюдение порядка формирования и представления бюджетной/бухгалтерской (финансовой) отчетности; 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 xml:space="preserve">отсутствие учетной политики; 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>несоблюдение сроков процедур закупок;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>несоблюдение правил нормирования в сфере закупок;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 xml:space="preserve">наличие просроченных/расторгнутых/неисполненных контрактов; 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left="448"/>
            </w:pPr>
            <w:r w:rsidRPr="003D0F68">
              <w:t>значительный объем закупок товаров, работ, услуг у единственного поставщика;</w:t>
            </w:r>
          </w:p>
          <w:p w:rsidR="00640F3F" w:rsidRPr="003D0F68" w:rsidRDefault="00640F3F" w:rsidP="00807691">
            <w:pPr>
              <w:numPr>
                <w:ilvl w:val="0"/>
                <w:numId w:val="40"/>
              </w:numPr>
              <w:tabs>
                <w:tab w:val="clear" w:pos="1125"/>
                <w:tab w:val="num" w:pos="448"/>
              </w:tabs>
              <w:ind w:hanging="1037"/>
            </w:pPr>
            <w:r w:rsidRPr="003D0F68">
              <w:t xml:space="preserve">значительный объем закупок товаров, работ, услуг у одного и того же поставщика. </w:t>
            </w:r>
          </w:p>
          <w:p w:rsidR="00640F3F" w:rsidRPr="003D0F68" w:rsidRDefault="00640F3F" w:rsidP="001E0099"/>
        </w:tc>
      </w:tr>
      <w:tr w:rsidR="00640F3F" w:rsidRPr="003D0F68" w:rsidTr="00807691">
        <w:tc>
          <w:tcPr>
            <w:tcW w:w="2684" w:type="dxa"/>
          </w:tcPr>
          <w:p w:rsidR="00640F3F" w:rsidRPr="003D0F68" w:rsidRDefault="00640F3F" w:rsidP="001E0099">
            <w:pPr>
              <w:rPr>
                <w:b/>
              </w:rPr>
            </w:pPr>
            <w:r w:rsidRPr="003D0F68">
              <w:rPr>
                <w:b/>
              </w:rPr>
              <w:t>целевая</w:t>
            </w:r>
          </w:p>
        </w:tc>
        <w:tc>
          <w:tcPr>
            <w:tcW w:w="11716" w:type="dxa"/>
          </w:tcPr>
          <w:p w:rsidR="00640F3F" w:rsidRPr="003D0F68" w:rsidRDefault="00640F3F" w:rsidP="00807691">
            <w:pPr>
              <w:numPr>
                <w:ilvl w:val="0"/>
                <w:numId w:val="41"/>
              </w:numPr>
            </w:pPr>
            <w:r w:rsidRPr="003D0F68">
              <w:t xml:space="preserve">отклонение фактически достигнутых значений показателей </w:t>
            </w:r>
            <w:r w:rsidR="00807691">
              <w:t>муниципальных</w:t>
            </w:r>
            <w:r w:rsidRPr="003D0F68">
              <w:t xml:space="preserve"> программ от плановых;</w:t>
            </w:r>
          </w:p>
          <w:p w:rsidR="00640F3F" w:rsidRPr="003D0F68" w:rsidRDefault="00640F3F" w:rsidP="00807691">
            <w:pPr>
              <w:numPr>
                <w:ilvl w:val="0"/>
                <w:numId w:val="41"/>
              </w:numPr>
            </w:pPr>
            <w:r w:rsidRPr="003D0F68">
              <w:t xml:space="preserve">несоответствие мероприятий </w:t>
            </w:r>
            <w:r w:rsidR="00807691">
              <w:t>муниципальных</w:t>
            </w:r>
            <w:r w:rsidRPr="003D0F68">
              <w:t xml:space="preserve"> программ их целям и задачам; </w:t>
            </w:r>
          </w:p>
          <w:p w:rsidR="00640F3F" w:rsidRPr="003D0F68" w:rsidRDefault="00640F3F" w:rsidP="00807691">
            <w:pPr>
              <w:numPr>
                <w:ilvl w:val="0"/>
                <w:numId w:val="41"/>
              </w:numPr>
            </w:pPr>
            <w:r w:rsidRPr="003D0F68">
              <w:t xml:space="preserve">недостижение целей и невыполнение задач </w:t>
            </w:r>
            <w:r w:rsidR="00807691">
              <w:t>муниципальных</w:t>
            </w:r>
            <w:r w:rsidRPr="003D0F68">
              <w:t xml:space="preserve"> программ; </w:t>
            </w:r>
          </w:p>
          <w:p w:rsidR="00640F3F" w:rsidRPr="003D0F68" w:rsidRDefault="00640F3F" w:rsidP="00807691">
            <w:pPr>
              <w:numPr>
                <w:ilvl w:val="0"/>
                <w:numId w:val="41"/>
              </w:numPr>
            </w:pPr>
            <w:r w:rsidRPr="003D0F68">
              <w:t xml:space="preserve">изменение мероприятий и показателей </w:t>
            </w:r>
            <w:r w:rsidR="00807691">
              <w:t>муниципальной</w:t>
            </w:r>
            <w:r w:rsidRPr="003D0F68">
              <w:t xml:space="preserve"> программы в ходе ее реализации (в течение года);</w:t>
            </w:r>
          </w:p>
          <w:p w:rsidR="00640F3F" w:rsidRPr="003D0F68" w:rsidRDefault="00640F3F" w:rsidP="00807691">
            <w:pPr>
              <w:numPr>
                <w:ilvl w:val="0"/>
                <w:numId w:val="41"/>
              </w:numPr>
            </w:pPr>
            <w:r w:rsidRPr="003D0F68">
              <w:t xml:space="preserve">отсутствие увязки мероприятий </w:t>
            </w:r>
            <w:r w:rsidR="00807691">
              <w:t>муниципальных</w:t>
            </w:r>
            <w:r w:rsidRPr="003D0F68">
              <w:t xml:space="preserve"> программ между собой по срокам и ресурсам; </w:t>
            </w:r>
          </w:p>
          <w:p w:rsidR="00640F3F" w:rsidRPr="003D0F68" w:rsidRDefault="00640F3F" w:rsidP="00807691">
            <w:pPr>
              <w:numPr>
                <w:ilvl w:val="0"/>
                <w:numId w:val="41"/>
              </w:numPr>
            </w:pPr>
            <w:r w:rsidRPr="003D0F68">
              <w:t>неконкретность программных мероприятий (видов и объемов работ) и их непосредственных результатов;</w:t>
            </w:r>
          </w:p>
          <w:p w:rsidR="00640F3F" w:rsidRPr="003D0F68" w:rsidRDefault="00640F3F" w:rsidP="00807691">
            <w:pPr>
              <w:numPr>
                <w:ilvl w:val="0"/>
                <w:numId w:val="41"/>
              </w:numPr>
              <w:rPr>
                <w:b/>
              </w:rPr>
            </w:pPr>
            <w:r w:rsidRPr="003D0F68">
              <w:t xml:space="preserve">невыполнение </w:t>
            </w:r>
            <w:r w:rsidR="00807691">
              <w:t>муниципального</w:t>
            </w:r>
            <w:r w:rsidRPr="003D0F68">
              <w:t xml:space="preserve"> задания (количественных и качественных показателей) </w:t>
            </w:r>
            <w:r w:rsidR="00807691">
              <w:t xml:space="preserve">  </w:t>
            </w:r>
            <w:r w:rsidRPr="003D0F68">
              <w:t>подведомственными учреждениями</w:t>
            </w:r>
          </w:p>
        </w:tc>
      </w:tr>
      <w:tr w:rsidR="00640F3F" w:rsidRPr="003D0F68" w:rsidTr="00807691">
        <w:tc>
          <w:tcPr>
            <w:tcW w:w="2684" w:type="dxa"/>
          </w:tcPr>
          <w:p w:rsidR="00640F3F" w:rsidRPr="003D0F68" w:rsidRDefault="00640F3F" w:rsidP="001E0099">
            <w:pPr>
              <w:rPr>
                <w:b/>
              </w:rPr>
            </w:pPr>
            <w:r w:rsidRPr="003D0F68">
              <w:rPr>
                <w:b/>
              </w:rPr>
              <w:t>организационная</w:t>
            </w:r>
          </w:p>
        </w:tc>
        <w:tc>
          <w:tcPr>
            <w:tcW w:w="11716" w:type="dxa"/>
          </w:tcPr>
          <w:p w:rsidR="00640F3F" w:rsidRPr="003D0F68" w:rsidRDefault="00640F3F" w:rsidP="00807691">
            <w:pPr>
              <w:numPr>
                <w:ilvl w:val="0"/>
                <w:numId w:val="42"/>
              </w:numPr>
            </w:pPr>
            <w:r w:rsidRPr="003D0F68">
              <w:t xml:space="preserve">наличие сети подведомственных учреждений; </w:t>
            </w:r>
          </w:p>
          <w:p w:rsidR="00640F3F" w:rsidRPr="003D0F68" w:rsidRDefault="00640F3F" w:rsidP="00807691">
            <w:pPr>
              <w:numPr>
                <w:ilvl w:val="0"/>
                <w:numId w:val="42"/>
              </w:numPr>
            </w:pPr>
            <w:r w:rsidRPr="003D0F68">
              <w:t xml:space="preserve">изменение организационно-правовой формы (типа </w:t>
            </w:r>
            <w:r w:rsidR="00807691">
              <w:t>муниципального</w:t>
            </w:r>
            <w:r w:rsidR="00807691" w:rsidRPr="003D0F68">
              <w:t xml:space="preserve"> </w:t>
            </w:r>
            <w:r w:rsidRPr="003D0F68">
              <w:t xml:space="preserve">учреждения); </w:t>
            </w:r>
          </w:p>
          <w:p w:rsidR="00640F3F" w:rsidRPr="003D0F68" w:rsidRDefault="00640F3F" w:rsidP="00807691">
            <w:pPr>
              <w:numPr>
                <w:ilvl w:val="0"/>
                <w:numId w:val="42"/>
              </w:numPr>
            </w:pPr>
            <w:r w:rsidRPr="003D0F68">
              <w:t xml:space="preserve">наличие фактов недостаточности внутреннего контроля и ведомственного контроля со стороны учредителя </w:t>
            </w:r>
            <w:r w:rsidRPr="003D0F68">
              <w:lastRenderedPageBreak/>
              <w:t>за функционированием и развитием рассматриваемого направления расходования средств</w:t>
            </w:r>
            <w:r w:rsidR="00807691">
              <w:t>;</w:t>
            </w:r>
            <w:r w:rsidRPr="003D0F68">
              <w:t xml:space="preserve"> </w:t>
            </w:r>
          </w:p>
          <w:p w:rsidR="00640F3F" w:rsidRPr="003D0F68" w:rsidRDefault="00640F3F" w:rsidP="00807691">
            <w:pPr>
              <w:numPr>
                <w:ilvl w:val="0"/>
                <w:numId w:val="42"/>
              </w:numPr>
              <w:rPr>
                <w:b/>
              </w:rPr>
            </w:pPr>
            <w:r w:rsidRPr="003D0F68">
              <w:t>значительный период времени, прошедший с момента проведения предыдущей проверки (отсутствие проверки)</w:t>
            </w:r>
          </w:p>
        </w:tc>
      </w:tr>
      <w:tr w:rsidR="00640F3F" w:rsidRPr="003D0F68" w:rsidTr="00807691">
        <w:tc>
          <w:tcPr>
            <w:tcW w:w="2684" w:type="dxa"/>
          </w:tcPr>
          <w:p w:rsidR="00640F3F" w:rsidRPr="003D0F68" w:rsidRDefault="00640F3F" w:rsidP="001E0099">
            <w:pPr>
              <w:rPr>
                <w:b/>
              </w:rPr>
            </w:pPr>
            <w:r w:rsidRPr="003D0F68">
              <w:rPr>
                <w:b/>
              </w:rPr>
              <w:lastRenderedPageBreak/>
              <w:t>общеэкономическая</w:t>
            </w:r>
          </w:p>
        </w:tc>
        <w:tc>
          <w:tcPr>
            <w:tcW w:w="11716" w:type="dxa"/>
          </w:tcPr>
          <w:p w:rsidR="00640F3F" w:rsidRPr="003D0F68" w:rsidRDefault="00640F3F" w:rsidP="00807691">
            <w:pPr>
              <w:numPr>
                <w:ilvl w:val="0"/>
                <w:numId w:val="43"/>
              </w:numPr>
            </w:pPr>
            <w:r w:rsidRPr="003D0F68">
              <w:t xml:space="preserve">изменение макроэкономических показателей, а также иных показателей, характеризующих социально-экономическую ситуацию в анализируемой сфере; </w:t>
            </w:r>
          </w:p>
          <w:p w:rsidR="00640F3F" w:rsidRPr="003D0F68" w:rsidRDefault="00640F3F" w:rsidP="00807691">
            <w:pPr>
              <w:numPr>
                <w:ilvl w:val="0"/>
                <w:numId w:val="43"/>
              </w:numPr>
              <w:rPr>
                <w:b/>
              </w:rPr>
            </w:pPr>
            <w:r w:rsidRPr="003D0F68">
              <w:t>изменение статистических, экономических, финансовых показателей, отрицательно характеризующих развитие отрасли/проверяемых органов и организаций</w:t>
            </w:r>
          </w:p>
        </w:tc>
      </w:tr>
      <w:tr w:rsidR="00640F3F" w:rsidRPr="003D0F68" w:rsidTr="00807691">
        <w:tc>
          <w:tcPr>
            <w:tcW w:w="2684" w:type="dxa"/>
          </w:tcPr>
          <w:p w:rsidR="00640F3F" w:rsidRPr="003D0F68" w:rsidRDefault="00640F3F" w:rsidP="001E0099">
            <w:pPr>
              <w:rPr>
                <w:b/>
              </w:rPr>
            </w:pPr>
            <w:r w:rsidRPr="003D0F68">
              <w:rPr>
                <w:b/>
              </w:rPr>
              <w:t>нормативная правовая</w:t>
            </w:r>
          </w:p>
        </w:tc>
        <w:tc>
          <w:tcPr>
            <w:tcW w:w="11716" w:type="dxa"/>
          </w:tcPr>
          <w:p w:rsidR="00640F3F" w:rsidRPr="003D0F68" w:rsidRDefault="00640F3F" w:rsidP="00807691">
            <w:pPr>
              <w:numPr>
                <w:ilvl w:val="0"/>
                <w:numId w:val="44"/>
              </w:numPr>
            </w:pPr>
            <w:r w:rsidRPr="003D0F68">
              <w:t xml:space="preserve">правовая неурегулированность отдельных вопросов функционирования и развития отрасли/деятельности проверяемых органов и организаций; </w:t>
            </w:r>
          </w:p>
          <w:p w:rsidR="00640F3F" w:rsidRPr="003D0F68" w:rsidRDefault="00640F3F" w:rsidP="00807691">
            <w:pPr>
              <w:numPr>
                <w:ilvl w:val="0"/>
                <w:numId w:val="44"/>
              </w:numPr>
            </w:pPr>
            <w:r w:rsidRPr="003D0F68">
              <w:t xml:space="preserve">изменения правового регулирования деятельности проверяемых органов и организаций (в том числе внесение изменений в нормативные правовые акты, регламентирующие рассматриваемые направления функционирования и развития контролируемой сферы деятельности); </w:t>
            </w:r>
          </w:p>
          <w:p w:rsidR="00640F3F" w:rsidRPr="003D0F68" w:rsidRDefault="00640F3F" w:rsidP="00807691">
            <w:pPr>
              <w:numPr>
                <w:ilvl w:val="0"/>
                <w:numId w:val="44"/>
              </w:numPr>
              <w:rPr>
                <w:b/>
              </w:rPr>
            </w:pPr>
            <w:r w:rsidRPr="003D0F68">
              <w:t>наличие противоречий в действующих нормативных правовых актах, в том числе отдельных положений нормативных правовых актов между собой</w:t>
            </w:r>
          </w:p>
        </w:tc>
      </w:tr>
      <w:tr w:rsidR="00640F3F" w:rsidRPr="003D0F68" w:rsidTr="00807691">
        <w:tc>
          <w:tcPr>
            <w:tcW w:w="2684" w:type="dxa"/>
          </w:tcPr>
          <w:p w:rsidR="00640F3F" w:rsidRPr="003D0F68" w:rsidRDefault="00640F3F" w:rsidP="001E0099">
            <w:pPr>
              <w:rPr>
                <w:b/>
              </w:rPr>
            </w:pPr>
            <w:r w:rsidRPr="003D0F68">
              <w:rPr>
                <w:b/>
              </w:rPr>
              <w:t>репутационная</w:t>
            </w:r>
          </w:p>
        </w:tc>
        <w:tc>
          <w:tcPr>
            <w:tcW w:w="11716" w:type="dxa"/>
          </w:tcPr>
          <w:p w:rsidR="00640F3F" w:rsidRPr="003D0F68" w:rsidRDefault="00640F3F" w:rsidP="00807691">
            <w:pPr>
              <w:numPr>
                <w:ilvl w:val="0"/>
                <w:numId w:val="45"/>
              </w:numPr>
            </w:pPr>
            <w:r w:rsidRPr="003D0F68">
              <w:t>наличие обоснованных жалоб, обращений граждан (в том числе направленных в адрес счетной палаты);</w:t>
            </w:r>
          </w:p>
          <w:p w:rsidR="00640F3F" w:rsidRPr="003D0F68" w:rsidRDefault="00640F3F" w:rsidP="00807691">
            <w:pPr>
              <w:numPr>
                <w:ilvl w:val="0"/>
                <w:numId w:val="45"/>
              </w:numPr>
            </w:pPr>
            <w:r w:rsidRPr="003D0F68">
              <w:t xml:space="preserve">наличие судебных актов о признании незаконным действия/бездействия объекта контроля; </w:t>
            </w:r>
          </w:p>
          <w:p w:rsidR="00640F3F" w:rsidRPr="003D0F68" w:rsidRDefault="00640F3F" w:rsidP="00807691">
            <w:pPr>
              <w:numPr>
                <w:ilvl w:val="0"/>
                <w:numId w:val="45"/>
              </w:numPr>
            </w:pPr>
            <w:r w:rsidRPr="003D0F68">
              <w:t>наличие выявленных нарушений и недостатков по результатам мероприятий счетной палаты, проведенных в прошедших периодах;</w:t>
            </w:r>
          </w:p>
          <w:p w:rsidR="00640F3F" w:rsidRPr="003D0F68" w:rsidRDefault="00640F3F" w:rsidP="00807691">
            <w:pPr>
              <w:numPr>
                <w:ilvl w:val="0"/>
                <w:numId w:val="45"/>
              </w:numPr>
              <w:rPr>
                <w:b/>
              </w:rPr>
            </w:pPr>
            <w:r w:rsidRPr="003D0F68">
              <w:t>наличие негативных отзывов в печатных изданиях, информационно-коммуникационной сети Интернет и других публичных источниках</w:t>
            </w:r>
          </w:p>
        </w:tc>
      </w:tr>
    </w:tbl>
    <w:p w:rsidR="00640F3F" w:rsidRPr="001D3776" w:rsidRDefault="00640F3F" w:rsidP="00640F3F">
      <w:pPr>
        <w:rPr>
          <w:b/>
          <w:sz w:val="28"/>
          <w:szCs w:val="28"/>
        </w:rPr>
      </w:pPr>
    </w:p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640F3F" w:rsidRDefault="00640F3F" w:rsidP="00640F3F"/>
    <w:p w:rsidR="0006208C" w:rsidRPr="003D0F68" w:rsidRDefault="0006208C" w:rsidP="0006208C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3D0F68">
        <w:rPr>
          <w:sz w:val="20"/>
          <w:szCs w:val="20"/>
        </w:rPr>
        <w:t xml:space="preserve"> </w:t>
      </w:r>
    </w:p>
    <w:p w:rsidR="0006208C" w:rsidRPr="003D0F68" w:rsidRDefault="0006208C" w:rsidP="0006208C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 xml:space="preserve">к стандарту организации деятельности </w:t>
      </w:r>
    </w:p>
    <w:p w:rsidR="0006208C" w:rsidRPr="003D0F68" w:rsidRDefault="0006208C" w:rsidP="0006208C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>«Порядок планирования работы</w:t>
      </w:r>
    </w:p>
    <w:p w:rsidR="0006208C" w:rsidRPr="003D0F68" w:rsidRDefault="0006208C" w:rsidP="0006208C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 xml:space="preserve"> контрольно-счетной палаты</w:t>
      </w:r>
    </w:p>
    <w:p w:rsidR="0006208C" w:rsidRPr="003D0F68" w:rsidRDefault="0006208C" w:rsidP="0006208C">
      <w:pPr>
        <w:ind w:firstLine="709"/>
        <w:jc w:val="right"/>
        <w:rPr>
          <w:sz w:val="20"/>
          <w:szCs w:val="20"/>
        </w:rPr>
      </w:pPr>
      <w:r w:rsidRPr="003D0F68">
        <w:rPr>
          <w:sz w:val="20"/>
          <w:szCs w:val="20"/>
        </w:rPr>
        <w:t xml:space="preserve"> муниципального образования город Алексин»</w:t>
      </w:r>
    </w:p>
    <w:p w:rsidR="00640F3F" w:rsidRDefault="00640F3F" w:rsidP="00640F3F"/>
    <w:p w:rsidR="00640F3F" w:rsidRDefault="00640F3F" w:rsidP="00640F3F"/>
    <w:p w:rsidR="0006208C" w:rsidRPr="00BA483F" w:rsidRDefault="0006208C" w:rsidP="0006208C">
      <w:pPr>
        <w:jc w:val="center"/>
        <w:rPr>
          <w:b/>
        </w:rPr>
      </w:pPr>
      <w:r w:rsidRPr="00BA483F">
        <w:rPr>
          <w:b/>
        </w:rPr>
        <w:t xml:space="preserve">ПЛАН РАБОТЫ КОНТРОЛЬНО-СЧЕТНОЙ ПАЛАТЫ </w:t>
      </w:r>
    </w:p>
    <w:p w:rsidR="0006208C" w:rsidRPr="00BA483F" w:rsidRDefault="0006208C" w:rsidP="0006208C">
      <w:pPr>
        <w:jc w:val="center"/>
        <w:rPr>
          <w:b/>
        </w:rPr>
      </w:pPr>
      <w:r w:rsidRPr="00BA483F">
        <w:rPr>
          <w:b/>
        </w:rPr>
        <w:t>МУНИЦИПАЛЬНОГО ОБРАЗОВАНИЯ ГОРОД АЛЕКСИН</w:t>
      </w:r>
    </w:p>
    <w:p w:rsidR="0006208C" w:rsidRPr="00BA483F" w:rsidRDefault="0006208C" w:rsidP="0006208C">
      <w:pPr>
        <w:jc w:val="center"/>
        <w:rPr>
          <w:b/>
        </w:rPr>
      </w:pPr>
      <w:r w:rsidRPr="00BA483F">
        <w:rPr>
          <w:b/>
        </w:rPr>
        <w:t xml:space="preserve"> на 20</w:t>
      </w:r>
      <w:r>
        <w:rPr>
          <w:b/>
        </w:rPr>
        <w:t>___г</w:t>
      </w:r>
      <w:r w:rsidRPr="00BA483F">
        <w:rPr>
          <w:b/>
        </w:rPr>
        <w:t>од</w:t>
      </w:r>
    </w:p>
    <w:p w:rsidR="0006208C" w:rsidRDefault="0006208C" w:rsidP="00640F3F"/>
    <w:tbl>
      <w:tblPr>
        <w:tblW w:w="4963" w:type="pct"/>
        <w:jc w:val="center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"/>
        <w:gridCol w:w="565"/>
        <w:gridCol w:w="129"/>
        <w:gridCol w:w="5070"/>
        <w:gridCol w:w="128"/>
        <w:gridCol w:w="2192"/>
        <w:gridCol w:w="127"/>
        <w:gridCol w:w="6402"/>
        <w:gridCol w:w="43"/>
      </w:tblGrid>
      <w:tr w:rsidR="0006208C" w:rsidRPr="004D157F" w:rsidTr="00275081">
        <w:trPr>
          <w:gridAfter w:val="1"/>
          <w:wAfter w:w="43" w:type="dxa"/>
          <w:cantSplit/>
          <w:tblHeader/>
          <w:jc w:val="center"/>
        </w:trPr>
        <w:tc>
          <w:tcPr>
            <w:tcW w:w="586" w:type="dxa"/>
            <w:gridSpan w:val="2"/>
            <w:vAlign w:val="center"/>
          </w:tcPr>
          <w:p w:rsidR="0006208C" w:rsidRPr="004D157F" w:rsidRDefault="0006208C" w:rsidP="008D005E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№</w:t>
            </w:r>
            <w:r w:rsidRPr="004D157F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199" w:type="dxa"/>
            <w:gridSpan w:val="2"/>
            <w:vAlign w:val="center"/>
          </w:tcPr>
          <w:p w:rsidR="0006208C" w:rsidRPr="004D157F" w:rsidRDefault="0006208C" w:rsidP="008D005E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20" w:type="dxa"/>
            <w:gridSpan w:val="2"/>
            <w:vAlign w:val="center"/>
          </w:tcPr>
          <w:p w:rsidR="0006208C" w:rsidRPr="004D157F" w:rsidRDefault="0006208C" w:rsidP="008D005E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Срок и продолжительность мероприятия</w:t>
            </w:r>
          </w:p>
        </w:tc>
        <w:tc>
          <w:tcPr>
            <w:tcW w:w="6529" w:type="dxa"/>
            <w:gridSpan w:val="2"/>
            <w:vAlign w:val="center"/>
          </w:tcPr>
          <w:p w:rsidR="0006208C" w:rsidRPr="004D157F" w:rsidRDefault="0006208C" w:rsidP="008D005E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Основание для включения</w:t>
            </w:r>
          </w:p>
          <w:p w:rsidR="0006208C" w:rsidRPr="004D157F" w:rsidRDefault="0006208C" w:rsidP="008D005E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мероприятия в план работы</w:t>
            </w: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06208C" w:rsidRDefault="0006208C" w:rsidP="008D005E">
            <w:pPr>
              <w:pStyle w:val="a7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6208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Раздел 1. Контроль формирования и исполнения бюджета муниципального образования город Алексин</w:t>
            </w: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06208C" w:rsidRDefault="0006208C" w:rsidP="008D005E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208C">
              <w:rPr>
                <w:rFonts w:ascii="Times New Roman" w:hAnsi="Times New Roman" w:cs="Times New Roman"/>
                <w:b/>
                <w:sz w:val="22"/>
                <w:szCs w:val="22"/>
              </w:rPr>
              <w:t>1. Предварительный контроль формирования бюджета муниципального образования город Алексин</w:t>
            </w: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D157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D14DEA" w:rsidRDefault="0006208C" w:rsidP="008D005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563A3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573BFD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D157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D157F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573BFD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4563A3" w:rsidRDefault="0006208C" w:rsidP="008D005E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sz w:val="22"/>
                <w:szCs w:val="22"/>
              </w:rPr>
              <w:t>2. Текущий контроль исполнения бюджета муниципального образования город Алексин</w:t>
            </w: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D157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D157F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D157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D157F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4563A3" w:rsidRDefault="0006208C" w:rsidP="008D005E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sz w:val="22"/>
                <w:szCs w:val="22"/>
              </w:rPr>
              <w:t>3. Последующий контроль исполнения бюджета муниципального образования город Алексин</w:t>
            </w: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D157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D157F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D157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D157F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4563A3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46711F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4563A3" w:rsidRDefault="0006208C" w:rsidP="008D005E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>Раздел 2. Комплекс контрольных и экспертно-аналитических мероприятий</w:t>
            </w:r>
          </w:p>
          <w:p w:rsidR="0006208C" w:rsidRPr="004563A3" w:rsidRDefault="0006208C" w:rsidP="008D005E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>по вопросам реализации муниципальных программ муниципального образования город Алексин</w:t>
            </w: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9499E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5A45F5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CA390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5862C5" w:rsidRDefault="0006208C" w:rsidP="008D005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9499E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5A45F5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CA390F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F620CD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275081" w:rsidRPr="005862C5" w:rsidTr="008D005E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275081" w:rsidRPr="005862C5" w:rsidRDefault="00275081" w:rsidP="00275081">
            <w:pPr>
              <w:jc w:val="center"/>
              <w:rPr>
                <w:color w:val="FF0000"/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4563A3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iCs/>
                <w:sz w:val="22"/>
                <w:szCs w:val="22"/>
              </w:rPr>
              <w:t>Аудит закупок</w:t>
            </w:r>
          </w:p>
        </w:tc>
      </w:tr>
      <w:tr w:rsidR="00275081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275081" w:rsidRPr="0049499E" w:rsidRDefault="00275081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275081" w:rsidRPr="00985E18" w:rsidRDefault="00275081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275081" w:rsidRPr="00985E18" w:rsidRDefault="00275081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275081" w:rsidRPr="005862C5" w:rsidRDefault="00275081" w:rsidP="008D005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5081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275081" w:rsidRPr="0049499E" w:rsidRDefault="00275081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275081" w:rsidRPr="00985E18" w:rsidRDefault="00275081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275081" w:rsidRPr="00985E18" w:rsidRDefault="00275081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275081" w:rsidRPr="005862C5" w:rsidRDefault="00275081" w:rsidP="008D005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400E61" w:rsidRDefault="0006208C" w:rsidP="008D005E">
            <w:pPr>
              <w:spacing w:before="120"/>
              <w:jc w:val="center"/>
              <w:rPr>
                <w:sz w:val="22"/>
                <w:szCs w:val="22"/>
              </w:rPr>
            </w:pPr>
            <w:r w:rsidRPr="00400E61">
              <w:rPr>
                <w:b/>
                <w:i/>
                <w:sz w:val="22"/>
                <w:szCs w:val="22"/>
              </w:rPr>
              <w:t xml:space="preserve">Раздел </w:t>
            </w:r>
            <w:r w:rsidR="00275081">
              <w:rPr>
                <w:b/>
                <w:i/>
                <w:sz w:val="22"/>
                <w:szCs w:val="22"/>
              </w:rPr>
              <w:t>4</w:t>
            </w:r>
            <w:r w:rsidRPr="00400E61">
              <w:rPr>
                <w:b/>
                <w:i/>
                <w:sz w:val="22"/>
                <w:szCs w:val="22"/>
              </w:rPr>
              <w:t xml:space="preserve">. Совместные (параллельные) контрольные и экспертно-аналитические мероприятия </w:t>
            </w: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00E61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00E61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00E61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5862C5" w:rsidRDefault="0006208C" w:rsidP="008D005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A7896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A7896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5862C5" w:rsidRDefault="0006208C" w:rsidP="008D005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5862C5" w:rsidRDefault="0006208C" w:rsidP="008D005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49499E" w:rsidRDefault="0006208C" w:rsidP="008D005E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49499E">
              <w:rPr>
                <w:b/>
                <w:i/>
                <w:sz w:val="22"/>
                <w:szCs w:val="22"/>
              </w:rPr>
              <w:lastRenderedPageBreak/>
              <w:t xml:space="preserve">Раздел </w:t>
            </w:r>
            <w:r w:rsidR="00275081">
              <w:rPr>
                <w:b/>
                <w:i/>
                <w:sz w:val="22"/>
                <w:szCs w:val="22"/>
              </w:rPr>
              <w:t>5</w:t>
            </w:r>
            <w:r w:rsidRPr="0049499E">
              <w:rPr>
                <w:b/>
                <w:i/>
                <w:sz w:val="22"/>
                <w:szCs w:val="22"/>
              </w:rPr>
              <w:t>. Иные  контрольные и экспертно-аналитические мероприятия</w:t>
            </w:r>
          </w:p>
          <w:p w:rsidR="0006208C" w:rsidRPr="005862C5" w:rsidRDefault="0006208C" w:rsidP="008D005E">
            <w:pPr>
              <w:jc w:val="center"/>
              <w:rPr>
                <w:color w:val="FF0000"/>
                <w:sz w:val="22"/>
                <w:szCs w:val="22"/>
              </w:rPr>
            </w:pPr>
            <w:r w:rsidRPr="0049499E">
              <w:rPr>
                <w:b/>
                <w:i/>
                <w:sz w:val="22"/>
                <w:szCs w:val="22"/>
              </w:rPr>
              <w:t>по  направлениям деятельности контрольно-счетной палаты муниципального образования город Алексин</w:t>
            </w: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9499E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5A45F5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5A45F5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E3122B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49499E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401B85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401B85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E3122B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14656" w:type="dxa"/>
            <w:gridSpan w:val="8"/>
          </w:tcPr>
          <w:p w:rsidR="0006208C" w:rsidRPr="00094A07" w:rsidRDefault="0006208C" w:rsidP="008D005E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094A07">
              <w:rPr>
                <w:b/>
                <w:i/>
                <w:sz w:val="22"/>
                <w:szCs w:val="22"/>
              </w:rPr>
              <w:t xml:space="preserve">Раздел </w:t>
            </w:r>
            <w:r w:rsidR="00275081">
              <w:rPr>
                <w:b/>
                <w:i/>
                <w:sz w:val="22"/>
                <w:szCs w:val="22"/>
              </w:rPr>
              <w:t>6</w:t>
            </w:r>
            <w:r w:rsidRPr="00094A07">
              <w:rPr>
                <w:b/>
                <w:i/>
                <w:sz w:val="22"/>
                <w:szCs w:val="22"/>
              </w:rPr>
              <w:t>. Прочая деятельность</w:t>
            </w: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BC0EC9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094A07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094A07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BC0EC9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</w:tr>
      <w:tr w:rsidR="0006208C" w:rsidRPr="005862C5" w:rsidTr="00275081">
        <w:trPr>
          <w:gridBefore w:val="1"/>
          <w:wBefore w:w="21" w:type="dxa"/>
          <w:cantSplit/>
          <w:trHeight w:val="140"/>
          <w:jc w:val="center"/>
        </w:trPr>
        <w:tc>
          <w:tcPr>
            <w:tcW w:w="694" w:type="dxa"/>
            <w:gridSpan w:val="2"/>
          </w:tcPr>
          <w:p w:rsidR="0006208C" w:rsidRPr="00BC0EC9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2"/>
          </w:tcPr>
          <w:p w:rsidR="0006208C" w:rsidRPr="00094A07" w:rsidRDefault="0006208C" w:rsidP="008D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06208C" w:rsidRPr="00094A07" w:rsidRDefault="0006208C" w:rsidP="008D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2"/>
          </w:tcPr>
          <w:p w:rsidR="0006208C" w:rsidRPr="005862C5" w:rsidRDefault="0006208C" w:rsidP="008D005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06208C" w:rsidRDefault="0006208C" w:rsidP="00640F3F"/>
    <w:p w:rsidR="00640F3F" w:rsidRDefault="00640F3F" w:rsidP="00640F3F">
      <w:pPr>
        <w:rPr>
          <w:b/>
          <w:sz w:val="28"/>
          <w:szCs w:val="28"/>
        </w:rPr>
      </w:pPr>
    </w:p>
    <w:p w:rsidR="00E81072" w:rsidRPr="0006208C" w:rsidRDefault="0006208C" w:rsidP="00CD6367">
      <w:pPr>
        <w:pStyle w:val="af2"/>
        <w:widowControl w:val="0"/>
        <w:jc w:val="both"/>
        <w:rPr>
          <w:b/>
          <w:sz w:val="24"/>
          <w:szCs w:val="24"/>
        </w:rPr>
      </w:pPr>
      <w:r w:rsidRPr="0006208C">
        <w:rPr>
          <w:b/>
          <w:sz w:val="24"/>
          <w:szCs w:val="24"/>
        </w:rPr>
        <w:t>Председатель контрольно-счетной палаты</w:t>
      </w:r>
    </w:p>
    <w:p w:rsidR="0006208C" w:rsidRPr="0006208C" w:rsidRDefault="0006208C" w:rsidP="00CD6367">
      <w:pPr>
        <w:pStyle w:val="af2"/>
        <w:widowControl w:val="0"/>
        <w:jc w:val="both"/>
        <w:rPr>
          <w:b/>
          <w:sz w:val="24"/>
          <w:szCs w:val="24"/>
        </w:rPr>
      </w:pPr>
      <w:r w:rsidRPr="0006208C">
        <w:rPr>
          <w:b/>
          <w:sz w:val="24"/>
          <w:szCs w:val="24"/>
        </w:rPr>
        <w:t>муниципального образования город Алексин</w:t>
      </w:r>
    </w:p>
    <w:p w:rsidR="001E2F91" w:rsidRDefault="001E2F91" w:rsidP="00CD6367">
      <w:pPr>
        <w:pStyle w:val="af2"/>
        <w:widowControl w:val="0"/>
        <w:jc w:val="both"/>
        <w:rPr>
          <w:b/>
          <w:sz w:val="28"/>
          <w:szCs w:val="28"/>
        </w:rPr>
      </w:pPr>
    </w:p>
    <w:p w:rsidR="00BA483F" w:rsidRDefault="00BA483F" w:rsidP="00BA483F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E2F91" w:rsidRDefault="001E2F91" w:rsidP="00CD6367">
      <w:pPr>
        <w:pStyle w:val="af2"/>
        <w:widowControl w:val="0"/>
        <w:jc w:val="both"/>
        <w:rPr>
          <w:b/>
          <w:sz w:val="28"/>
          <w:szCs w:val="28"/>
        </w:rPr>
      </w:pPr>
    </w:p>
    <w:p w:rsidR="001E2F91" w:rsidRPr="008F18DF" w:rsidRDefault="001E2F91" w:rsidP="00CD6367">
      <w:pPr>
        <w:pStyle w:val="af2"/>
        <w:widowControl w:val="0"/>
        <w:jc w:val="both"/>
        <w:rPr>
          <w:b/>
          <w:sz w:val="28"/>
          <w:szCs w:val="28"/>
        </w:rPr>
      </w:pPr>
    </w:p>
    <w:sectPr w:rsidR="001E2F91" w:rsidRPr="008F18DF" w:rsidSect="001E2F91">
      <w:headerReference w:type="even" r:id="rId13"/>
      <w:footerReference w:type="even" r:id="rId14"/>
      <w:footerReference w:type="default" r:id="rId15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1D" w:rsidRDefault="00A90D1D">
      <w:r>
        <w:separator/>
      </w:r>
    </w:p>
  </w:endnote>
  <w:endnote w:type="continuationSeparator" w:id="1">
    <w:p w:rsidR="00A90D1D" w:rsidRDefault="00A9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F" w:rsidRDefault="00640F3F" w:rsidP="001E0099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0F3F" w:rsidRDefault="00640F3F" w:rsidP="001E009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F" w:rsidRPr="00600C05" w:rsidRDefault="00640F3F" w:rsidP="001E0099">
    <w:pPr>
      <w:pStyle w:val="ad"/>
      <w:framePr w:wrap="around" w:vAnchor="text" w:hAnchor="page" w:x="11062" w:y="347"/>
      <w:rPr>
        <w:rStyle w:val="ab"/>
        <w:sz w:val="18"/>
        <w:szCs w:val="18"/>
      </w:rPr>
    </w:pPr>
  </w:p>
  <w:p w:rsidR="00640F3F" w:rsidRDefault="00640F3F" w:rsidP="001E0099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D638C0" w:rsidP="00D638C0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38C0" w:rsidRDefault="00D638C0" w:rsidP="00D638C0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D638C0" w:rsidP="00D638C0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3A5A">
      <w:rPr>
        <w:rStyle w:val="ab"/>
        <w:noProof/>
      </w:rPr>
      <w:t>9</w:t>
    </w:r>
    <w:r>
      <w:rPr>
        <w:rStyle w:val="ab"/>
      </w:rPr>
      <w:fldChar w:fldCharType="end"/>
    </w:r>
  </w:p>
  <w:p w:rsidR="00D638C0" w:rsidRDefault="00D638C0" w:rsidP="00D638C0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1D" w:rsidRDefault="00A90D1D">
      <w:r>
        <w:separator/>
      </w:r>
    </w:p>
  </w:footnote>
  <w:footnote w:type="continuationSeparator" w:id="1">
    <w:p w:rsidR="00A90D1D" w:rsidRDefault="00A90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F" w:rsidRDefault="00640F3F">
    <w:pPr>
      <w:pStyle w:val="a9"/>
      <w:jc w:val="center"/>
    </w:pPr>
    <w:fldSimple w:instr=" PAGE   \* MERGEFORMAT ">
      <w:r w:rsidR="006D3A5A">
        <w:rPr>
          <w:noProof/>
        </w:rPr>
        <w:t>9</w:t>
      </w:r>
    </w:fldSimple>
  </w:p>
  <w:p w:rsidR="00640F3F" w:rsidRDefault="00640F3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C" w:rsidRDefault="00A149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49FC" w:rsidRDefault="00A149F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DD"/>
    <w:multiLevelType w:val="hybridMultilevel"/>
    <w:tmpl w:val="0AE088E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8C3670"/>
    <w:multiLevelType w:val="hybridMultilevel"/>
    <w:tmpl w:val="BCE08A76"/>
    <w:lvl w:ilvl="0" w:tplc="6C6838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E4C"/>
    <w:multiLevelType w:val="hybridMultilevel"/>
    <w:tmpl w:val="75D4C310"/>
    <w:lvl w:ilvl="0" w:tplc="7EAC3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A2346"/>
    <w:multiLevelType w:val="hybridMultilevel"/>
    <w:tmpl w:val="E8743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863CA"/>
    <w:multiLevelType w:val="hybridMultilevel"/>
    <w:tmpl w:val="89866C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0922D7"/>
    <w:multiLevelType w:val="hybridMultilevel"/>
    <w:tmpl w:val="34C0020A"/>
    <w:lvl w:ilvl="0" w:tplc="A45024BC">
      <w:start w:val="2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F962AEC2">
      <w:start w:val="4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7">
    <w:nsid w:val="1BD27344"/>
    <w:multiLevelType w:val="hybridMultilevel"/>
    <w:tmpl w:val="081C80EC"/>
    <w:lvl w:ilvl="0" w:tplc="07A6AF3C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9029E"/>
    <w:multiLevelType w:val="multilevel"/>
    <w:tmpl w:val="37A6522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D71FC"/>
    <w:multiLevelType w:val="multilevel"/>
    <w:tmpl w:val="65C4913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4420A5D"/>
    <w:multiLevelType w:val="hybridMultilevel"/>
    <w:tmpl w:val="A290E5B8"/>
    <w:lvl w:ilvl="0" w:tplc="EDD21C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46E1128"/>
    <w:multiLevelType w:val="hybridMultilevel"/>
    <w:tmpl w:val="B9546A06"/>
    <w:lvl w:ilvl="0" w:tplc="B9AEC7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52807EF"/>
    <w:multiLevelType w:val="hybridMultilevel"/>
    <w:tmpl w:val="67BCF9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970245"/>
    <w:multiLevelType w:val="hybridMultilevel"/>
    <w:tmpl w:val="F7169616"/>
    <w:lvl w:ilvl="0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A92CCB"/>
    <w:multiLevelType w:val="hybridMultilevel"/>
    <w:tmpl w:val="32126688"/>
    <w:lvl w:ilvl="0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25FE7"/>
    <w:multiLevelType w:val="hybridMultilevel"/>
    <w:tmpl w:val="6E16C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7EB68F0"/>
    <w:multiLevelType w:val="hybridMultilevel"/>
    <w:tmpl w:val="F5C40814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FB256E2"/>
    <w:multiLevelType w:val="hybridMultilevel"/>
    <w:tmpl w:val="B8D072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7D3F75"/>
    <w:multiLevelType w:val="hybridMultilevel"/>
    <w:tmpl w:val="6A388406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787380E"/>
    <w:multiLevelType w:val="hybridMultilevel"/>
    <w:tmpl w:val="478EA0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AAE3420"/>
    <w:multiLevelType w:val="hybridMultilevel"/>
    <w:tmpl w:val="CECE5ABC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3A5BD7"/>
    <w:multiLevelType w:val="hybridMultilevel"/>
    <w:tmpl w:val="E24C0A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597ED0"/>
    <w:multiLevelType w:val="hybridMultilevel"/>
    <w:tmpl w:val="79507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6CA5B45"/>
    <w:multiLevelType w:val="hybridMultilevel"/>
    <w:tmpl w:val="3918C5A8"/>
    <w:lvl w:ilvl="0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F6864CF"/>
    <w:multiLevelType w:val="hybridMultilevel"/>
    <w:tmpl w:val="25720A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6977F7"/>
    <w:multiLevelType w:val="hybridMultilevel"/>
    <w:tmpl w:val="B972C422"/>
    <w:lvl w:ilvl="0" w:tplc="E648E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0184F08"/>
    <w:multiLevelType w:val="hybridMultilevel"/>
    <w:tmpl w:val="48CC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493611"/>
    <w:multiLevelType w:val="hybridMultilevel"/>
    <w:tmpl w:val="05BC7F24"/>
    <w:lvl w:ilvl="0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8E6F22"/>
    <w:multiLevelType w:val="hybridMultilevel"/>
    <w:tmpl w:val="8D708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5DC6615"/>
    <w:multiLevelType w:val="hybridMultilevel"/>
    <w:tmpl w:val="8A0EB810"/>
    <w:lvl w:ilvl="0" w:tplc="B9AEC792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6A980482"/>
    <w:multiLevelType w:val="hybridMultilevel"/>
    <w:tmpl w:val="C610D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3C649BA"/>
    <w:multiLevelType w:val="hybridMultilevel"/>
    <w:tmpl w:val="4B3EE3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5050F04"/>
    <w:multiLevelType w:val="hybridMultilevel"/>
    <w:tmpl w:val="DC0EC01E"/>
    <w:lvl w:ilvl="0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E57CE"/>
    <w:multiLevelType w:val="hybridMultilevel"/>
    <w:tmpl w:val="66D45B98"/>
    <w:lvl w:ilvl="0" w:tplc="7EAC3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BA7892"/>
    <w:multiLevelType w:val="multilevel"/>
    <w:tmpl w:val="1C7AB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32"/>
  </w:num>
  <w:num w:numId="8">
    <w:abstractNumId w:val="14"/>
  </w:num>
  <w:num w:numId="9">
    <w:abstractNumId w:val="11"/>
  </w:num>
  <w:num w:numId="10">
    <w:abstractNumId w:val="9"/>
  </w:num>
  <w:num w:numId="11">
    <w:abstractNumId w:val="42"/>
  </w:num>
  <w:num w:numId="12">
    <w:abstractNumId w:val="31"/>
  </w:num>
  <w:num w:numId="13">
    <w:abstractNumId w:val="24"/>
  </w:num>
  <w:num w:numId="14">
    <w:abstractNumId w:val="22"/>
  </w:num>
  <w:num w:numId="15">
    <w:abstractNumId w:val="26"/>
  </w:num>
  <w:num w:numId="16">
    <w:abstractNumId w:val="40"/>
  </w:num>
  <w:num w:numId="17">
    <w:abstractNumId w:val="2"/>
  </w:num>
  <w:num w:numId="18">
    <w:abstractNumId w:val="43"/>
  </w:num>
  <w:num w:numId="19">
    <w:abstractNumId w:val="27"/>
  </w:num>
  <w:num w:numId="20">
    <w:abstractNumId w:val="34"/>
  </w:num>
  <w:num w:numId="21">
    <w:abstractNumId w:val="15"/>
  </w:num>
  <w:num w:numId="22">
    <w:abstractNumId w:val="1"/>
  </w:num>
  <w:num w:numId="23">
    <w:abstractNumId w:val="7"/>
  </w:num>
  <w:num w:numId="24">
    <w:abstractNumId w:val="13"/>
  </w:num>
  <w:num w:numId="25">
    <w:abstractNumId w:val="10"/>
  </w:num>
  <w:num w:numId="26">
    <w:abstractNumId w:val="35"/>
  </w:num>
  <w:num w:numId="27">
    <w:abstractNumId w:val="33"/>
  </w:num>
  <w:num w:numId="28">
    <w:abstractNumId w:val="23"/>
  </w:num>
  <w:num w:numId="29">
    <w:abstractNumId w:val="17"/>
  </w:num>
  <w:num w:numId="30">
    <w:abstractNumId w:val="4"/>
  </w:num>
  <w:num w:numId="31">
    <w:abstractNumId w:val="39"/>
  </w:num>
  <w:num w:numId="32">
    <w:abstractNumId w:val="5"/>
  </w:num>
  <w:num w:numId="33">
    <w:abstractNumId w:val="37"/>
  </w:num>
  <w:num w:numId="34">
    <w:abstractNumId w:val="29"/>
  </w:num>
  <w:num w:numId="35">
    <w:abstractNumId w:val="21"/>
  </w:num>
  <w:num w:numId="36">
    <w:abstractNumId w:val="25"/>
  </w:num>
  <w:num w:numId="37">
    <w:abstractNumId w:val="28"/>
  </w:num>
  <w:num w:numId="38">
    <w:abstractNumId w:val="44"/>
  </w:num>
  <w:num w:numId="39">
    <w:abstractNumId w:val="16"/>
  </w:num>
  <w:num w:numId="40">
    <w:abstractNumId w:val="38"/>
  </w:num>
  <w:num w:numId="41">
    <w:abstractNumId w:val="30"/>
  </w:num>
  <w:num w:numId="42">
    <w:abstractNumId w:val="19"/>
  </w:num>
  <w:num w:numId="43">
    <w:abstractNumId w:val="20"/>
  </w:num>
  <w:num w:numId="44">
    <w:abstractNumId w:val="41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EC"/>
    <w:rsid w:val="00005A5C"/>
    <w:rsid w:val="00016B73"/>
    <w:rsid w:val="00027EC3"/>
    <w:rsid w:val="000304EA"/>
    <w:rsid w:val="00030EE6"/>
    <w:rsid w:val="00060397"/>
    <w:rsid w:val="0006208C"/>
    <w:rsid w:val="00066F50"/>
    <w:rsid w:val="00073162"/>
    <w:rsid w:val="000736DB"/>
    <w:rsid w:val="00073A26"/>
    <w:rsid w:val="0007578B"/>
    <w:rsid w:val="00075B8E"/>
    <w:rsid w:val="00085C61"/>
    <w:rsid w:val="00087190"/>
    <w:rsid w:val="000908CF"/>
    <w:rsid w:val="000930B8"/>
    <w:rsid w:val="00094E52"/>
    <w:rsid w:val="000953F0"/>
    <w:rsid w:val="00097742"/>
    <w:rsid w:val="000A07BB"/>
    <w:rsid w:val="000A1A70"/>
    <w:rsid w:val="000A2EA5"/>
    <w:rsid w:val="000A5800"/>
    <w:rsid w:val="000B2C07"/>
    <w:rsid w:val="000B54A4"/>
    <w:rsid w:val="000C1853"/>
    <w:rsid w:val="000C32D9"/>
    <w:rsid w:val="000C7590"/>
    <w:rsid w:val="000D5E2B"/>
    <w:rsid w:val="000D7BB2"/>
    <w:rsid w:val="000E0E9B"/>
    <w:rsid w:val="000E0ED9"/>
    <w:rsid w:val="000E14A1"/>
    <w:rsid w:val="000E2445"/>
    <w:rsid w:val="000E79C4"/>
    <w:rsid w:val="000E7D3B"/>
    <w:rsid w:val="000F709B"/>
    <w:rsid w:val="001029C0"/>
    <w:rsid w:val="001078DA"/>
    <w:rsid w:val="00112F9C"/>
    <w:rsid w:val="001262BF"/>
    <w:rsid w:val="001268D9"/>
    <w:rsid w:val="00133AAD"/>
    <w:rsid w:val="00137D3E"/>
    <w:rsid w:val="001643C6"/>
    <w:rsid w:val="00164BDC"/>
    <w:rsid w:val="00166520"/>
    <w:rsid w:val="00170E9D"/>
    <w:rsid w:val="0017188A"/>
    <w:rsid w:val="00173F0D"/>
    <w:rsid w:val="00181EFE"/>
    <w:rsid w:val="001874D0"/>
    <w:rsid w:val="001903DE"/>
    <w:rsid w:val="00191CBB"/>
    <w:rsid w:val="00192351"/>
    <w:rsid w:val="00194B19"/>
    <w:rsid w:val="001A2F69"/>
    <w:rsid w:val="001A4BA0"/>
    <w:rsid w:val="001A4D9E"/>
    <w:rsid w:val="001A6C30"/>
    <w:rsid w:val="001B15F9"/>
    <w:rsid w:val="001B1FBA"/>
    <w:rsid w:val="001B3221"/>
    <w:rsid w:val="001B7381"/>
    <w:rsid w:val="001C06F5"/>
    <w:rsid w:val="001C483D"/>
    <w:rsid w:val="001D5462"/>
    <w:rsid w:val="001E0099"/>
    <w:rsid w:val="001E2F91"/>
    <w:rsid w:val="001E300F"/>
    <w:rsid w:val="001E47D9"/>
    <w:rsid w:val="001E7CAF"/>
    <w:rsid w:val="001F3A83"/>
    <w:rsid w:val="001F5BF7"/>
    <w:rsid w:val="001F6ED1"/>
    <w:rsid w:val="00203D11"/>
    <w:rsid w:val="00205555"/>
    <w:rsid w:val="00206DE4"/>
    <w:rsid w:val="00213AC6"/>
    <w:rsid w:val="002163A4"/>
    <w:rsid w:val="00217F74"/>
    <w:rsid w:val="00223366"/>
    <w:rsid w:val="002266F4"/>
    <w:rsid w:val="002270B6"/>
    <w:rsid w:val="002320B2"/>
    <w:rsid w:val="00235E3F"/>
    <w:rsid w:val="002372CC"/>
    <w:rsid w:val="00246A9C"/>
    <w:rsid w:val="00250A97"/>
    <w:rsid w:val="002572ED"/>
    <w:rsid w:val="00262A1B"/>
    <w:rsid w:val="002637CD"/>
    <w:rsid w:val="00275081"/>
    <w:rsid w:val="0028091E"/>
    <w:rsid w:val="00285B2C"/>
    <w:rsid w:val="00287CF4"/>
    <w:rsid w:val="00296F89"/>
    <w:rsid w:val="002A5C95"/>
    <w:rsid w:val="002B1887"/>
    <w:rsid w:val="002B3351"/>
    <w:rsid w:val="002B40BD"/>
    <w:rsid w:val="002B5EC5"/>
    <w:rsid w:val="002B7645"/>
    <w:rsid w:val="002B7FE7"/>
    <w:rsid w:val="002C24A3"/>
    <w:rsid w:val="002D5BED"/>
    <w:rsid w:val="002E00FF"/>
    <w:rsid w:val="002E0B99"/>
    <w:rsid w:val="002E3E46"/>
    <w:rsid w:val="002E52B8"/>
    <w:rsid w:val="002E6A8F"/>
    <w:rsid w:val="002E7CD8"/>
    <w:rsid w:val="002F118D"/>
    <w:rsid w:val="002F2117"/>
    <w:rsid w:val="003052E3"/>
    <w:rsid w:val="003121A4"/>
    <w:rsid w:val="003130EF"/>
    <w:rsid w:val="00324F5A"/>
    <w:rsid w:val="00333973"/>
    <w:rsid w:val="00342671"/>
    <w:rsid w:val="0034765B"/>
    <w:rsid w:val="00354E97"/>
    <w:rsid w:val="0036285E"/>
    <w:rsid w:val="003664C5"/>
    <w:rsid w:val="003736FB"/>
    <w:rsid w:val="0038565C"/>
    <w:rsid w:val="003930BB"/>
    <w:rsid w:val="00397422"/>
    <w:rsid w:val="0039794F"/>
    <w:rsid w:val="003C1A50"/>
    <w:rsid w:val="003C3244"/>
    <w:rsid w:val="003C390C"/>
    <w:rsid w:val="003D0644"/>
    <w:rsid w:val="003D0F68"/>
    <w:rsid w:val="003D79DC"/>
    <w:rsid w:val="003F23C7"/>
    <w:rsid w:val="004007F8"/>
    <w:rsid w:val="004017E1"/>
    <w:rsid w:val="004032B7"/>
    <w:rsid w:val="004037B9"/>
    <w:rsid w:val="00415E7C"/>
    <w:rsid w:val="00420372"/>
    <w:rsid w:val="0043194C"/>
    <w:rsid w:val="004345A8"/>
    <w:rsid w:val="004401C7"/>
    <w:rsid w:val="004440A2"/>
    <w:rsid w:val="00447BA4"/>
    <w:rsid w:val="00460643"/>
    <w:rsid w:val="00463356"/>
    <w:rsid w:val="00467CCA"/>
    <w:rsid w:val="0048520C"/>
    <w:rsid w:val="00493D5B"/>
    <w:rsid w:val="004B02DC"/>
    <w:rsid w:val="004B4B38"/>
    <w:rsid w:val="004C54A4"/>
    <w:rsid w:val="004D092E"/>
    <w:rsid w:val="004D30E7"/>
    <w:rsid w:val="004E109D"/>
    <w:rsid w:val="004E10BE"/>
    <w:rsid w:val="004E1EE4"/>
    <w:rsid w:val="004E29B7"/>
    <w:rsid w:val="004F2911"/>
    <w:rsid w:val="004F2FC8"/>
    <w:rsid w:val="004F3446"/>
    <w:rsid w:val="0051233E"/>
    <w:rsid w:val="00515E91"/>
    <w:rsid w:val="00517FB8"/>
    <w:rsid w:val="005200A5"/>
    <w:rsid w:val="00523B45"/>
    <w:rsid w:val="00523E56"/>
    <w:rsid w:val="00527088"/>
    <w:rsid w:val="0052730F"/>
    <w:rsid w:val="00536EB7"/>
    <w:rsid w:val="005456D8"/>
    <w:rsid w:val="005532B2"/>
    <w:rsid w:val="0055330E"/>
    <w:rsid w:val="00564678"/>
    <w:rsid w:val="005703A5"/>
    <w:rsid w:val="005A1915"/>
    <w:rsid w:val="005A7CF9"/>
    <w:rsid w:val="005C42C6"/>
    <w:rsid w:val="005C4C3B"/>
    <w:rsid w:val="005D04E3"/>
    <w:rsid w:val="005D2F66"/>
    <w:rsid w:val="005D6351"/>
    <w:rsid w:val="005F0ED4"/>
    <w:rsid w:val="005F5115"/>
    <w:rsid w:val="005F751A"/>
    <w:rsid w:val="005F779B"/>
    <w:rsid w:val="00603CB5"/>
    <w:rsid w:val="00606663"/>
    <w:rsid w:val="00620808"/>
    <w:rsid w:val="00636282"/>
    <w:rsid w:val="00636FBA"/>
    <w:rsid w:val="00637D96"/>
    <w:rsid w:val="00640F3F"/>
    <w:rsid w:val="00652E08"/>
    <w:rsid w:val="0066439B"/>
    <w:rsid w:val="00664409"/>
    <w:rsid w:val="0066644F"/>
    <w:rsid w:val="00666DB9"/>
    <w:rsid w:val="00670E06"/>
    <w:rsid w:val="00697FBA"/>
    <w:rsid w:val="006A14BD"/>
    <w:rsid w:val="006A7438"/>
    <w:rsid w:val="006B0D29"/>
    <w:rsid w:val="006C1D08"/>
    <w:rsid w:val="006C2A22"/>
    <w:rsid w:val="006C4821"/>
    <w:rsid w:val="006C7C97"/>
    <w:rsid w:val="006D3A5A"/>
    <w:rsid w:val="006D7B27"/>
    <w:rsid w:val="006E4B64"/>
    <w:rsid w:val="006E7C28"/>
    <w:rsid w:val="006F3F8C"/>
    <w:rsid w:val="007051CA"/>
    <w:rsid w:val="00710422"/>
    <w:rsid w:val="00711023"/>
    <w:rsid w:val="007126C2"/>
    <w:rsid w:val="00712912"/>
    <w:rsid w:val="00712CC6"/>
    <w:rsid w:val="007138BA"/>
    <w:rsid w:val="00714265"/>
    <w:rsid w:val="00724A65"/>
    <w:rsid w:val="00725A16"/>
    <w:rsid w:val="007266CF"/>
    <w:rsid w:val="00731EE0"/>
    <w:rsid w:val="00742E4C"/>
    <w:rsid w:val="007449E5"/>
    <w:rsid w:val="0074591D"/>
    <w:rsid w:val="00750CA8"/>
    <w:rsid w:val="00753644"/>
    <w:rsid w:val="007565E8"/>
    <w:rsid w:val="00760D4F"/>
    <w:rsid w:val="007812EE"/>
    <w:rsid w:val="00782F10"/>
    <w:rsid w:val="0079772F"/>
    <w:rsid w:val="007A25C2"/>
    <w:rsid w:val="007A620E"/>
    <w:rsid w:val="007B2963"/>
    <w:rsid w:val="007C48CA"/>
    <w:rsid w:val="007C593A"/>
    <w:rsid w:val="007C6E26"/>
    <w:rsid w:val="007D1654"/>
    <w:rsid w:val="007D6788"/>
    <w:rsid w:val="007E2E36"/>
    <w:rsid w:val="007E37F3"/>
    <w:rsid w:val="007E4B3B"/>
    <w:rsid w:val="007F0936"/>
    <w:rsid w:val="007F132E"/>
    <w:rsid w:val="007F49E8"/>
    <w:rsid w:val="007F57C3"/>
    <w:rsid w:val="00806A20"/>
    <w:rsid w:val="00807691"/>
    <w:rsid w:val="008152D3"/>
    <w:rsid w:val="008155A0"/>
    <w:rsid w:val="00816738"/>
    <w:rsid w:val="0082139A"/>
    <w:rsid w:val="00830D38"/>
    <w:rsid w:val="00830DD9"/>
    <w:rsid w:val="00830FC5"/>
    <w:rsid w:val="00840C04"/>
    <w:rsid w:val="00842975"/>
    <w:rsid w:val="00842DD4"/>
    <w:rsid w:val="00842EEF"/>
    <w:rsid w:val="00844F88"/>
    <w:rsid w:val="00850DD0"/>
    <w:rsid w:val="008576D4"/>
    <w:rsid w:val="00860B0F"/>
    <w:rsid w:val="0086336A"/>
    <w:rsid w:val="00863C58"/>
    <w:rsid w:val="0087448E"/>
    <w:rsid w:val="00876316"/>
    <w:rsid w:val="00884183"/>
    <w:rsid w:val="00890BAF"/>
    <w:rsid w:val="00892616"/>
    <w:rsid w:val="008937A9"/>
    <w:rsid w:val="00893DEA"/>
    <w:rsid w:val="008B21D5"/>
    <w:rsid w:val="008B702D"/>
    <w:rsid w:val="008C210B"/>
    <w:rsid w:val="008C5BA9"/>
    <w:rsid w:val="008D005E"/>
    <w:rsid w:val="008D13D6"/>
    <w:rsid w:val="008D1C55"/>
    <w:rsid w:val="008D2DBC"/>
    <w:rsid w:val="008D3F34"/>
    <w:rsid w:val="008D58E1"/>
    <w:rsid w:val="008D7ADE"/>
    <w:rsid w:val="008E52B0"/>
    <w:rsid w:val="008E7697"/>
    <w:rsid w:val="008F1453"/>
    <w:rsid w:val="008F18DF"/>
    <w:rsid w:val="008F4C69"/>
    <w:rsid w:val="008F5B56"/>
    <w:rsid w:val="008F6003"/>
    <w:rsid w:val="00902622"/>
    <w:rsid w:val="009071A1"/>
    <w:rsid w:val="00911312"/>
    <w:rsid w:val="0092321C"/>
    <w:rsid w:val="00933CCE"/>
    <w:rsid w:val="0093605C"/>
    <w:rsid w:val="00943A70"/>
    <w:rsid w:val="00946FE8"/>
    <w:rsid w:val="009520BD"/>
    <w:rsid w:val="009524EA"/>
    <w:rsid w:val="009631D6"/>
    <w:rsid w:val="00965276"/>
    <w:rsid w:val="00971848"/>
    <w:rsid w:val="00975817"/>
    <w:rsid w:val="009778A1"/>
    <w:rsid w:val="009854CC"/>
    <w:rsid w:val="009876B6"/>
    <w:rsid w:val="00995CCC"/>
    <w:rsid w:val="009A649A"/>
    <w:rsid w:val="009B16D7"/>
    <w:rsid w:val="009B2395"/>
    <w:rsid w:val="009B7EFB"/>
    <w:rsid w:val="009C0E9C"/>
    <w:rsid w:val="009C366B"/>
    <w:rsid w:val="009C618A"/>
    <w:rsid w:val="009F6BD1"/>
    <w:rsid w:val="00A04D61"/>
    <w:rsid w:val="00A05C43"/>
    <w:rsid w:val="00A10F78"/>
    <w:rsid w:val="00A12388"/>
    <w:rsid w:val="00A123EC"/>
    <w:rsid w:val="00A149FC"/>
    <w:rsid w:val="00A201AD"/>
    <w:rsid w:val="00A226D3"/>
    <w:rsid w:val="00A271DE"/>
    <w:rsid w:val="00A31FE0"/>
    <w:rsid w:val="00A354F4"/>
    <w:rsid w:val="00A4150F"/>
    <w:rsid w:val="00A43E34"/>
    <w:rsid w:val="00A4755D"/>
    <w:rsid w:val="00A534CA"/>
    <w:rsid w:val="00A567F8"/>
    <w:rsid w:val="00A718C3"/>
    <w:rsid w:val="00A85652"/>
    <w:rsid w:val="00A90D1D"/>
    <w:rsid w:val="00AC0135"/>
    <w:rsid w:val="00AC1D19"/>
    <w:rsid w:val="00AC2FAD"/>
    <w:rsid w:val="00AC67E2"/>
    <w:rsid w:val="00AC7B35"/>
    <w:rsid w:val="00AD124A"/>
    <w:rsid w:val="00AD5197"/>
    <w:rsid w:val="00AD6AC5"/>
    <w:rsid w:val="00AE062F"/>
    <w:rsid w:val="00AE07DB"/>
    <w:rsid w:val="00AE0C30"/>
    <w:rsid w:val="00AE2147"/>
    <w:rsid w:val="00AE5C5D"/>
    <w:rsid w:val="00AE6902"/>
    <w:rsid w:val="00AE77CF"/>
    <w:rsid w:val="00AF3BCB"/>
    <w:rsid w:val="00AF60B7"/>
    <w:rsid w:val="00B00DB0"/>
    <w:rsid w:val="00B0366E"/>
    <w:rsid w:val="00B05F0A"/>
    <w:rsid w:val="00B06B3E"/>
    <w:rsid w:val="00B06C66"/>
    <w:rsid w:val="00B20FEC"/>
    <w:rsid w:val="00B2369B"/>
    <w:rsid w:val="00B26DA7"/>
    <w:rsid w:val="00B3014B"/>
    <w:rsid w:val="00B410B1"/>
    <w:rsid w:val="00B47B25"/>
    <w:rsid w:val="00B53E8B"/>
    <w:rsid w:val="00B571CF"/>
    <w:rsid w:val="00B608AE"/>
    <w:rsid w:val="00B83F86"/>
    <w:rsid w:val="00B94DF2"/>
    <w:rsid w:val="00B95A65"/>
    <w:rsid w:val="00B97CB0"/>
    <w:rsid w:val="00BA0529"/>
    <w:rsid w:val="00BA1543"/>
    <w:rsid w:val="00BA2885"/>
    <w:rsid w:val="00BA483F"/>
    <w:rsid w:val="00BB0A76"/>
    <w:rsid w:val="00BB56E6"/>
    <w:rsid w:val="00BC22F4"/>
    <w:rsid w:val="00BC41F3"/>
    <w:rsid w:val="00BD4A70"/>
    <w:rsid w:val="00BD7972"/>
    <w:rsid w:val="00BE09BD"/>
    <w:rsid w:val="00BE50BF"/>
    <w:rsid w:val="00C002D2"/>
    <w:rsid w:val="00C05DDF"/>
    <w:rsid w:val="00C06179"/>
    <w:rsid w:val="00C1472D"/>
    <w:rsid w:val="00C15A3A"/>
    <w:rsid w:val="00C218FC"/>
    <w:rsid w:val="00C26883"/>
    <w:rsid w:val="00C27FD4"/>
    <w:rsid w:val="00C31293"/>
    <w:rsid w:val="00C321B8"/>
    <w:rsid w:val="00C40009"/>
    <w:rsid w:val="00C41BD7"/>
    <w:rsid w:val="00C62883"/>
    <w:rsid w:val="00C6368D"/>
    <w:rsid w:val="00C63F25"/>
    <w:rsid w:val="00C65661"/>
    <w:rsid w:val="00C7260B"/>
    <w:rsid w:val="00C80524"/>
    <w:rsid w:val="00CB37BD"/>
    <w:rsid w:val="00CB48F1"/>
    <w:rsid w:val="00CB5B75"/>
    <w:rsid w:val="00CB612B"/>
    <w:rsid w:val="00CC37E4"/>
    <w:rsid w:val="00CD0934"/>
    <w:rsid w:val="00CD0ACE"/>
    <w:rsid w:val="00CD6367"/>
    <w:rsid w:val="00CF06A7"/>
    <w:rsid w:val="00D13216"/>
    <w:rsid w:val="00D13250"/>
    <w:rsid w:val="00D13434"/>
    <w:rsid w:val="00D1380F"/>
    <w:rsid w:val="00D20594"/>
    <w:rsid w:val="00D26285"/>
    <w:rsid w:val="00D27D9E"/>
    <w:rsid w:val="00D303C8"/>
    <w:rsid w:val="00D313CA"/>
    <w:rsid w:val="00D37316"/>
    <w:rsid w:val="00D438DD"/>
    <w:rsid w:val="00D46B6A"/>
    <w:rsid w:val="00D5255F"/>
    <w:rsid w:val="00D6248C"/>
    <w:rsid w:val="00D638C0"/>
    <w:rsid w:val="00D670BE"/>
    <w:rsid w:val="00D67CE0"/>
    <w:rsid w:val="00D74F65"/>
    <w:rsid w:val="00D75F83"/>
    <w:rsid w:val="00D76308"/>
    <w:rsid w:val="00D812D8"/>
    <w:rsid w:val="00D85A94"/>
    <w:rsid w:val="00D8686A"/>
    <w:rsid w:val="00D90756"/>
    <w:rsid w:val="00D92B58"/>
    <w:rsid w:val="00D96337"/>
    <w:rsid w:val="00D971E1"/>
    <w:rsid w:val="00DB1A32"/>
    <w:rsid w:val="00DB63A8"/>
    <w:rsid w:val="00DC00A6"/>
    <w:rsid w:val="00DC07AB"/>
    <w:rsid w:val="00DC3484"/>
    <w:rsid w:val="00DC6E1C"/>
    <w:rsid w:val="00DC6E87"/>
    <w:rsid w:val="00DC7C04"/>
    <w:rsid w:val="00DD0A49"/>
    <w:rsid w:val="00DD4273"/>
    <w:rsid w:val="00DD74FF"/>
    <w:rsid w:val="00DE7E3E"/>
    <w:rsid w:val="00DF0029"/>
    <w:rsid w:val="00DF3835"/>
    <w:rsid w:val="00DF4BE9"/>
    <w:rsid w:val="00DF78F3"/>
    <w:rsid w:val="00E00246"/>
    <w:rsid w:val="00E01E04"/>
    <w:rsid w:val="00E03E35"/>
    <w:rsid w:val="00E21B4E"/>
    <w:rsid w:val="00E27257"/>
    <w:rsid w:val="00E314D8"/>
    <w:rsid w:val="00E32222"/>
    <w:rsid w:val="00E32A25"/>
    <w:rsid w:val="00E33E06"/>
    <w:rsid w:val="00E40584"/>
    <w:rsid w:val="00E426FA"/>
    <w:rsid w:val="00E4412D"/>
    <w:rsid w:val="00E50BCF"/>
    <w:rsid w:val="00E61873"/>
    <w:rsid w:val="00E647FC"/>
    <w:rsid w:val="00E77F43"/>
    <w:rsid w:val="00E81072"/>
    <w:rsid w:val="00E90616"/>
    <w:rsid w:val="00E92A68"/>
    <w:rsid w:val="00E9473E"/>
    <w:rsid w:val="00EB41F2"/>
    <w:rsid w:val="00EC2A3B"/>
    <w:rsid w:val="00EC5040"/>
    <w:rsid w:val="00EC50B3"/>
    <w:rsid w:val="00EC5D15"/>
    <w:rsid w:val="00EC66DD"/>
    <w:rsid w:val="00ED6659"/>
    <w:rsid w:val="00ED69B1"/>
    <w:rsid w:val="00ED7310"/>
    <w:rsid w:val="00ED763C"/>
    <w:rsid w:val="00EE1EDB"/>
    <w:rsid w:val="00EE4DF8"/>
    <w:rsid w:val="00EF1FDC"/>
    <w:rsid w:val="00EF33A0"/>
    <w:rsid w:val="00EF39EE"/>
    <w:rsid w:val="00F02679"/>
    <w:rsid w:val="00F02C6C"/>
    <w:rsid w:val="00F07813"/>
    <w:rsid w:val="00F106F7"/>
    <w:rsid w:val="00F1547A"/>
    <w:rsid w:val="00F170F5"/>
    <w:rsid w:val="00F178FC"/>
    <w:rsid w:val="00F17ED6"/>
    <w:rsid w:val="00F23533"/>
    <w:rsid w:val="00F237C8"/>
    <w:rsid w:val="00F32BBF"/>
    <w:rsid w:val="00F37039"/>
    <w:rsid w:val="00F512DA"/>
    <w:rsid w:val="00F57A76"/>
    <w:rsid w:val="00F61AAA"/>
    <w:rsid w:val="00F63EC1"/>
    <w:rsid w:val="00F67E41"/>
    <w:rsid w:val="00F70A30"/>
    <w:rsid w:val="00F80512"/>
    <w:rsid w:val="00F80D73"/>
    <w:rsid w:val="00F81574"/>
    <w:rsid w:val="00F83028"/>
    <w:rsid w:val="00FA0025"/>
    <w:rsid w:val="00FA124E"/>
    <w:rsid w:val="00FA6F15"/>
    <w:rsid w:val="00FB37FE"/>
    <w:rsid w:val="00FB63CE"/>
    <w:rsid w:val="00FD1D58"/>
    <w:rsid w:val="00FD40D9"/>
    <w:rsid w:val="00FD67E9"/>
    <w:rsid w:val="00FF018D"/>
    <w:rsid w:val="00FF29A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FEC"/>
    <w:rPr>
      <w:sz w:val="24"/>
      <w:szCs w:val="24"/>
    </w:rPr>
  </w:style>
  <w:style w:type="paragraph" w:styleId="1">
    <w:name w:val="heading 1"/>
    <w:basedOn w:val="a"/>
    <w:next w:val="a"/>
    <w:qFormat/>
    <w:rsid w:val="00B20F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20FEC"/>
    <w:pPr>
      <w:keepNext/>
      <w:tabs>
        <w:tab w:val="right" w:leader="dot" w:pos="9628"/>
      </w:tabs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B20FEC"/>
    <w:pPr>
      <w:ind w:left="360"/>
      <w:jc w:val="center"/>
    </w:pPr>
    <w:rPr>
      <w:b/>
      <w:bCs/>
      <w:i/>
      <w:iCs/>
      <w:sz w:val="28"/>
      <w:szCs w:val="28"/>
    </w:rPr>
  </w:style>
  <w:style w:type="paragraph" w:styleId="a5">
    <w:name w:val="Body Text"/>
    <w:basedOn w:val="a"/>
    <w:rsid w:val="00B20FEC"/>
    <w:pPr>
      <w:tabs>
        <w:tab w:val="left" w:pos="851"/>
      </w:tabs>
      <w:spacing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B20F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20FEC"/>
    <w:pPr>
      <w:ind w:firstLine="720"/>
      <w:jc w:val="both"/>
    </w:pPr>
    <w:rPr>
      <w:snapToGrid w:val="0"/>
      <w:sz w:val="28"/>
      <w:szCs w:val="20"/>
    </w:rPr>
  </w:style>
  <w:style w:type="paragraph" w:styleId="3">
    <w:name w:val="Body Text 3"/>
    <w:basedOn w:val="a"/>
    <w:rsid w:val="00B20FEC"/>
    <w:pPr>
      <w:shd w:val="clear" w:color="auto" w:fill="FFFFFF"/>
      <w:spacing w:line="360" w:lineRule="auto"/>
      <w:jc w:val="both"/>
    </w:pPr>
  </w:style>
  <w:style w:type="paragraph" w:customStyle="1" w:styleId="a6">
    <w:name w:val="Документ"/>
    <w:basedOn w:val="a"/>
    <w:rsid w:val="00B20FEC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Normal (Web)"/>
    <w:basedOn w:val="a"/>
    <w:rsid w:val="00B20F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footnote reference"/>
    <w:basedOn w:val="a0"/>
    <w:semiHidden/>
    <w:rsid w:val="00B20FEC"/>
    <w:rPr>
      <w:vertAlign w:val="superscript"/>
    </w:rPr>
  </w:style>
  <w:style w:type="paragraph" w:styleId="a9">
    <w:name w:val="header"/>
    <w:basedOn w:val="a"/>
    <w:link w:val="aa"/>
    <w:rsid w:val="00B20FE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20FEC"/>
  </w:style>
  <w:style w:type="paragraph" w:styleId="10">
    <w:name w:val="toc 1"/>
    <w:basedOn w:val="a"/>
    <w:next w:val="a"/>
    <w:autoRedefine/>
    <w:semiHidden/>
    <w:rsid w:val="00B20FEC"/>
  </w:style>
  <w:style w:type="paragraph" w:customStyle="1" w:styleId="ConsPlusNormal">
    <w:name w:val="ConsPlusNormal"/>
    <w:rsid w:val="00B20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0F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B20FEC"/>
    <w:pPr>
      <w:tabs>
        <w:tab w:val="right" w:leader="dot" w:pos="9628"/>
      </w:tabs>
    </w:pPr>
    <w:rPr>
      <w:b/>
      <w:sz w:val="28"/>
      <w:szCs w:val="28"/>
    </w:rPr>
  </w:style>
  <w:style w:type="paragraph" w:styleId="ac">
    <w:name w:val="Balloon Text"/>
    <w:basedOn w:val="a"/>
    <w:semiHidden/>
    <w:rsid w:val="00EC5D1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E647FC"/>
    <w:pPr>
      <w:tabs>
        <w:tab w:val="center" w:pos="4677"/>
        <w:tab w:val="right" w:pos="9355"/>
      </w:tabs>
    </w:pPr>
  </w:style>
  <w:style w:type="table" w:styleId="af">
    <w:name w:val="Table Grid"/>
    <w:basedOn w:val="a2"/>
    <w:rsid w:val="0025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 Знак Знак Знак"/>
    <w:basedOn w:val="a"/>
    <w:link w:val="a0"/>
    <w:rsid w:val="00D63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"/>
    <w:basedOn w:val="a"/>
    <w:rsid w:val="00085C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qFormat/>
    <w:rsid w:val="0039794F"/>
    <w:pPr>
      <w:jc w:val="center"/>
    </w:pPr>
    <w:rPr>
      <w:sz w:val="28"/>
    </w:rPr>
  </w:style>
  <w:style w:type="paragraph" w:styleId="af2">
    <w:name w:val="footnote text"/>
    <w:basedOn w:val="a"/>
    <w:semiHidden/>
    <w:rsid w:val="0039794F"/>
    <w:rPr>
      <w:sz w:val="20"/>
      <w:szCs w:val="20"/>
    </w:rPr>
  </w:style>
  <w:style w:type="paragraph" w:styleId="30">
    <w:name w:val="Body Text Indent 3"/>
    <w:basedOn w:val="a"/>
    <w:rsid w:val="00CD6367"/>
    <w:pPr>
      <w:spacing w:after="120"/>
      <w:ind w:left="283"/>
    </w:pPr>
    <w:rPr>
      <w:sz w:val="16"/>
      <w:szCs w:val="16"/>
    </w:rPr>
  </w:style>
  <w:style w:type="character" w:styleId="af3">
    <w:name w:val="Strong"/>
    <w:basedOn w:val="a0"/>
    <w:qFormat/>
    <w:rsid w:val="00CD6367"/>
    <w:rPr>
      <w:b/>
      <w:bCs/>
    </w:rPr>
  </w:style>
  <w:style w:type="character" w:styleId="af4">
    <w:name w:val="Hyperlink"/>
    <w:unhideWhenUsed/>
    <w:rsid w:val="00640F3F"/>
    <w:rPr>
      <w:color w:val="0563C1"/>
      <w:u w:val="single"/>
    </w:rPr>
  </w:style>
  <w:style w:type="character" w:customStyle="1" w:styleId="ae">
    <w:name w:val="Нижний колонтитул Знак"/>
    <w:basedOn w:val="a0"/>
    <w:link w:val="ad"/>
    <w:locked/>
    <w:rsid w:val="00640F3F"/>
    <w:rPr>
      <w:sz w:val="24"/>
      <w:szCs w:val="24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locked/>
    <w:rsid w:val="00640F3F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40F3F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rsid w:val="00640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in.tularegion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leksin.tularegion.r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eksin.tularegion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duma</Company>
  <LinksUpToDate>false</LinksUpToDate>
  <CharactersWithSpaces>15270</CharactersWithSpaces>
  <SharedDoc>false</SharedDoc>
  <HLinks>
    <vt:vector size="18" baseType="variant"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http://www.aleksin.tularegion.ru/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http://www.aleksin.tularegion.ru/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http://www.aleksin.tularegion.ru/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duma</dc:creator>
  <cp:lastModifiedBy>Olecya</cp:lastModifiedBy>
  <cp:revision>2</cp:revision>
  <cp:lastPrinted>2015-07-24T12:41:00Z</cp:lastPrinted>
  <dcterms:created xsi:type="dcterms:W3CDTF">2022-09-05T09:29:00Z</dcterms:created>
  <dcterms:modified xsi:type="dcterms:W3CDTF">2022-09-05T09:29:00Z</dcterms:modified>
</cp:coreProperties>
</file>