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602735" w:rsidRPr="00602735" w:rsidTr="00602735">
        <w:tc>
          <w:tcPr>
            <w:tcW w:w="9885" w:type="dxa"/>
            <w:gridSpan w:val="2"/>
            <w:hideMark/>
          </w:tcPr>
          <w:p w:rsidR="00602735" w:rsidRPr="00602735" w:rsidRDefault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02735" w:rsidRPr="00602735" w:rsidTr="00602735">
        <w:tc>
          <w:tcPr>
            <w:tcW w:w="9885" w:type="dxa"/>
            <w:gridSpan w:val="2"/>
            <w:hideMark/>
          </w:tcPr>
          <w:p w:rsidR="00602735" w:rsidRPr="00602735" w:rsidRDefault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02735" w:rsidRPr="00602735" w:rsidTr="00602735">
        <w:tc>
          <w:tcPr>
            <w:tcW w:w="9885" w:type="dxa"/>
            <w:gridSpan w:val="2"/>
          </w:tcPr>
          <w:p w:rsidR="00602735" w:rsidRPr="00602735" w:rsidRDefault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02735" w:rsidRPr="00602735" w:rsidRDefault="0060273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02735" w:rsidRPr="00602735" w:rsidRDefault="00602735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602735" w:rsidRPr="00602735" w:rsidTr="00602735">
        <w:tc>
          <w:tcPr>
            <w:tcW w:w="9885" w:type="dxa"/>
            <w:gridSpan w:val="2"/>
            <w:hideMark/>
          </w:tcPr>
          <w:p w:rsidR="00602735" w:rsidRPr="00602735" w:rsidRDefault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02735" w:rsidRPr="00602735" w:rsidTr="00602735">
        <w:tc>
          <w:tcPr>
            <w:tcW w:w="9885" w:type="dxa"/>
            <w:gridSpan w:val="2"/>
          </w:tcPr>
          <w:p w:rsidR="00602735" w:rsidRPr="00602735" w:rsidRDefault="00602735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602735" w:rsidRPr="00602735" w:rsidTr="00602735">
        <w:tc>
          <w:tcPr>
            <w:tcW w:w="4787" w:type="dxa"/>
            <w:hideMark/>
          </w:tcPr>
          <w:p w:rsidR="00602735" w:rsidRPr="00602735" w:rsidRDefault="00602735" w:rsidP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602735">
              <w:rPr>
                <w:rFonts w:ascii="Arial" w:hAnsi="Arial" w:cs="Arial"/>
                <w:b/>
                <w:sz w:val="24"/>
                <w:szCs w:val="24"/>
              </w:rPr>
              <w:t>.12.2016 г.</w:t>
            </w:r>
          </w:p>
        </w:tc>
        <w:tc>
          <w:tcPr>
            <w:tcW w:w="5098" w:type="dxa"/>
            <w:hideMark/>
          </w:tcPr>
          <w:p w:rsidR="00602735" w:rsidRPr="00602735" w:rsidRDefault="00602735" w:rsidP="00602735">
            <w:pPr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602735">
              <w:rPr>
                <w:rFonts w:ascii="Arial" w:hAnsi="Arial" w:cs="Arial"/>
                <w:b/>
                <w:sz w:val="24"/>
                <w:szCs w:val="24"/>
              </w:rPr>
              <w:t>№ 29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</w:tbl>
    <w:p w:rsidR="00602735" w:rsidRPr="00602735" w:rsidRDefault="00602735" w:rsidP="00602735">
      <w:pPr>
        <w:jc w:val="both"/>
        <w:rPr>
          <w:rFonts w:ascii="Arial" w:hAnsi="Arial" w:cs="Arial"/>
          <w:bCs/>
          <w:sz w:val="24"/>
          <w:szCs w:val="24"/>
        </w:rPr>
      </w:pPr>
    </w:p>
    <w:p w:rsidR="00602735" w:rsidRPr="00602735" w:rsidRDefault="00602735" w:rsidP="00602735">
      <w:pPr>
        <w:jc w:val="both"/>
        <w:rPr>
          <w:rFonts w:ascii="Arial" w:hAnsi="Arial" w:cs="Arial"/>
          <w:bCs/>
          <w:sz w:val="24"/>
          <w:szCs w:val="24"/>
        </w:rPr>
      </w:pPr>
    </w:p>
    <w:p w:rsidR="001A5255" w:rsidRPr="00602735" w:rsidRDefault="001A5255" w:rsidP="0060273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273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Алексинский район от 25.11.2013 №2780 «Об утверждении муниципальной 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</w:t>
      </w:r>
    </w:p>
    <w:p w:rsidR="001A5255" w:rsidRPr="00602735" w:rsidRDefault="001A525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A5255" w:rsidRPr="00602735" w:rsidRDefault="001A5255" w:rsidP="00602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1A5255" w:rsidRPr="00602735" w:rsidRDefault="001A5255" w:rsidP="00602735">
      <w:pPr>
        <w:widowControl w:val="0"/>
        <w:tabs>
          <w:tab w:val="num" w:pos="108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Алексинский район от 25.11.2013 №2780 «Об утверждении муниципальной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602735">
        <w:rPr>
          <w:rFonts w:ascii="Arial" w:hAnsi="Arial" w:cs="Arial"/>
          <w:sz w:val="24"/>
          <w:szCs w:val="24"/>
        </w:rPr>
        <w:t>программы 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 следующие изменения: приложение к постановлению изложить в новой редакции (приложение).</w:t>
      </w:r>
    </w:p>
    <w:p w:rsidR="001A5255" w:rsidRPr="00602735" w:rsidRDefault="001A5255" w:rsidP="0060273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A5255" w:rsidRPr="00602735" w:rsidRDefault="001A5255" w:rsidP="0060273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3. 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A5255" w:rsidRPr="00602735" w:rsidRDefault="001A5255" w:rsidP="00602735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4. Постановление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602735">
        <w:rPr>
          <w:rFonts w:ascii="Arial" w:hAnsi="Arial" w:cs="Arial"/>
          <w:sz w:val="24"/>
          <w:szCs w:val="24"/>
        </w:rPr>
        <w:t>вступает в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602735">
        <w:rPr>
          <w:rFonts w:ascii="Arial" w:hAnsi="Arial" w:cs="Arial"/>
          <w:sz w:val="24"/>
          <w:szCs w:val="24"/>
        </w:rPr>
        <w:t>силу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602735">
        <w:rPr>
          <w:rFonts w:ascii="Arial" w:hAnsi="Arial" w:cs="Arial"/>
          <w:sz w:val="24"/>
          <w:szCs w:val="24"/>
        </w:rPr>
        <w:t>со дня официального обнародования.</w:t>
      </w:r>
    </w:p>
    <w:p w:rsidR="001A5255" w:rsidRDefault="001A525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856"/>
      </w:tblGrid>
      <w:tr w:rsidR="00602735" w:rsidRPr="00602735" w:rsidTr="00602735">
        <w:tc>
          <w:tcPr>
            <w:tcW w:w="4855" w:type="dxa"/>
          </w:tcPr>
          <w:p w:rsidR="00602735" w:rsidRPr="00602735" w:rsidRDefault="00602735" w:rsidP="006027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273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:rsidR="00602735" w:rsidRPr="00602735" w:rsidRDefault="00602735" w:rsidP="006027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273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602735" w:rsidRPr="00602735" w:rsidRDefault="00602735" w:rsidP="0060273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02735">
              <w:rPr>
                <w:rFonts w:ascii="Arial" w:hAnsi="Arial" w:cs="Arial"/>
                <w:bCs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602735" w:rsidRPr="00602735" w:rsidRDefault="00602735" w:rsidP="006027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2735" w:rsidRPr="00602735" w:rsidRDefault="00602735" w:rsidP="006027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2735" w:rsidRPr="00602735" w:rsidRDefault="00602735" w:rsidP="006027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2735">
              <w:rPr>
                <w:rFonts w:ascii="Arial" w:hAnsi="Arial" w:cs="Arial"/>
                <w:bCs/>
                <w:sz w:val="24"/>
                <w:szCs w:val="24"/>
              </w:rPr>
              <w:t>П.Е. Федоров</w:t>
            </w:r>
          </w:p>
        </w:tc>
      </w:tr>
    </w:tbl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02735" w:rsidRPr="00602735" w:rsidRDefault="00602735" w:rsidP="0060273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Приложение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муниципального образования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город Алексин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от «30» декабря 2016 г. №2926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Приложение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муниципального образования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Алексинский район</w:t>
      </w:r>
    </w:p>
    <w:p w:rsidR="001A5255" w:rsidRPr="00602735" w:rsidRDefault="001A5255" w:rsidP="00602735">
      <w:pPr>
        <w:jc w:val="right"/>
        <w:rPr>
          <w:rFonts w:ascii="Arial" w:hAnsi="Arial" w:cs="Arial"/>
          <w:sz w:val="24"/>
          <w:szCs w:val="24"/>
        </w:rPr>
      </w:pPr>
      <w:r w:rsidRPr="00602735">
        <w:rPr>
          <w:rFonts w:ascii="Arial" w:hAnsi="Arial" w:cs="Arial"/>
          <w:sz w:val="24"/>
          <w:szCs w:val="24"/>
        </w:rPr>
        <w:t>от 25.11.2013 №2780</w:t>
      </w:r>
    </w:p>
    <w:p w:rsidR="001A5255" w:rsidRPr="00957AF5" w:rsidRDefault="001A5255" w:rsidP="000E51A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1A5255" w:rsidRPr="00957AF5" w:rsidRDefault="001A5255" w:rsidP="000E51A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1A5255" w:rsidRPr="00957AF5" w:rsidRDefault="001A5255" w:rsidP="000E51AB">
      <w:pPr>
        <w:suppressAutoHyphens/>
        <w:jc w:val="center"/>
        <w:rPr>
          <w:rFonts w:ascii="Arial" w:hAnsi="Arial" w:cs="Arial"/>
          <w:bCs/>
          <w:sz w:val="24"/>
          <w:szCs w:val="24"/>
        </w:rPr>
      </w:pPr>
    </w:p>
    <w:p w:rsidR="00C4643C" w:rsidRPr="00957AF5" w:rsidRDefault="00C4643C" w:rsidP="00957AF5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C4643C" w:rsidRPr="00957AF5" w:rsidRDefault="00C4643C" w:rsidP="00957AF5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«Повышение общественной безопасности населения, развитие местного самоуправления, развитие малого и среднего предпринимательства</w:t>
      </w:r>
    </w:p>
    <w:p w:rsidR="00C4643C" w:rsidRPr="00957AF5" w:rsidRDefault="00C4643C" w:rsidP="00957AF5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в муниципальном образовании город Алексин»</w:t>
      </w:r>
    </w:p>
    <w:p w:rsidR="00C4643C" w:rsidRPr="00957AF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 xml:space="preserve">ПАСПОРТ </w:t>
      </w:r>
    </w:p>
    <w:p w:rsidR="00C4643C" w:rsidRPr="00957AF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C4643C" w:rsidRPr="00957AF5" w:rsidRDefault="00C4643C" w:rsidP="000E51A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2502"/>
        <w:gridCol w:w="7218"/>
      </w:tblGrid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 xml:space="preserve">Группа мобилизационной подготовки; </w:t>
            </w:r>
          </w:p>
          <w:p w:rsidR="00C4643C" w:rsidRPr="00957AF5" w:rsidRDefault="00C4643C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образования;</w:t>
            </w:r>
          </w:p>
          <w:p w:rsidR="00C4643C" w:rsidRPr="00957AF5" w:rsidRDefault="00C4643C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обеспечению;</w:t>
            </w:r>
          </w:p>
          <w:p w:rsidR="00C4643C" w:rsidRPr="00957AF5" w:rsidRDefault="00C4643C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вопросам жизнеобеспечения, ГО и ЧС;</w:t>
            </w:r>
          </w:p>
          <w:p w:rsidR="00C4643C" w:rsidRPr="00957AF5" w:rsidRDefault="00C4643C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комитет по культуре, молодежной политике и спорту;</w:t>
            </w:r>
          </w:p>
          <w:p w:rsidR="00C4643C" w:rsidRPr="00957AF5" w:rsidRDefault="00C4643C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управление развития экономики;</w:t>
            </w:r>
          </w:p>
          <w:p w:rsidR="00C4643C" w:rsidRPr="00957AF5" w:rsidRDefault="00C4643C" w:rsidP="000E51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4643C" w:rsidRPr="00957AF5"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Подпрограммы программы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и основные мероприятия</w:t>
            </w:r>
          </w:p>
        </w:tc>
        <w:tc>
          <w:tcPr>
            <w:tcW w:w="7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«Профилактика правонарушений, терроризма и экстремизма»;</w:t>
            </w:r>
          </w:p>
          <w:p w:rsidR="00C4643C" w:rsidRPr="00957AF5" w:rsidRDefault="00C4643C" w:rsidP="000E51AB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«Развитие малого и среднего предпринимательства»;</w:t>
            </w:r>
          </w:p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службы»;</w:t>
            </w:r>
          </w:p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</w:p>
          <w:p w:rsidR="00C4643C" w:rsidRPr="00957AF5" w:rsidRDefault="00C4643C" w:rsidP="000E51AB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3 «Внедрение автоматизированной информационной системы по заполнению и контролю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Справок о доходах, об имуществе и обязательствах имущественного характера муниципальных служащих»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0E51A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Цели п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развитие и совершенствование системы территориального общественного самоуправления (ТОС)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органов местного самоуправления (ОМСУ) с органами ТОС;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Задачи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экстремизма;</w:t>
            </w:r>
          </w:p>
          <w:p w:rsidR="00C4643C" w:rsidRPr="00957AF5" w:rsidRDefault="00C4643C" w:rsidP="00957AF5">
            <w:pPr>
              <w:suppressAutoHyphens/>
              <w:autoSpaceDE w:val="0"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взаимодействия органов местного самоуправления и органов ТОС;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пропаганда предпринимательства (стимулирование граждан к осуществлению предпринимательской деятельности);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реализация современных программ обучения кадров для органа местного самоуправления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C4643C" w:rsidRPr="00957AF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C4643C" w:rsidRPr="00957AF5" w:rsidRDefault="00C4643C" w:rsidP="000E51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Pr="00957A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</w:t>
            </w:r>
            <w:r w:rsidR="000223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(единиц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0223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работы 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темп снижения</w:t>
            </w:r>
            <w:r w:rsidR="000223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</w:t>
            </w:r>
            <w:r w:rsidRPr="00957AF5">
              <w:rPr>
                <w:rFonts w:ascii="Arial" w:hAnsi="Arial" w:cs="Arial"/>
                <w:sz w:val="24"/>
                <w:szCs w:val="24"/>
              </w:rPr>
              <w:t>процентов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</w:t>
            </w:r>
            <w:r w:rsidR="000223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террористических и экстремистских проявлений и других ЧС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доля граждан, вовлеченных в ТОС (процентов);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СМИ и на официальном</w:t>
            </w:r>
            <w:r w:rsidR="000223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членов органов ТОС (человек);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вновь созданных рабочих мест (единиц);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(человек);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 (процентов);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 (единиц)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56148F">
            <w:pPr>
              <w:suppressAutoHyphens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</w:t>
            </w:r>
            <w:r w:rsidRPr="00957AF5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8C4AF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Муниципальная программа реализуется в один этап с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по 2019 год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C4643C" w:rsidRPr="00957AF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:rsidR="00C4643C" w:rsidRPr="00957AF5" w:rsidRDefault="00C4643C" w:rsidP="000E51AB">
            <w:pPr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Pr="00957A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845F27" w:rsidRPr="00957AF5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AA2CB2" w:rsidRPr="00957AF5">
              <w:rPr>
                <w:rFonts w:ascii="Arial" w:hAnsi="Arial" w:cs="Arial"/>
                <w:bCs/>
                <w:sz w:val="24"/>
                <w:szCs w:val="24"/>
              </w:rPr>
              <w:t> 737,8</w:t>
            </w:r>
            <w:r w:rsidRPr="00957A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5 192,1 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 5 661,1 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845F27" w:rsidRPr="00957AF5">
              <w:rPr>
                <w:rFonts w:ascii="Arial" w:hAnsi="Arial" w:cs="Arial"/>
                <w:sz w:val="24"/>
                <w:szCs w:val="24"/>
              </w:rPr>
              <w:t xml:space="preserve">4 055,1 </w:t>
            </w:r>
            <w:r w:rsidRPr="00957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 3</w:t>
            </w:r>
            <w:r w:rsidR="00845F27" w:rsidRPr="00957AF5">
              <w:rPr>
                <w:rFonts w:ascii="Arial" w:hAnsi="Arial" w:cs="Arial"/>
                <w:sz w:val="24"/>
                <w:szCs w:val="24"/>
              </w:rPr>
              <w:t xml:space="preserve"> 076,5 </w:t>
            </w:r>
            <w:r w:rsidRPr="00957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845F27" w:rsidRPr="00957AF5">
              <w:rPr>
                <w:rFonts w:ascii="Arial" w:hAnsi="Arial" w:cs="Arial"/>
                <w:sz w:val="24"/>
                <w:szCs w:val="24"/>
              </w:rPr>
              <w:t>2</w:t>
            </w:r>
            <w:r w:rsidR="007153E3" w:rsidRPr="00957AF5">
              <w:rPr>
                <w:rFonts w:ascii="Arial" w:hAnsi="Arial" w:cs="Arial"/>
                <w:sz w:val="24"/>
                <w:szCs w:val="24"/>
              </w:rPr>
              <w:t xml:space="preserve"> 876,5 </w:t>
            </w:r>
            <w:r w:rsidRPr="00957AF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2019 год -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F27" w:rsidRPr="00957AF5">
              <w:rPr>
                <w:rFonts w:ascii="Arial" w:hAnsi="Arial" w:cs="Arial"/>
                <w:sz w:val="24"/>
                <w:szCs w:val="24"/>
              </w:rPr>
              <w:t>2</w:t>
            </w:r>
            <w:r w:rsidR="007153E3" w:rsidRPr="00957AF5">
              <w:rPr>
                <w:rFonts w:ascii="Arial" w:hAnsi="Arial" w:cs="Arial"/>
                <w:sz w:val="24"/>
                <w:szCs w:val="24"/>
              </w:rPr>
              <w:t> 876,5</w:t>
            </w:r>
            <w:r w:rsidR="00845F27" w:rsidRPr="00957A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подпрограмма 1 «Профилактика правонарушений, терроризма и экстремизма» 3438,8 тыс. рублей, в том числе: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1 147,6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 234,7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2016 год – 902,5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518,0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2018 год – 318,0 тыс. рублей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2019 год – 318,0 тыс. рублей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подпрограмма 2 «Развитие территориального </w:t>
            </w:r>
            <w:r w:rsidRPr="00957AF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общественного самоуправления в муниципальном образовании город Алексин» </w:t>
            </w:r>
            <w:r w:rsidR="00B27624" w:rsidRPr="00957AF5">
              <w:rPr>
                <w:rFonts w:ascii="Arial" w:hAnsi="Arial" w:cs="Arial"/>
                <w:sz w:val="24"/>
                <w:szCs w:val="24"/>
              </w:rPr>
              <w:t xml:space="preserve">12 771,9 </w:t>
            </w:r>
            <w:r w:rsidRPr="00957AF5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1 819,0 тыс. рублей (за счет средств бюджета городского поселения);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2016 год – 2 </w:t>
            </w:r>
            <w:r w:rsidR="00B27624" w:rsidRPr="00957AF5">
              <w:rPr>
                <w:rFonts w:ascii="Arial" w:hAnsi="Arial" w:cs="Arial"/>
                <w:sz w:val="24"/>
                <w:szCs w:val="24"/>
              </w:rPr>
              <w:t>44</w:t>
            </w:r>
            <w:r w:rsidRPr="00957AF5">
              <w:rPr>
                <w:rFonts w:ascii="Arial" w:hAnsi="Arial" w:cs="Arial"/>
                <w:sz w:val="24"/>
                <w:szCs w:val="24"/>
              </w:rPr>
              <w:t>3,8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 2 2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93</w:t>
            </w:r>
            <w:r w:rsidRPr="00957AF5">
              <w:rPr>
                <w:rFonts w:ascii="Arial" w:hAnsi="Arial" w:cs="Arial"/>
                <w:sz w:val="24"/>
                <w:szCs w:val="24"/>
              </w:rPr>
              <w:t>,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5</w:t>
            </w:r>
            <w:r w:rsidRPr="00957AF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2018 год – 2 2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93</w:t>
            </w:r>
            <w:r w:rsidRPr="00957AF5">
              <w:rPr>
                <w:rFonts w:ascii="Arial" w:hAnsi="Arial" w:cs="Arial"/>
                <w:sz w:val="24"/>
                <w:szCs w:val="24"/>
              </w:rPr>
              <w:t>,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5</w:t>
            </w:r>
            <w:r w:rsidRPr="00957AF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20ACD" w:rsidRPr="00957AF5" w:rsidRDefault="00220ACD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2019 год – 2 293,5 тыс. рублей</w:t>
            </w:r>
          </w:p>
          <w:p w:rsidR="00C4643C" w:rsidRPr="00957AF5" w:rsidRDefault="00C4643C" w:rsidP="00957AF5">
            <w:pPr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подпрограмма 3 «Развитие малого и среднего предпринимательства» 6 505,3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тыс. рублей, в том числе: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 - 2 056,0 тыс. рублей (в том числе: 88,0 тыс. рублей – средства бюджета муниципального района;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 тыс. рублей - средства бюджета Тульской области;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 тыс. рублей - средства федерального бюджета);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(в том числе: 70,0 тыс. рублей – средства бюджета муниципального образования город Алексин; 468,5 тыс. рублей - средства бюджета Тульской области; 3 135,1 тыс. рублей - средства федерального бюджета);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535,7 тыс. рублей (в том числе: 75,0 тыс. рублей – средства бюджета муниципального образования город Алексин; 460,7 тыс. рублей - средства бюджета Тульской области);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80,0 тыс. рублей;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 – 80,0 тыс. рублей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из них: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основное мероприятие 1 «Дополнительное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службы» 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553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рублей, в том числе: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15,0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–72,0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2016 год – 1</w:t>
            </w:r>
            <w:r w:rsidR="006A4E42" w:rsidRPr="00957AF5">
              <w:rPr>
                <w:rFonts w:ascii="Arial" w:hAnsi="Arial" w:cs="Arial"/>
                <w:sz w:val="24"/>
                <w:szCs w:val="24"/>
              </w:rPr>
              <w:t>06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 120,0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12</w:t>
            </w:r>
            <w:r w:rsidRPr="00957AF5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6A4E42" w:rsidRPr="00957AF5" w:rsidRDefault="006A4E42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2019 год – 1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2</w:t>
            </w:r>
            <w:r w:rsidRPr="00957AF5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основное мероприятие 2 «Выполнение гарантии обязательного государственного страхования работников на период прохождения муниципальной службы»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175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рублей, в том числе: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30,0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 25,0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2016 год – 30,0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 30,0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3</w:t>
            </w:r>
            <w:r w:rsidR="004D6030" w:rsidRPr="00957AF5">
              <w:rPr>
                <w:rFonts w:ascii="Arial" w:hAnsi="Arial" w:cs="Arial"/>
                <w:sz w:val="24"/>
                <w:szCs w:val="24"/>
              </w:rPr>
              <w:t>0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</w:t>
            </w:r>
            <w:r w:rsidR="00323380" w:rsidRPr="00957AF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3380" w:rsidRPr="00957AF5" w:rsidRDefault="00323380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906D85" w:rsidRPr="00957A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C77" w:rsidRPr="00957AF5">
              <w:rPr>
                <w:rFonts w:ascii="Arial" w:hAnsi="Arial" w:cs="Arial"/>
                <w:sz w:val="24"/>
                <w:szCs w:val="24"/>
              </w:rPr>
              <w:t>30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основное мероприятие 3 «Внедрение </w:t>
            </w:r>
            <w:r w:rsidRPr="00957AF5">
              <w:rPr>
                <w:rFonts w:ascii="Arial" w:hAnsi="Arial" w:cs="Arial"/>
                <w:sz w:val="24"/>
                <w:szCs w:val="24"/>
              </w:rPr>
              <w:lastRenderedPageBreak/>
              <w:t>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служащих»</w:t>
            </w:r>
            <w:r w:rsidR="00323380" w:rsidRPr="00957A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5A51" w:rsidRPr="00957AF5">
              <w:rPr>
                <w:rFonts w:ascii="Arial" w:hAnsi="Arial" w:cs="Arial"/>
                <w:sz w:val="24"/>
                <w:szCs w:val="24"/>
              </w:rPr>
              <w:t>293</w:t>
            </w:r>
            <w:r w:rsidRPr="00957AF5">
              <w:rPr>
                <w:rFonts w:ascii="Arial" w:hAnsi="Arial" w:cs="Arial"/>
                <w:sz w:val="24"/>
                <w:szCs w:val="24"/>
              </w:rPr>
              <w:t>,8 тыс. рублей, в том числе: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2014 год – 124,5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2015 год – 27,2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2016 год – 37,1 тыс. рублей; 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2017 год – 35,0 тыс. рублей;</w:t>
            </w:r>
          </w:p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AB5A51" w:rsidRPr="00957AF5">
              <w:rPr>
                <w:rFonts w:ascii="Arial" w:hAnsi="Arial" w:cs="Arial"/>
                <w:sz w:val="24"/>
                <w:szCs w:val="24"/>
              </w:rPr>
              <w:t>35</w:t>
            </w:r>
            <w:r w:rsidRPr="00957AF5">
              <w:rPr>
                <w:rFonts w:ascii="Arial" w:hAnsi="Arial" w:cs="Arial"/>
                <w:sz w:val="24"/>
                <w:szCs w:val="24"/>
              </w:rPr>
              <w:t>,0</w:t>
            </w:r>
            <w:r w:rsidR="00323380" w:rsidRPr="00957AF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23380" w:rsidRPr="00957AF5" w:rsidRDefault="00323380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AB5A51" w:rsidRPr="00957AF5">
              <w:rPr>
                <w:rFonts w:ascii="Arial" w:hAnsi="Arial" w:cs="Arial"/>
                <w:sz w:val="24"/>
                <w:szCs w:val="24"/>
              </w:rPr>
              <w:t>35</w:t>
            </w:r>
            <w:r w:rsidRPr="00957AF5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Источниками финансирования являются средства местных и вышестоящих бюджетов.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957AF5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</w:t>
            </w:r>
          </w:p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C4643C" w:rsidRPr="00957AF5" w:rsidRDefault="00C4643C" w:rsidP="000E51A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957AF5" w:rsidRDefault="00C4643C" w:rsidP="00957AF5">
            <w:pPr>
              <w:suppressAutoHyphens/>
              <w:snapToGrid w:val="0"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полиции, подготовленных к работе в соответствии с требованиями МВД России (с 2 до 3);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6);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31);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— 3%;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несовершеннолетними — 3%;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в состоянии алкогольного опьянения — 2%;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террористических и экстремистских проявлений и других ЧС;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долю граждан муниципального образования, вовлеченных в сферу деятельности ТОС (с 39% до 5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5</w:t>
            </w:r>
            <w:r w:rsidRPr="00957AF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количество мероприятий, проведенных органами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</w:rPr>
              <w:t>МСУ с участием ТОС (с 30 до 5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5</w:t>
            </w:r>
            <w:r w:rsidRPr="00957AF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долю граждан, участвующих в мероприятиях, проводимых ТОС, от общего количества граждан, проживающих в муниципальном образова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нии (с 15 % до 40</w:t>
            </w:r>
            <w:r w:rsidRPr="00957AF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 xml:space="preserve">увеличить количество реализованных социально-значимых инициатив и акций (с 2 до 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9</w:t>
            </w:r>
            <w:r w:rsidRPr="00957AF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увеличить рост информационной подде</w:t>
            </w:r>
            <w:r w:rsidR="00220ACD" w:rsidRPr="00957AF5">
              <w:rPr>
                <w:rFonts w:ascii="Arial" w:hAnsi="Arial" w:cs="Arial"/>
                <w:sz w:val="24"/>
                <w:szCs w:val="24"/>
              </w:rPr>
              <w:t>ржки деятельности ТОС (с 30 до 50</w:t>
            </w:r>
            <w:r w:rsidRPr="00957AF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предоставить финансовую поддержку 33-36 субъектам малого и среднего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предпринимательства; 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57AF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создать дополнительно 75-82 рабочих места;</w:t>
            </w:r>
          </w:p>
          <w:p w:rsidR="00C4643C" w:rsidRPr="00957AF5" w:rsidRDefault="00C4643C" w:rsidP="00957AF5">
            <w:pPr>
              <w:suppressAutoHyphens/>
              <w:ind w:firstLine="4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AF5">
              <w:rPr>
                <w:rFonts w:ascii="Arial" w:hAnsi="Arial" w:cs="Arial"/>
                <w:sz w:val="24"/>
                <w:szCs w:val="24"/>
              </w:rPr>
      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</w:t>
            </w:r>
          </w:p>
        </w:tc>
      </w:tr>
    </w:tbl>
    <w:p w:rsidR="00C4643C" w:rsidRPr="00957AF5" w:rsidRDefault="00C4643C" w:rsidP="00957AF5">
      <w:pPr>
        <w:suppressAutoHyphens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957AF5">
      <w:pPr>
        <w:suppressAutoHyphens/>
        <w:ind w:left="36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 xml:space="preserve">Характеристика текущего состояния сферы реализации программы основные показатели, описание основных проблем </w:t>
      </w:r>
    </w:p>
    <w:p w:rsidR="003B513B" w:rsidRPr="00957AF5" w:rsidRDefault="003B513B" w:rsidP="00957AF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957AF5" w:rsidRDefault="00C4643C" w:rsidP="00957A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lastRenderedPageBreak/>
        <w:t>Реализация мер по повышению общественной безопасности населения и развитию местного самоуправления в муниципальном образовании основывается на положениях Конституции Российской Федерации, федерального и регионального законодательства, муниципальных правовых актов.</w:t>
      </w:r>
    </w:p>
    <w:p w:rsidR="00C4643C" w:rsidRPr="00957AF5" w:rsidRDefault="00C4643C" w:rsidP="00957A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Активное участие в достижении результатов муниципальной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 xml:space="preserve">политики принимают ОМСУ, институты гражданского общества и население муниципального образования. 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Малый и средний бизнес, как отдельный сектор экономики, играет важную роль в решении экономических и социальных задач муниципального образования.</w:t>
      </w:r>
    </w:p>
    <w:p w:rsidR="00C4643C" w:rsidRPr="00957AF5" w:rsidRDefault="00C4643C" w:rsidP="00957AF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Процессы, происходящие в сфере малого и среднего предпринимательства, имеют положительную динамику, но вместе с тем при значительном потенциале этот сектор еще далек от уровня, характерного для страны с развитой рыночной экономикой.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 xml:space="preserve">Для того чтобы повлиять на происходящие процессы необходима всемерная поддержка данного сектора экономики со стороны органов государственной власти и местного самоуправления. </w:t>
      </w:r>
    </w:p>
    <w:p w:rsidR="003B513B" w:rsidRPr="00957AF5" w:rsidRDefault="003B513B" w:rsidP="00957AF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957AF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В сфере профилактики правонарушений, терроризма и экстремизма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муниципальном образовании сложилась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определенная система подходов к решению задач по сокращению преступности, профилактике правонарушений, 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 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имеется. При этом крайне необходима координация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действий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в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этом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направлении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со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стороны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муниципального образования.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т.ч.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</w:t>
      </w:r>
      <w:r w:rsidRPr="00957AF5">
        <w:rPr>
          <w:rFonts w:ascii="Arial" w:hAnsi="Arial" w:cs="Arial"/>
          <w:sz w:val="24"/>
          <w:szCs w:val="24"/>
        </w:rPr>
        <w:lastRenderedPageBreak/>
        <w:t>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 не зафиксировано, организованных этнических диаспор не имеется.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Системный подход к мерам,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направленным на предупреждение, выявление, устранение причин и условий, способствующих экстремизму, терроризму, 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и необходима подпрограмма «Профилактика правонарушений,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терроризма и экстремизма».</w:t>
      </w:r>
    </w:p>
    <w:p w:rsidR="00C4643C" w:rsidRPr="00957AF5" w:rsidRDefault="00C4643C" w:rsidP="00957AF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957AF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В сфере развития местного самоуправления</w:t>
      </w:r>
    </w:p>
    <w:p w:rsidR="00C4643C" w:rsidRPr="00957AF5" w:rsidRDefault="00C4643C" w:rsidP="00957AF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06.10.2003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Принятие Федерального закона создало законодательную основу для самоорганизации граждан. Среди различных форм самоорганизации населения 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lastRenderedPageBreak/>
        <w:t>Основными проблемами, сдерживающими развитие ТОС в муниципалитете, являются: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несовершенство механизмов взаимодействия между ОМСУ и ТОС;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недостаточная информированность населения о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деятельности ТОС;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-</w:t>
      </w:r>
      <w:r w:rsidR="000223C6">
        <w:rPr>
          <w:sz w:val="24"/>
          <w:szCs w:val="24"/>
        </w:rPr>
        <w:t xml:space="preserve"> </w:t>
      </w:r>
      <w:r w:rsidRPr="00957AF5">
        <w:rPr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-</w:t>
      </w:r>
      <w:r w:rsidR="000223C6">
        <w:rPr>
          <w:sz w:val="24"/>
          <w:szCs w:val="24"/>
        </w:rPr>
        <w:t xml:space="preserve"> </w:t>
      </w:r>
      <w:r w:rsidRPr="00957AF5">
        <w:rPr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C4643C" w:rsidRPr="00957AF5" w:rsidRDefault="00C4643C" w:rsidP="00957AF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957AF5" w:rsidRDefault="00C4643C" w:rsidP="00957AF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957AF5">
        <w:rPr>
          <w:rFonts w:ascii="Arial" w:hAnsi="Arial" w:cs="Arial"/>
          <w:b/>
          <w:bCs/>
        </w:rPr>
        <w:t>В сфере развития малого и среднего предпринимательства</w:t>
      </w: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643C" w:rsidRPr="00957AF5" w:rsidRDefault="00C4643C" w:rsidP="00957AF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 xml:space="preserve"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 в бюджет.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По состоянию на 01.01.2013 сектор малого и среднего предпринимательства Алексинского района образуют 9 средних предприятий, 433 малых предприятия и 1</w:t>
      </w:r>
      <w:r w:rsidR="00957AF5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817 индивидуальных предпринимателей.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  <w:r w:rsidR="000223C6">
        <w:rPr>
          <w:rFonts w:ascii="Arial" w:hAnsi="Arial" w:cs="Arial"/>
          <w:sz w:val="24"/>
          <w:szCs w:val="24"/>
        </w:rPr>
        <w:t xml:space="preserve">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течение 2012 года создано 359 новых рабочих мест, в том числе: на промышленных предприятиях — 55 ед.; в торговле - 263 ед.; в сельском хозяйстве —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5 ед. 36 человек занялись предпринимательской деятельностью при содействии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 xml:space="preserve">ГУ ТО «Центр занятости населения города Алексина».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Всего в сфере малого и среднего предпринимательства занято 10 тыс. чел., что составляет 1/3 от общего количества занятых в экономике муниципального образования.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 образуют Микрофинансовая организация «Муниципальный фонд местного развития», Координационный совет по развитию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предпринимательства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 xml:space="preserve">улучшению инвестиционного климата при администрации муниципального образования город Алексин. </w:t>
      </w:r>
    </w:p>
    <w:p w:rsidR="00C4643C" w:rsidRPr="00957AF5" w:rsidRDefault="00C4643C" w:rsidP="00957AF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lastRenderedPageBreak/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 xml:space="preserve">В настоящее время основными проблемами являются: 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недостаточно совершенная система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доступа малых и средних предприятий 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предпринимателей к необходимым ресурсам;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C4643C" w:rsidRPr="00957AF5" w:rsidRDefault="00C4643C" w:rsidP="00957AF5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</w:rPr>
      </w:pPr>
      <w:r w:rsidRPr="00957AF5">
        <w:rPr>
          <w:sz w:val="24"/>
          <w:szCs w:val="24"/>
        </w:rPr>
        <w:t>Поддержка субъектов малого и среднего предпринимательства в рамках данной подпрограммы с учетом возможностей бюджета муниципального образования включает в себя финансовую поддержку таких субъектов в виде софинансирования грантов начинающим субъектам малого предпринимательства.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57AF5">
        <w:rPr>
          <w:sz w:val="24"/>
          <w:szCs w:val="24"/>
          <w:shd w:val="clear" w:color="auto" w:fill="FFFFFF"/>
        </w:rPr>
        <w:t xml:space="preserve">В ходе реализации подпрограммы прогнозируется: 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57AF5">
        <w:rPr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 в 2014 году - 8 ед., в 2015 году - 8 ед., в 2016 году – от 2 до 5 ед., в 2017 году - 5 ед., в 2018 году – 5 ед.;</w:t>
      </w:r>
      <w:r w:rsidR="00300482" w:rsidRPr="00957AF5">
        <w:rPr>
          <w:sz w:val="24"/>
          <w:szCs w:val="24"/>
          <w:shd w:val="clear" w:color="auto" w:fill="FFFFFF"/>
        </w:rPr>
        <w:t xml:space="preserve"> в 2019 году – 5 ед.</w:t>
      </w:r>
    </w:p>
    <w:p w:rsidR="00C4643C" w:rsidRPr="00957AF5" w:rsidRDefault="00C4643C" w:rsidP="00957AF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957AF5">
        <w:rPr>
          <w:sz w:val="24"/>
          <w:szCs w:val="24"/>
          <w:shd w:val="clear" w:color="auto" w:fill="FFFFFF"/>
        </w:rPr>
        <w:t>увеличение количества созданных субъектами малого и среднего предпринимательства рабочих мест в 2015 году — на 24 ед., в 2016 году — на 15-22 ед., в 2017 году – на 15 ед., в 2018 году – на 10 ед.</w:t>
      </w:r>
      <w:r w:rsidR="006E7B34" w:rsidRPr="00957AF5">
        <w:rPr>
          <w:sz w:val="24"/>
          <w:szCs w:val="24"/>
          <w:shd w:val="clear" w:color="auto" w:fill="FFFFFF"/>
        </w:rPr>
        <w:t>, в 2019 году – на 11 ед.</w:t>
      </w:r>
      <w:r w:rsidRPr="00957AF5">
        <w:rPr>
          <w:sz w:val="24"/>
          <w:szCs w:val="24"/>
          <w:shd w:val="clear" w:color="auto" w:fill="FFFFFF"/>
        </w:rPr>
        <w:t xml:space="preserve"> 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AF5">
        <w:rPr>
          <w:rFonts w:ascii="Arial" w:hAnsi="Arial" w:cs="Arial"/>
          <w:sz w:val="24"/>
          <w:szCs w:val="24"/>
          <w:shd w:val="clear" w:color="auto" w:fill="FFFFFF"/>
        </w:rPr>
        <w:t>Меры налогового и таможенного регулирования в сфере реализации подпрограммы не предусмотрены.</w:t>
      </w: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AF5">
        <w:rPr>
          <w:rFonts w:ascii="Arial" w:hAnsi="Arial" w:cs="Arial"/>
          <w:sz w:val="24"/>
          <w:szCs w:val="24"/>
          <w:shd w:val="clear" w:color="auto" w:fill="FFFFFF"/>
        </w:rPr>
        <w:t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разработать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7AF5">
        <w:rPr>
          <w:rFonts w:ascii="Arial" w:hAnsi="Arial" w:cs="Arial"/>
          <w:sz w:val="24"/>
          <w:szCs w:val="24"/>
          <w:shd w:val="clear" w:color="auto" w:fill="FFFFFF"/>
        </w:rPr>
        <w:t>постановление администрации муниципального образования «Об утверждении порядка проведения конкурса по предоставлению грантов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7AF5">
        <w:rPr>
          <w:rFonts w:ascii="Arial" w:hAnsi="Arial" w:cs="Arial"/>
          <w:sz w:val="24"/>
          <w:szCs w:val="24"/>
          <w:shd w:val="clear" w:color="auto" w:fill="FFFFFF"/>
        </w:rPr>
        <w:t>предпринимателям».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7AF5">
        <w:rPr>
          <w:rFonts w:ascii="Arial" w:hAnsi="Arial" w:cs="Arial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- 2 квартал 2014 года, 3 квартал 2015 года (2016 года, 2017 года, 2018 года, 2019 года). </w:t>
      </w:r>
    </w:p>
    <w:p w:rsidR="00C4643C" w:rsidRDefault="00C4643C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7AF5">
        <w:rPr>
          <w:rFonts w:ascii="Arial" w:hAnsi="Arial" w:cs="Arial"/>
          <w:sz w:val="24"/>
          <w:szCs w:val="24"/>
          <w:shd w:val="clear" w:color="auto" w:fill="FFFFFF"/>
        </w:rPr>
        <w:t>Оказание муниципальными учреждениями услуг (работ) в рамках подпрограммы не предусмотрено.</w:t>
      </w:r>
    </w:p>
    <w:p w:rsidR="00D1629D" w:rsidRPr="00957AF5" w:rsidRDefault="00D1629D" w:rsidP="00957AF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4643C" w:rsidRPr="00957AF5" w:rsidRDefault="00C4643C" w:rsidP="00957AF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В сфере муниципальной службы и кадров</w:t>
      </w:r>
    </w:p>
    <w:p w:rsidR="00C06782" w:rsidRPr="00957AF5" w:rsidRDefault="00C06782" w:rsidP="00957AF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D1629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Эффективность осуществления органом местного самоуправления своих полномочий и функций определяется состоянием системы муниципального управления, наличием квалифицированных кадров, способных профессионально осуществлять управленческую деятельность.</w:t>
      </w:r>
    </w:p>
    <w:p w:rsidR="00C4643C" w:rsidRPr="00957AF5" w:rsidRDefault="00C4643C" w:rsidP="00D1629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Учитывая, что подготовка кадров для органа местного самоуправления является одним из инструментов эффективного муниципального управления, особое значение придается повышению профессионального уровня работников администрации.</w:t>
      </w:r>
    </w:p>
    <w:p w:rsidR="00C4643C" w:rsidRPr="00957AF5" w:rsidRDefault="00C4643C" w:rsidP="00D1629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Поставленная задача реализуется через созданную систему непрерывного </w:t>
      </w:r>
      <w:r w:rsidRPr="00957AF5">
        <w:rPr>
          <w:rFonts w:ascii="Arial" w:hAnsi="Arial" w:cs="Arial"/>
          <w:sz w:val="24"/>
          <w:szCs w:val="24"/>
        </w:rPr>
        <w:lastRenderedPageBreak/>
        <w:t>обучения, как основу профессионального и должностного роста.</w:t>
      </w:r>
    </w:p>
    <w:p w:rsidR="00C4643C" w:rsidRPr="00957AF5" w:rsidRDefault="00C4643C" w:rsidP="00D1629D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Несмотря на то, что все муниципальные служащие имеют высшее профессиональное образование, только 51% из них имеют высшее образование по специальностям экономического, юридического профиля и специальности «Государственное и муниципальное управление». 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службы, не имеет соответствующего профессионального образования, а также опыта работы. В связи с этим особое значение имеет отлаженная система их профессиональной переподготовки и повышения квалификации. Планируется проведение обучающих семинаров, организованных управлением муниципальной службы и кадров, направление работников на семинары, проводимые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правительством Тульской области и другими организациями, осуществить профессиональную переподготовку и повышение квалификации не менее 45 работников органа местного самоуправления. Это будет способствовать повышению эффективности кадровой политики, эффективной реализации конституционных полномочий местного самоуправления.</w:t>
      </w:r>
    </w:p>
    <w:p w:rsidR="00C4643C" w:rsidRPr="00957AF5" w:rsidRDefault="00C4643C" w:rsidP="00957AF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957AF5" w:rsidRDefault="00C4643C" w:rsidP="00957AF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2. Цели и задачи муниципальной программы, прогноз развития сферы реализации программы, прогноз конечных результатов муниципальной программы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957AF5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Цели программы: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обеспечение деятельности по профилактике правонарушений, терроризма и экстремизма;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развитие и совершенствование системы ТОС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создание условий для развития субъектов малого и среднего предпринимательства.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Задачи программы: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профилактика правонарушений;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профилактика терроризма и экстремизма;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информационно–пропагандистское обеспечение деятельности по профилактике правонарушений, терроризма и экстремизма;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совершенствование организации взаимодействия ОМСУ и органов ТОС;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пропаганда предпринимательства (стимулирование граждан к осуществлению предпринимательской деятельности);</w:t>
      </w:r>
    </w:p>
    <w:p w:rsidR="00C4643C" w:rsidRPr="00957AF5" w:rsidRDefault="00C4643C" w:rsidP="00957AF5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предпринимательства;</w:t>
      </w:r>
    </w:p>
    <w:p w:rsidR="00C4643C" w:rsidRPr="00957AF5" w:rsidRDefault="00C4643C" w:rsidP="00957AF5">
      <w:pPr>
        <w:tabs>
          <w:tab w:val="left" w:pos="0"/>
        </w:tabs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- реализация современных программ обучения кадров для органа местного самоуправления.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Реализация мероприятий программы позволит: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lastRenderedPageBreak/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работы: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- по их техническому оснащению (ограждения, ворота, шлагбаумы, противотаранные устройства) (с 2 до </w:t>
      </w:r>
      <w:r w:rsidR="004B3BB1" w:rsidRPr="00957AF5">
        <w:rPr>
          <w:rFonts w:ascii="Arial" w:hAnsi="Arial" w:cs="Arial"/>
          <w:sz w:val="24"/>
          <w:szCs w:val="24"/>
        </w:rPr>
        <w:t>6</w:t>
      </w:r>
      <w:r w:rsidRPr="00957AF5">
        <w:rPr>
          <w:rFonts w:ascii="Arial" w:hAnsi="Arial" w:cs="Arial"/>
          <w:sz w:val="24"/>
          <w:szCs w:val="24"/>
        </w:rPr>
        <w:t>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- по установке систем охранного видеонаблюдения (с 0 до </w:t>
      </w:r>
      <w:r w:rsidR="004B3BB1" w:rsidRPr="00957AF5">
        <w:rPr>
          <w:rFonts w:ascii="Arial" w:hAnsi="Arial" w:cs="Arial"/>
          <w:sz w:val="24"/>
          <w:szCs w:val="24"/>
        </w:rPr>
        <w:t>31</w:t>
      </w:r>
      <w:r w:rsidRPr="00957AF5">
        <w:rPr>
          <w:rFonts w:ascii="Arial" w:hAnsi="Arial" w:cs="Arial"/>
          <w:sz w:val="24"/>
          <w:szCs w:val="24"/>
        </w:rPr>
        <w:t>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сохранить темп снижения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- 3%;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несовершеннолетними - 3%; 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в состоянии алкогольного опьянения —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2 %;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не допустить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957AF5">
        <w:rPr>
          <w:rFonts w:ascii="Arial" w:hAnsi="Arial" w:cs="Arial"/>
          <w:sz w:val="24"/>
          <w:szCs w:val="24"/>
        </w:rPr>
        <w:t>террористических и экстремистских проявлений и других ЧС;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долю граждан муниципального образования, вовлеченных в сферу деятельности ТОС (с 39% до 50%);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количество мероприятий, проведенных ОМСУ с участием ТОС (с 30 до 50);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долю граждан, участвующих в мероприятиях, проводимых ТОС, от общего количества граждан, проживающих в муниципальном образовании (с 15% до 35%);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количество социально значимых инициатив и акций (с 2 до 7);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увеличить информационную поддержку деятельности ТОС (с 30 до 47);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оказать финансовую поддержку 33-36 субъектам малого и среднего предпринимательства;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создать дополнительно 75-82 рабочих места;</w:t>
      </w:r>
    </w:p>
    <w:p w:rsidR="00C4643C" w:rsidRPr="00957AF5" w:rsidRDefault="00C4643C" w:rsidP="00957AF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>создать эффективную систему дополнительного профессионального образования для органа местного самоуправления, повысить эффективность кадровой политики.</w:t>
      </w:r>
    </w:p>
    <w:p w:rsidR="00C4643C" w:rsidRPr="00957AF5" w:rsidRDefault="00C4643C" w:rsidP="00957AF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957AF5">
        <w:rPr>
          <w:rFonts w:ascii="Arial" w:hAnsi="Arial" w:cs="Arial"/>
          <w:b/>
          <w:bCs/>
        </w:rPr>
        <w:t>3. Этапы и сроки реализации программы</w:t>
      </w:r>
    </w:p>
    <w:p w:rsidR="00C4643C" w:rsidRPr="00957AF5" w:rsidRDefault="00C4643C" w:rsidP="00957AF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AF5">
        <w:rPr>
          <w:rFonts w:ascii="Arial" w:hAnsi="Arial" w:cs="Arial"/>
          <w:sz w:val="24"/>
          <w:szCs w:val="24"/>
        </w:rPr>
        <w:t xml:space="preserve">Программа реализуется в один этап с 2014 по 2019 год. </w:t>
      </w:r>
    </w:p>
    <w:p w:rsidR="00C06782" w:rsidRPr="00957AF5" w:rsidRDefault="00C06782" w:rsidP="00957AF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957AF5" w:rsidRDefault="00C4643C" w:rsidP="00957AF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57AF5">
        <w:rPr>
          <w:rFonts w:ascii="Arial" w:hAnsi="Arial" w:cs="Arial"/>
          <w:b/>
          <w:bCs/>
          <w:sz w:val="24"/>
          <w:szCs w:val="24"/>
        </w:rPr>
        <w:t>4.Основные мероприятия программы</w:t>
      </w:r>
    </w:p>
    <w:p w:rsidR="00C4643C" w:rsidRPr="00957AF5" w:rsidRDefault="00C4643C" w:rsidP="00957AF5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029" w:type="dxa"/>
        <w:tblInd w:w="-106" w:type="dxa"/>
        <w:tblLayout w:type="fixed"/>
        <w:tblLook w:val="0000"/>
      </w:tblPr>
      <w:tblGrid>
        <w:gridCol w:w="709"/>
        <w:gridCol w:w="3792"/>
        <w:gridCol w:w="1559"/>
        <w:gridCol w:w="1813"/>
        <w:gridCol w:w="2156"/>
      </w:tblGrid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Подпрограмма 1 «Профилактика правонарушений, 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терроризма и экстремизма»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813,8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129,6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106,7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142,5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145,0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– 145,0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2019 – 145,0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1890,0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760,0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50,0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600,0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280,0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– 100,0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– 100,0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Информационно-пропагандистское обеспечение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профилактики правонарушений, терроризма и экстремизма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срока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735,0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2014 – 258,0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78,0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160,0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93,0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– 73,0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– 73,0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Группа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мобилизационно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й подготовки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«Развитие территориального общественного самоуправления 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муниципальном образовании город Алексин»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г.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2015-201</w:t>
            </w:r>
            <w:r w:rsidR="00220ACD" w:rsidRPr="00D1629D">
              <w:rPr>
                <w:rFonts w:ascii="Arial" w:hAnsi="Arial" w:cs="Arial"/>
                <w:sz w:val="24"/>
                <w:szCs w:val="24"/>
              </w:rPr>
              <w:t>9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Отдел по взаимодействию с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ОМСУ и организационной работе.</w:t>
            </w:r>
          </w:p>
          <w:p w:rsidR="003B513B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3,0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3B513B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E7B91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40,5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38</w:t>
            </w:r>
            <w:r w:rsidRPr="00D1629D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 срока действия программы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DD24A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12 2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15</w:t>
            </w:r>
            <w:r w:rsidRPr="00D1629D">
              <w:rPr>
                <w:rFonts w:ascii="Arial" w:hAnsi="Arial" w:cs="Arial"/>
                <w:sz w:val="24"/>
                <w:szCs w:val="24"/>
              </w:rPr>
              <w:t>,7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2014 – 1 706,0 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D162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DD24AC" w:rsidRPr="00D1629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200</w:t>
            </w:r>
            <w:r w:rsidR="00DD24AC" w:rsidRPr="00D1629D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2017 – 2 </w:t>
            </w:r>
            <w:r w:rsidR="00DC3711" w:rsidRPr="00D1629D">
              <w:rPr>
                <w:rFonts w:ascii="Arial" w:hAnsi="Arial" w:cs="Arial"/>
                <w:sz w:val="24"/>
                <w:szCs w:val="24"/>
              </w:rPr>
              <w:t>243</w:t>
            </w:r>
            <w:r w:rsidRPr="00D1629D">
              <w:rPr>
                <w:rFonts w:ascii="Arial" w:hAnsi="Arial" w:cs="Arial"/>
                <w:sz w:val="24"/>
                <w:szCs w:val="24"/>
              </w:rPr>
              <w:t>,</w:t>
            </w:r>
            <w:r w:rsidR="00DC3711" w:rsidRPr="00D1629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DC3711" w:rsidRPr="00D1629D">
              <w:rPr>
                <w:rFonts w:ascii="Arial" w:hAnsi="Arial" w:cs="Arial"/>
                <w:sz w:val="24"/>
                <w:szCs w:val="24"/>
              </w:rPr>
              <w:t>2 243,5</w:t>
            </w:r>
          </w:p>
          <w:p w:rsidR="00DC3711" w:rsidRPr="00D1629D" w:rsidRDefault="00DC3711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2019 - 2 243,5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Отдел по взаимодействию с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 ОМСУ и организационной работе.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20,0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40,0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2,0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съезд представителей ТОС;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мероприятий, посвященных: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* Дню Победы,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* Дню памяти и скорби, 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* Международному женскому дню 8 марта, 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* Дню защитника Отечества,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* Дню семьи, любви и верности, 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* Дню освобождения города Алексин от немецко-фашист</w:t>
            </w:r>
            <w:r w:rsidR="00DC3711" w:rsidRPr="00D1629D">
              <w:rPr>
                <w:rFonts w:ascii="Arial" w:hAnsi="Arial" w:cs="Arial"/>
                <w:sz w:val="24"/>
                <w:szCs w:val="24"/>
              </w:rPr>
              <w:t>ских захватчиков</w:t>
            </w:r>
            <w:r w:rsidRPr="00D162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* Профессиональным праздникам, знаменательным событиям и других;</w:t>
            </w:r>
          </w:p>
          <w:p w:rsidR="003B513B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DD24A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36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4</w:t>
            </w:r>
            <w:r w:rsidRPr="00D1629D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1</w:t>
            </w:r>
            <w:r w:rsidR="00DD24AC" w:rsidRPr="00D1629D">
              <w:rPr>
                <w:rFonts w:ascii="Arial" w:hAnsi="Arial" w:cs="Arial"/>
                <w:sz w:val="24"/>
                <w:szCs w:val="24"/>
              </w:rPr>
              <w:t>4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4</w:t>
            </w:r>
            <w:r w:rsidRPr="00D1629D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D1629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DC3711" w:rsidRPr="00D1629D" w:rsidRDefault="00DC3711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– 50,0</w:t>
            </w:r>
          </w:p>
          <w:p w:rsidR="00C4643C" w:rsidRPr="00D1629D" w:rsidRDefault="00C4643C" w:rsidP="00D1629D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предпринимательства»</w:t>
            </w:r>
          </w:p>
        </w:tc>
      </w:tr>
      <w:tr w:rsidR="00C4643C" w:rsidRPr="00D162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кв.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IV квартал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 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квартал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6 505,3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2014 - 2 056,0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2015 - 3 673,6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– 535,7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– 80,0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– 80,0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– 80,0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Управление 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развития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экономики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1629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Основное мероприятие 1</w:t>
            </w:r>
          </w:p>
        </w:tc>
      </w:tr>
      <w:tr w:rsidR="00C4643C" w:rsidRPr="00D162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2014- 201</w:t>
            </w:r>
            <w:r w:rsidR="00991DD6" w:rsidRPr="00D16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AB5A51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55</w:t>
            </w:r>
            <w:r w:rsidR="00A55BA5" w:rsidRPr="00D1629D">
              <w:rPr>
                <w:rFonts w:ascii="Arial" w:hAnsi="Arial" w:cs="Arial"/>
                <w:sz w:val="24"/>
                <w:szCs w:val="24"/>
              </w:rPr>
              <w:t>3</w:t>
            </w:r>
            <w:r w:rsidR="00C4643C"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15,0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72,0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45486F" w:rsidRPr="00D1629D">
              <w:rPr>
                <w:rFonts w:ascii="Arial" w:hAnsi="Arial" w:cs="Arial"/>
                <w:sz w:val="24"/>
                <w:szCs w:val="24"/>
              </w:rPr>
              <w:t>106</w:t>
            </w:r>
            <w:r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120,0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– 1</w:t>
            </w:r>
            <w:r w:rsidR="00AB5A51" w:rsidRPr="00D1629D">
              <w:rPr>
                <w:rFonts w:ascii="Arial" w:hAnsi="Arial" w:cs="Arial"/>
                <w:sz w:val="24"/>
                <w:szCs w:val="24"/>
              </w:rPr>
              <w:t>2</w:t>
            </w:r>
            <w:r w:rsidRPr="00D1629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55BA5" w:rsidRPr="00D1629D" w:rsidRDefault="00A55BA5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– 1</w:t>
            </w:r>
            <w:r w:rsidR="00AB5A51" w:rsidRPr="00D1629D">
              <w:rPr>
                <w:rFonts w:ascii="Arial" w:hAnsi="Arial" w:cs="Arial"/>
                <w:sz w:val="24"/>
                <w:szCs w:val="24"/>
              </w:rPr>
              <w:t>2</w:t>
            </w:r>
            <w:r w:rsidRPr="00D1629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муниципальной службы и кадров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</w:tr>
      <w:tr w:rsidR="00C4643C" w:rsidRPr="00D162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Выполнение гарантии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 w:rsidR="00991DD6" w:rsidRPr="00D16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AB5A51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175</w:t>
            </w:r>
            <w:r w:rsidR="00C4643C"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– 30,0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– 25,0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– 30,0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 – 30,0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2018 – </w:t>
            </w:r>
            <w:r w:rsidR="00AB5A51" w:rsidRPr="00D1629D">
              <w:rPr>
                <w:rFonts w:ascii="Arial" w:hAnsi="Arial" w:cs="Arial"/>
                <w:sz w:val="24"/>
                <w:szCs w:val="24"/>
              </w:rPr>
              <w:t>30</w:t>
            </w:r>
            <w:r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A55BA5" w:rsidRPr="00D1629D" w:rsidRDefault="00A55BA5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2019 – </w:t>
            </w:r>
            <w:r w:rsidR="00AB5A51" w:rsidRPr="00D1629D">
              <w:rPr>
                <w:rFonts w:ascii="Arial" w:hAnsi="Arial" w:cs="Arial"/>
                <w:sz w:val="24"/>
                <w:szCs w:val="24"/>
              </w:rPr>
              <w:t>30</w:t>
            </w:r>
            <w:r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службы и кадров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информационно-му обеспечению</w:t>
            </w:r>
          </w:p>
        </w:tc>
      </w:tr>
      <w:tr w:rsidR="00C4643C" w:rsidRPr="00D1629D">
        <w:tc>
          <w:tcPr>
            <w:tcW w:w="100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C4643C" w:rsidRPr="00D1629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E2255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</w:t>
            </w:r>
            <w:r w:rsidR="00991DD6" w:rsidRPr="00D16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F61C8E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293</w:t>
            </w:r>
            <w:r w:rsidR="00C4643C" w:rsidRPr="00D1629D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>-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124,5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2015 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>-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27,2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629D">
              <w:rPr>
                <w:rFonts w:ascii="Arial" w:hAnsi="Arial" w:cs="Arial"/>
                <w:sz w:val="24"/>
                <w:szCs w:val="24"/>
              </w:rPr>
              <w:t>37,1</w:t>
            </w:r>
          </w:p>
          <w:p w:rsidR="00C4643C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2017 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1629D">
              <w:rPr>
                <w:rFonts w:ascii="Arial" w:hAnsi="Arial" w:cs="Arial"/>
                <w:sz w:val="24"/>
                <w:szCs w:val="24"/>
              </w:rPr>
              <w:t>35,0</w:t>
            </w:r>
          </w:p>
          <w:p w:rsidR="00991DD6" w:rsidRPr="00D1629D" w:rsidRDefault="00C4643C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>-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C8E" w:rsidRPr="00D1629D">
              <w:rPr>
                <w:rFonts w:ascii="Arial" w:hAnsi="Arial" w:cs="Arial"/>
                <w:sz w:val="24"/>
                <w:szCs w:val="24"/>
              </w:rPr>
              <w:t>35</w:t>
            </w:r>
            <w:r w:rsidRPr="00D1629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4643C" w:rsidRPr="00D1629D" w:rsidRDefault="00991DD6" w:rsidP="00D1629D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</w:t>
            </w:r>
            <w:r w:rsidR="00BD2B9C" w:rsidRPr="00D1629D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61C8E" w:rsidRPr="00D1629D">
              <w:rPr>
                <w:rFonts w:ascii="Arial" w:hAnsi="Arial" w:cs="Arial"/>
                <w:sz w:val="24"/>
                <w:szCs w:val="24"/>
              </w:rPr>
              <w:t>3</w:t>
            </w: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муниципальной службы и кадров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D1629D" w:rsidRDefault="00C4643C" w:rsidP="00D1629D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5. Основные меры правового регулирования, направленные на достижение целей и задач муниципальной программы</w:t>
      </w:r>
    </w:p>
    <w:p w:rsidR="003B513B" w:rsidRPr="00D1629D" w:rsidRDefault="003B513B" w:rsidP="00D1629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D1629D" w:rsidRDefault="00C4643C" w:rsidP="00D1629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Правовое регулирование в сфере обеспечения общественной безопасности населения и развития местного самоуправления в муниципальном образовании город Алексин предполагает:</w:t>
      </w:r>
    </w:p>
    <w:p w:rsidR="00C4643C" w:rsidRPr="00D1629D" w:rsidRDefault="00C4643C" w:rsidP="00D1629D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- приведение нормативных правовых актов муниципального образования в вышеуказанной сфере в соответствие с изменениями в законодательстве Российской Федерации;</w:t>
      </w:r>
    </w:p>
    <w:p w:rsidR="00C4643C" w:rsidRPr="00D1629D" w:rsidRDefault="00C4643C" w:rsidP="00D1629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- разработку и актуализацию нормативных правовых актов муниципального образования в вышеуказанной сфере в целях реализации задач, предусмотренных муниципальной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программой.</w:t>
      </w:r>
    </w:p>
    <w:p w:rsidR="00C4643C" w:rsidRPr="00D1629D" w:rsidRDefault="00C4643C" w:rsidP="00D1629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 xml:space="preserve">В условиях чрезвычайных обстоятельств предполагается принятие специальных нормативных актов, действующих в период чрезвычайного положения. </w:t>
      </w:r>
    </w:p>
    <w:p w:rsidR="00C4643C" w:rsidRPr="00D1629D" w:rsidRDefault="00C4643C" w:rsidP="00D1629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87" w:type="dxa"/>
        <w:tblInd w:w="-106" w:type="dxa"/>
        <w:tblLayout w:type="fixed"/>
        <w:tblLook w:val="0000"/>
      </w:tblPr>
      <w:tblGrid>
        <w:gridCol w:w="2374"/>
        <w:gridCol w:w="3686"/>
        <w:gridCol w:w="1701"/>
        <w:gridCol w:w="2126"/>
      </w:tblGrid>
      <w:tr w:rsidR="00C4643C" w:rsidRPr="00D1629D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Наименование подпрограммы,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Исполнители</w:t>
            </w:r>
          </w:p>
        </w:tc>
      </w:tr>
      <w:tr w:rsidR="00C4643C" w:rsidRPr="00D1629D"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Профилактика правонарушений, терроризма и экстремизма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 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квартал,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2014 — 2015 годы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Группа мобилизационной подготовки</w:t>
            </w:r>
          </w:p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D1629D"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 xml:space="preserve">город Алексин «Об утверждении положения об условиях и порядке </w:t>
            </w:r>
            <w:r w:rsidRPr="00D1629D">
              <w:rPr>
                <w:rFonts w:ascii="Arial" w:hAnsi="Arial" w:cs="Arial"/>
              </w:rPr>
              <w:lastRenderedPageBreak/>
              <w:t>поощрения членов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ДОО СООП «Народная дружина» г. Алексин»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lastRenderedPageBreak/>
              <w:t>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квартал,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2014 - 2015 годы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D1629D">
        <w:tc>
          <w:tcPr>
            <w:tcW w:w="23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территориального общественного самоуправления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город Алексин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город Алексин «О проведении ежегодного муниципального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2014 года;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</w:t>
            </w:r>
          </w:p>
          <w:p w:rsidR="00C4643C" w:rsidRPr="00D1629D" w:rsidRDefault="00C4643C" w:rsidP="00D1629D">
            <w:pPr>
              <w:pStyle w:val="afd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2015-201</w:t>
            </w:r>
            <w:r w:rsidR="00CA3EF3" w:rsidRPr="00D1629D">
              <w:rPr>
                <w:rFonts w:ascii="Arial" w:hAnsi="Arial" w:cs="Arial"/>
              </w:rPr>
              <w:t>9</w:t>
            </w:r>
            <w:r w:rsidRPr="00D1629D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D1629D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город Алексин «О проведении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II</w:t>
            </w:r>
            <w:r w:rsidRPr="00D1629D">
              <w:rPr>
                <w:rFonts w:ascii="Arial" w:hAnsi="Arial" w:cs="Arial"/>
              </w:rPr>
              <w:t xml:space="preserve"> 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 xml:space="preserve">2014 года; 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II</w:t>
            </w:r>
            <w:r w:rsidRPr="00D1629D">
              <w:rPr>
                <w:rFonts w:ascii="Arial" w:hAnsi="Arial" w:cs="Arial"/>
              </w:rPr>
              <w:t xml:space="preserve"> 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2015-201</w:t>
            </w:r>
            <w:r w:rsidR="00CA3EF3" w:rsidRPr="00D1629D">
              <w:rPr>
                <w:rFonts w:ascii="Arial" w:hAnsi="Arial" w:cs="Arial"/>
              </w:rPr>
              <w:t>9</w:t>
            </w:r>
            <w:r w:rsidRPr="00D1629D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D1629D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город Алексин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III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2014 года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III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2015-201</w:t>
            </w:r>
            <w:r w:rsidR="00CA3EF3" w:rsidRPr="00D1629D">
              <w:rPr>
                <w:rFonts w:ascii="Arial" w:hAnsi="Arial" w:cs="Arial"/>
              </w:rPr>
              <w:t>9</w:t>
            </w:r>
            <w:r w:rsidRPr="00D1629D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D1629D"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город Алексин «Об итогах ежегодного муниципального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конкурса «Лучшее территориальное общественное самоуправление»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IV</w:t>
            </w:r>
            <w:r w:rsidRPr="00D1629D">
              <w:rPr>
                <w:rFonts w:ascii="Arial" w:hAnsi="Arial" w:cs="Arial"/>
              </w:rPr>
              <w:t xml:space="preserve"> 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2014 года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  <w:lang w:val="en-US"/>
              </w:rPr>
              <w:t>IV</w:t>
            </w:r>
            <w:r w:rsidRPr="00D1629D">
              <w:rPr>
                <w:rFonts w:ascii="Arial" w:hAnsi="Arial" w:cs="Arial"/>
              </w:rPr>
              <w:t xml:space="preserve"> квартал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2015-201</w:t>
            </w:r>
            <w:r w:rsidR="00CA3EF3" w:rsidRPr="00D1629D">
              <w:rPr>
                <w:rFonts w:ascii="Arial" w:hAnsi="Arial" w:cs="Arial"/>
              </w:rPr>
              <w:t>9</w:t>
            </w:r>
            <w:r w:rsidRPr="00D1629D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</w:tr>
      <w:tr w:rsidR="00C4643C" w:rsidRPr="00D1629D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</w:rPr>
              <w:t>Развитие малого и среднего предпринимательс</w:t>
            </w:r>
            <w:r w:rsidRPr="00D1629D">
              <w:rPr>
                <w:rFonts w:ascii="Arial" w:hAnsi="Arial" w:cs="Arial"/>
                <w:shd w:val="clear" w:color="auto" w:fill="FFFFFF"/>
              </w:rPr>
              <w:lastRenderedPageBreak/>
              <w:t>т-ва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</w:rPr>
              <w:lastRenderedPageBreak/>
              <w:t xml:space="preserve">Постановление администрации муниципального образования </w:t>
            </w:r>
            <w:r w:rsidRPr="00D1629D">
              <w:rPr>
                <w:rFonts w:ascii="Arial" w:hAnsi="Arial" w:cs="Arial"/>
                <w:shd w:val="clear" w:color="auto" w:fill="FFFFFF"/>
              </w:rPr>
              <w:lastRenderedPageBreak/>
              <w:t>город Алексин «Об утверждении порядка проведения конкурса по предоставлению грантов»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  <w:lang w:val="en-US"/>
              </w:rPr>
              <w:lastRenderedPageBreak/>
              <w:t>II</w:t>
            </w:r>
            <w:r w:rsidRPr="00D1629D">
              <w:rPr>
                <w:rFonts w:ascii="Arial" w:hAnsi="Arial" w:cs="Arial"/>
                <w:shd w:val="clear" w:color="auto" w:fill="FFFFFF"/>
              </w:rPr>
              <w:t xml:space="preserve"> квартал 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</w:rPr>
              <w:t>2014 года,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  <w:lang w:val="en-US"/>
              </w:rPr>
              <w:t>III</w:t>
            </w:r>
            <w:r w:rsidRPr="00D1629D">
              <w:rPr>
                <w:rFonts w:ascii="Arial" w:hAnsi="Arial" w:cs="Arial"/>
                <w:shd w:val="clear" w:color="auto" w:fill="FFFFFF"/>
              </w:rPr>
              <w:t xml:space="preserve"> квартал</w:t>
            </w:r>
            <w:r w:rsidR="000223C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1629D">
              <w:rPr>
                <w:rFonts w:ascii="Arial" w:hAnsi="Arial" w:cs="Arial"/>
                <w:shd w:val="clear" w:color="auto" w:fill="FFFFFF"/>
              </w:rPr>
              <w:lastRenderedPageBreak/>
              <w:t>2015-2019 гг.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1629D">
              <w:rPr>
                <w:rFonts w:ascii="Arial" w:hAnsi="Arial" w:cs="Arial"/>
                <w:shd w:val="clear" w:color="auto" w:fill="FFFFFF"/>
              </w:rPr>
              <w:lastRenderedPageBreak/>
              <w:t>Управление развития экономики</w:t>
            </w:r>
          </w:p>
        </w:tc>
      </w:tr>
      <w:tr w:rsidR="00C4643C" w:rsidRPr="00D1629D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lastRenderedPageBreak/>
              <w:t xml:space="preserve">Дополнительное профобразование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  <w:p w:rsidR="00C4643C" w:rsidRPr="00D1629D" w:rsidRDefault="00C4643C" w:rsidP="00D1629D">
            <w:pPr>
              <w:pStyle w:val="afd"/>
              <w:snapToGrid w:val="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20777F" w:rsidP="00D1629D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 xml:space="preserve">Постановление </w:t>
            </w:r>
            <w:r w:rsidR="00C4643C" w:rsidRPr="00D1629D">
              <w:rPr>
                <w:rFonts w:ascii="Arial" w:hAnsi="Arial" w:cs="Arial"/>
              </w:rPr>
              <w:t>администрации муниципального образования город Алексин</w:t>
            </w:r>
            <w:r w:rsidRPr="00D1629D">
              <w:rPr>
                <w:rFonts w:ascii="Arial" w:hAnsi="Arial" w:cs="Arial"/>
              </w:rPr>
              <w:t xml:space="preserve"> от 29.07.2016 №1607</w:t>
            </w:r>
            <w:r w:rsidR="00417AD3" w:rsidRPr="00D1629D">
              <w:rPr>
                <w:rFonts w:ascii="Arial" w:hAnsi="Arial" w:cs="Arial"/>
              </w:rPr>
              <w:t xml:space="preserve"> </w:t>
            </w:r>
            <w:r w:rsidR="00C4643C" w:rsidRPr="00D1629D">
              <w:rPr>
                <w:rFonts w:ascii="Arial" w:hAnsi="Arial" w:cs="Arial"/>
              </w:rPr>
              <w:t>«О</w:t>
            </w:r>
            <w:r w:rsidRPr="00D1629D">
              <w:rPr>
                <w:rFonts w:ascii="Arial" w:hAnsi="Arial" w:cs="Arial"/>
              </w:rPr>
              <w:t>б утверждении Положения о профессиональной подготовке, переподготовке и повышении квалификации муниципальных служащих и служащих</w:t>
            </w:r>
            <w:r w:rsidR="003F32DA" w:rsidRPr="00D1629D">
              <w:rPr>
                <w:rFonts w:ascii="Arial" w:hAnsi="Arial" w:cs="Arial"/>
              </w:rPr>
              <w:t>, замещающих должности, не отнесенные к должностям муниципальной службы администрации муниципального образования город Алексин»</w:t>
            </w:r>
            <w:r w:rsidR="00C4643C" w:rsidRPr="00D162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Январь,</w:t>
            </w:r>
          </w:p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 xml:space="preserve"> 2014-201</w:t>
            </w:r>
            <w:r w:rsidR="003F32DA" w:rsidRPr="00D1629D">
              <w:rPr>
                <w:rFonts w:ascii="Arial" w:hAnsi="Arial" w:cs="Arial"/>
              </w:rPr>
              <w:t>9</w:t>
            </w:r>
            <w:r w:rsidR="000223C6">
              <w:rPr>
                <w:rFonts w:ascii="Arial" w:hAnsi="Arial" w:cs="Arial"/>
              </w:rPr>
              <w:t xml:space="preserve"> </w:t>
            </w:r>
            <w:r w:rsidRPr="00D1629D">
              <w:rPr>
                <w:rFonts w:ascii="Arial" w:hAnsi="Arial" w:cs="Arial"/>
              </w:rPr>
              <w:t>годы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D1629D">
              <w:rPr>
                <w:rFonts w:ascii="Arial" w:hAnsi="Arial" w:cs="Arial"/>
              </w:rPr>
              <w:t>Управление по организационной, кадровой работе и информационному обеспечению</w:t>
            </w:r>
          </w:p>
        </w:tc>
      </w:tr>
    </w:tbl>
    <w:p w:rsidR="00C4643C" w:rsidRPr="00D1629D" w:rsidRDefault="00C4643C" w:rsidP="00D1629D">
      <w:pPr>
        <w:jc w:val="center"/>
        <w:rPr>
          <w:rFonts w:ascii="Arial" w:hAnsi="Arial" w:cs="Arial"/>
          <w:bCs/>
          <w:sz w:val="24"/>
          <w:szCs w:val="24"/>
        </w:rPr>
      </w:pPr>
    </w:p>
    <w:p w:rsidR="00C06782" w:rsidRPr="00D1629D" w:rsidRDefault="00C06782" w:rsidP="00D1629D">
      <w:pPr>
        <w:jc w:val="center"/>
        <w:rPr>
          <w:rFonts w:ascii="Arial" w:hAnsi="Arial" w:cs="Arial"/>
          <w:bCs/>
          <w:sz w:val="24"/>
          <w:szCs w:val="24"/>
        </w:rPr>
      </w:pPr>
    </w:p>
    <w:p w:rsidR="00C4643C" w:rsidRPr="00D1629D" w:rsidRDefault="00C4643C" w:rsidP="00D162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 Подпрограммы муниципальной программы</w:t>
      </w:r>
      <w:r w:rsidR="00D162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629D">
        <w:rPr>
          <w:rFonts w:ascii="Arial" w:hAnsi="Arial" w:cs="Arial"/>
          <w:b/>
          <w:bCs/>
          <w:sz w:val="24"/>
          <w:szCs w:val="24"/>
        </w:rPr>
        <w:t>«Повышение общественной безопасности населения, развитие местного самоуправления, развитие малого и среднего предпринимательства в муниципальном образовании город Алексин»</w:t>
      </w: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6.1. Подпрограмма 1 «Профилактика правонарушений, терроризма и экстремизма»</w:t>
      </w: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Паспорт подпрограммы</w:t>
      </w: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«Профилактика правонарушений, терроризма и экстремизма»</w:t>
      </w: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2988"/>
        <w:gridCol w:w="6793"/>
      </w:tblGrid>
      <w:tr w:rsidR="00C4643C" w:rsidRPr="00D1629D">
        <w:trPr>
          <w:trHeight w:val="95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Алексин в лице группы мобилизационной подготовки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Формирование эффективной системы профилактики правонарушений, укрепление общественного порядка, противодействие терроризму и экстремизму, обеспечение безопасности граждан, информационно-пропагандистское обеспечение деятельности по профилактике правонарушений, терроризма и экстремизма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 Профилактика правонарушений</w:t>
            </w:r>
          </w:p>
          <w:p w:rsidR="00C4643C" w:rsidRPr="00D1629D" w:rsidRDefault="00C4643C" w:rsidP="00D16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 Профилактика терроризма и экстремизма</w:t>
            </w:r>
          </w:p>
          <w:p w:rsidR="00C4643C" w:rsidRPr="00D1629D" w:rsidRDefault="00C4643C" w:rsidP="00D162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3. Информационно-пропагандистское обеспечение деятельности по профилактике правонарушений, терроризма и экстремизма 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uppressAutoHyphens/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D162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участковых пунктов полиции подготовленных к работе в соответствии с требованиями МВД России (единиц);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учреждений образования, организаций и учреждений культуры и с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массовым пребыванием людей, где проведены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(единиц);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(единиц);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темп снижения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преступности (всего, в том числе преступлений, совершенных на улицах и общественных местах, несовершеннолетними, в состоянии алкогольного опьянения) (процентов);</w:t>
            </w:r>
          </w:p>
          <w:p w:rsidR="00C4643C" w:rsidRPr="00D1629D" w:rsidRDefault="00C4643C" w:rsidP="00D1629D">
            <w:pPr>
              <w:suppressAutoHyphens/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террористических и экстремистских проявлений и других ЧС (единиц)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– 2014-2019 годы</w:t>
            </w:r>
          </w:p>
        </w:tc>
      </w:tr>
      <w:tr w:rsidR="00C4643C" w:rsidRPr="00D1629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Объем средств на реализацию подпрограммы составляет 3438,8 тыс. рублей, в том числе: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год - 1 147,6 тыс. рублей;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 год - 234,7 тыс. рублей;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 год - 902,5 тыс. рублей;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2017 год </w:t>
            </w:r>
            <w:r w:rsidR="009E1772" w:rsidRPr="00D1629D">
              <w:rPr>
                <w:rFonts w:ascii="Arial" w:hAnsi="Arial" w:cs="Arial"/>
                <w:sz w:val="24"/>
                <w:szCs w:val="24"/>
              </w:rPr>
              <w:t>–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518</w:t>
            </w:r>
            <w:r w:rsidR="009E1772" w:rsidRPr="00D1629D">
              <w:rPr>
                <w:rFonts w:ascii="Arial" w:hAnsi="Arial" w:cs="Arial"/>
                <w:sz w:val="24"/>
                <w:szCs w:val="24"/>
              </w:rPr>
              <w:t>,0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 год - 318,0 тыс. рублей.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 год - 318,0 тыс. рублей.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Объем финансирования программы ежегодно уточняется при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формировании бюджета муниципального образования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на очередной финансовый год.</w:t>
            </w:r>
          </w:p>
          <w:p w:rsidR="00C4643C" w:rsidRPr="00D1629D" w:rsidRDefault="00C4643C" w:rsidP="00D1629D">
            <w:pPr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Источником финансирования является бюджет муниципального образования.</w:t>
            </w:r>
          </w:p>
        </w:tc>
      </w:tr>
      <w:tr w:rsidR="00C4643C" w:rsidRPr="00D1629D">
        <w:trPr>
          <w:trHeight w:val="3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ходе реализации подпрограммы предполагается: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увеличить количество участковых пунктов полиции подготовленных к работе в соответствии с требованиями МВД России (с 2 до 3);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увеличить количество муниципальных учреждений образования, организаций и учреждений культуры и с массовым пребывание людей, где проведены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работы: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по их техническому оснащению (ограждения, ворота, шлагбаумы, противотаранные устройства) (с 2 до 6);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по установке систем охранного видеонаблюдения (с 0 до 31);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сохранить темп снижения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преступности на уровне 3%, в том числе: 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преступлений, совершенных на улицах и общественных местах - 3%;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несовершеннолетними - 3%; 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в состоянии алкогольного опьянения - 2%; </w:t>
            </w:r>
          </w:p>
          <w:p w:rsidR="00C4643C" w:rsidRPr="00D1629D" w:rsidRDefault="00C4643C" w:rsidP="00D1629D">
            <w:pPr>
              <w:suppressAutoHyphens/>
              <w:ind w:firstLine="5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допустить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террористических и экстремистских проявлений и других ЧС </w:t>
            </w:r>
          </w:p>
        </w:tc>
      </w:tr>
    </w:tbl>
    <w:p w:rsidR="00C4643C" w:rsidRPr="00D1629D" w:rsidRDefault="00C4643C" w:rsidP="00D1629D">
      <w:pPr>
        <w:rPr>
          <w:rFonts w:ascii="Arial" w:hAnsi="Arial" w:cs="Arial"/>
          <w:sz w:val="24"/>
          <w:szCs w:val="24"/>
        </w:rPr>
      </w:pPr>
    </w:p>
    <w:p w:rsidR="00C4643C" w:rsidRPr="00D1629D" w:rsidRDefault="00C4643C" w:rsidP="00D1629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6.1.1.</w:t>
      </w:r>
      <w:r w:rsidRPr="00D1629D">
        <w:rPr>
          <w:rFonts w:ascii="Arial" w:hAnsi="Arial" w:cs="Arial"/>
          <w:sz w:val="24"/>
          <w:szCs w:val="24"/>
        </w:rPr>
        <w:t xml:space="preserve"> Х</w:t>
      </w:r>
      <w:r w:rsidRPr="00D1629D">
        <w:rPr>
          <w:rFonts w:ascii="Arial" w:hAnsi="Arial" w:cs="Arial"/>
          <w:b/>
          <w:bCs/>
          <w:sz w:val="24"/>
          <w:szCs w:val="24"/>
        </w:rPr>
        <w:t xml:space="preserve">арактеристика сферы реализации подпрограммы, </w:t>
      </w:r>
    </w:p>
    <w:p w:rsidR="00C4643C" w:rsidRPr="00D1629D" w:rsidRDefault="00C4643C" w:rsidP="00D1629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описание основных проблем</w:t>
      </w:r>
    </w:p>
    <w:p w:rsidR="00C4643C" w:rsidRPr="00D1629D" w:rsidRDefault="00C4643C" w:rsidP="00D1629D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В муниципальном образовании сложилась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 xml:space="preserve">определенная система подходов к решению задач по сокращению преступности, профилактике правонарушений, </w:t>
      </w:r>
      <w:r w:rsidRPr="00D1629D">
        <w:rPr>
          <w:rFonts w:ascii="Arial" w:hAnsi="Arial" w:cs="Arial"/>
          <w:sz w:val="24"/>
          <w:szCs w:val="24"/>
        </w:rPr>
        <w:lastRenderedPageBreak/>
        <w:t>профилактике терроризма и экстремизма в соответствии с действующими федеральными и региональными нормативными документами и законодательством по этим вопросам.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В целом в муниципальном образовании ежегодно сохраняется тенденция сокращения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числа зарегистрированных преступлений. Так в 2012 году общее число зарегистрированных преступлений сократилось на 5,6% и составило 527 преступлений против 558 в 2011 году. Однако увеличилось количество преступлений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в 2012 году против 2011 года с участием несовершеннолетних, в состоянии алкогольного опьянения, велика еще доля преступлений в общем количестве совершаемых преступлений на улицах и общественных местах. Сложной продолжает оставаться обстановка в сфере борьбы с незаконным оборотом алкогольной продукции.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В настоящее время преступная среда консолидируется, усиливается её организованность, возрастает профессионализм и масштабность преступных деяний при одновременной их подпитке финансовыми потоками теневой экономики.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Тем не менее, возможность целевого воздействия на преступность и установление контроля над развитием криминальной ситуации на улицах и общественных местах муниципального образования имеется. При этом крайне необходима координация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действий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в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этом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направлении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со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стороны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администрации, правоохранительных органов, субъектов профилактики правонарушений, общественных организаций, действующих на территории района. Кроме того, в настоящее время достижение положительных сдвигов в деятельности МО МВД России «Алексинский», полиции по охране общественного порядка невозможно без поддержки, в т.ч и финансовой, со стороны органов местного самоуправления. Все это обуславливает необходимость применения программного метода.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Программные мероприятия по профилактике терроризма и экстремизма являются важнейшим направлением реализации принципов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Усиление миграционных процессов остро ставит проблему адаптации молодежи к новым социальным условиям, а также создает проблемы для адаптации принимающего населения к быстрорастущим этнокультурным диаспорам, которые меняют демографическую ситуацию муниципального образования. На территории муниципального образования проживают выходцы с Северного Кавказа и Закавказья, в рамках трудовой миграции пребывают граждане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стран Узбекистана и Таджикистана, Украины и Молдовы, но организованных преступных групп, образованных по этническому принципу,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не зафиксировано, организованных этнических диаспор не имеется.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В тоже время относительная близость к г.Москва, традиционно рассматриваемой террористами в качестве наиболее предпочтительного места для совершения диверсионно-террористических актов (ДТА), из-за возможности получения широкого общественного резонанса, может быть использовано для осуществления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подготовки террористов в непосредственной близости от мест совершения ДТА.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Таким образом, преступность, экстремизм и терроризм представляют реальную угрозу общественной безопасности, подрывают авторитет органов местного самоуправления и правоохранительных органов,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Системный подход к мерам,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 xml:space="preserve">направленным на предупреждение, выявление, устранение причин и условий, способствующих экстремизму, терроризму, </w:t>
      </w:r>
      <w:r w:rsidRPr="00D1629D">
        <w:rPr>
          <w:rFonts w:ascii="Arial" w:hAnsi="Arial" w:cs="Arial"/>
          <w:sz w:val="24"/>
          <w:szCs w:val="24"/>
        </w:rPr>
        <w:lastRenderedPageBreak/>
        <w:t>совершению преступлений и правонарушений, является одним из важнейших условий улучшения социально-экономической ситуации в муниципальном образовании город Алексин. Для реализации такого подхода и необходима подпрограмма «Профилактика правонарушений,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терроризма и экстремизма».</w:t>
      </w:r>
    </w:p>
    <w:p w:rsidR="00C4643C" w:rsidRPr="00D1629D" w:rsidRDefault="00C4643C" w:rsidP="00D162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D1629D" w:rsidRDefault="00C4643C" w:rsidP="00513BD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6.1.2. Цель и задачи подпрограммы, описание основных ожидаемых конечных результатов подпрограммы</w:t>
      </w:r>
    </w:p>
    <w:p w:rsidR="00C4643C" w:rsidRPr="00D1629D" w:rsidRDefault="00C4643C" w:rsidP="00D1629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Цель подпрограммы - формирование эффективной системы профилактики правонарушений, укрепление общественного порядка, противодействие терроризму и экстремизму, информационно–пропагандистское обеспечение деятельности по профилактике правонарушений, терроризма и экстремизма, обеспечение безопасности граждан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на территории муниципального образования город Алексин.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1. Профилактика правонарушений.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 xml:space="preserve">2. Профилактика терроризма и экстремизма. 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3. Информационно–пропагандистское обеспечение деятельности по профилактике правонарушений, терроризма и экстремизма.</w:t>
      </w:r>
    </w:p>
    <w:p w:rsidR="00C4643C" w:rsidRPr="00D1629D" w:rsidRDefault="00C4643C" w:rsidP="00D1629D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В ходе реализации подпрограммы предполагается: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увеличить количество участковых пунктов полиции подготовленных к работе в соответствии с требованиями МВД России (с 2 до 3);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увеличить количество муниципальных учреждений образования, организаций и учреждений культуры и с массовым пребыванием людей, где проведены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>работы: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- по их техническому оснащению (ограждения, ворота, шлагбаумы, противотаранные устройства) (с 2 до 6);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- по установке систем охранного видеонаблюдения (с 0 до 31);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сохранить темп снижения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 xml:space="preserve">преступности на уровне 3%, в том числе: 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преступлений, совершенных на улицах и общественных местах — 3%;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 xml:space="preserve">несовершеннолетними — 3%; 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 xml:space="preserve">в состоянии алкогольного опьянения - 2%; </w:t>
      </w:r>
    </w:p>
    <w:p w:rsidR="00C4643C" w:rsidRPr="00D1629D" w:rsidRDefault="00C4643C" w:rsidP="00D1629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не допустить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D1629D">
        <w:rPr>
          <w:rFonts w:ascii="Arial" w:hAnsi="Arial" w:cs="Arial"/>
          <w:sz w:val="24"/>
          <w:szCs w:val="24"/>
        </w:rPr>
        <w:t xml:space="preserve">террористических и экстремистских проявлений и других ЧС. </w:t>
      </w:r>
    </w:p>
    <w:p w:rsidR="00C4643C" w:rsidRPr="00D1629D" w:rsidRDefault="00C4643C" w:rsidP="00D162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D1629D" w:rsidRDefault="00C4643C" w:rsidP="00D1629D">
      <w:pPr>
        <w:ind w:firstLine="697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6.1.3. Этапы и сроки реализации подпрограммы</w:t>
      </w:r>
    </w:p>
    <w:p w:rsidR="00C4643C" w:rsidRPr="00D1629D" w:rsidRDefault="00C4643C" w:rsidP="00D162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1629D">
        <w:rPr>
          <w:rFonts w:ascii="Arial" w:hAnsi="Arial" w:cs="Arial"/>
          <w:sz w:val="24"/>
          <w:szCs w:val="24"/>
        </w:rPr>
        <w:t>Подпрограмма реализуется в один этап с 2014 по 2019 годы.</w:t>
      </w:r>
    </w:p>
    <w:p w:rsidR="00C4643C" w:rsidRPr="00D1629D" w:rsidRDefault="00C4643C" w:rsidP="00D1629D">
      <w:pPr>
        <w:rPr>
          <w:rFonts w:ascii="Arial" w:hAnsi="Arial" w:cs="Arial"/>
          <w:sz w:val="24"/>
          <w:szCs w:val="24"/>
        </w:rPr>
      </w:pPr>
    </w:p>
    <w:p w:rsidR="00C4643C" w:rsidRPr="000D16B4" w:rsidRDefault="00C4643C" w:rsidP="000E51AB">
      <w:pPr>
        <w:rPr>
          <w:rFonts w:ascii="Arial" w:hAnsi="Arial" w:cs="Arial"/>
          <w:sz w:val="24"/>
          <w:szCs w:val="24"/>
        </w:rPr>
      </w:pPr>
    </w:p>
    <w:p w:rsidR="00C4643C" w:rsidRPr="000D16B4" w:rsidRDefault="00C4643C" w:rsidP="000E51AB">
      <w:pPr>
        <w:rPr>
          <w:rFonts w:ascii="Arial" w:hAnsi="Arial" w:cs="Arial"/>
          <w:sz w:val="24"/>
          <w:szCs w:val="24"/>
        </w:rPr>
        <w:sectPr w:rsidR="00C4643C" w:rsidRPr="000D16B4" w:rsidSect="00D1629D">
          <w:pgSz w:w="11906" w:h="16838"/>
          <w:pgMar w:top="851" w:right="851" w:bottom="851" w:left="1560" w:header="1134" w:footer="720" w:gutter="0"/>
          <w:cols w:space="720"/>
          <w:docGrid w:linePitch="360"/>
        </w:sectPr>
      </w:pP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lastRenderedPageBreak/>
        <w:t>6.1.4. Перечень мероприятий подпрограммы «Профилактика правонарушений, терроризма и экстремизма»</w:t>
      </w:r>
    </w:p>
    <w:tbl>
      <w:tblPr>
        <w:tblW w:w="15538" w:type="dxa"/>
        <w:tblInd w:w="-106" w:type="dxa"/>
        <w:tblLayout w:type="fixed"/>
        <w:tblLook w:val="0000"/>
      </w:tblPr>
      <w:tblGrid>
        <w:gridCol w:w="725"/>
        <w:gridCol w:w="4239"/>
        <w:gridCol w:w="20"/>
        <w:gridCol w:w="1531"/>
        <w:gridCol w:w="1080"/>
        <w:gridCol w:w="6"/>
        <w:gridCol w:w="870"/>
        <w:gridCol w:w="6"/>
        <w:gridCol w:w="24"/>
        <w:gridCol w:w="876"/>
        <w:gridCol w:w="30"/>
        <w:gridCol w:w="972"/>
        <w:gridCol w:w="21"/>
        <w:gridCol w:w="90"/>
        <w:gridCol w:w="816"/>
        <w:gridCol w:w="87"/>
        <w:gridCol w:w="271"/>
        <w:gridCol w:w="530"/>
        <w:gridCol w:w="99"/>
        <w:gridCol w:w="247"/>
        <w:gridCol w:w="419"/>
        <w:gridCol w:w="360"/>
        <w:gridCol w:w="2219"/>
      </w:tblGrid>
      <w:tr w:rsidR="003B513B" w:rsidRPr="00D1629D" w:rsidTr="003B513B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4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ind w:left="-31" w:firstLine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3B513B" w:rsidRPr="00D1629D" w:rsidRDefault="003B513B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Ответственные за</w:t>
            </w:r>
          </w:p>
          <w:p w:rsidR="003B513B" w:rsidRPr="00D1629D" w:rsidRDefault="003B513B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выполнение мероприятий</w:t>
            </w:r>
          </w:p>
        </w:tc>
      </w:tr>
      <w:tr w:rsidR="003B513B" w:rsidRPr="00D1629D" w:rsidTr="003B513B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13B" w:rsidRPr="00D1629D" w:rsidTr="003B513B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3B" w:rsidRPr="00D1629D" w:rsidRDefault="003B513B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Раздел 1.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</w:tr>
      <w:tr w:rsidR="00C4643C" w:rsidRPr="00D1629D" w:rsidTr="003B513B">
        <w:trPr>
          <w:trHeight w:val="59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заседаний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межведомственной комиссии по профилактике правонарушений в МО 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Комиссия по профилактике правонарушений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Разработка плана проведения мероприятий по профилактике правонарушений в МО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 на 2014 -2019 г.г. с ежегодным уточнением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январь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Организация взаимодействия с органами внутренних дел, субъектами профилактики правонарушений. Координация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деятельности по вопросам усиления правопорядка, профилактики правонарушений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tabs>
                <w:tab w:val="left" w:pos="279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D1629D" w:rsidTr="003B513B">
        <w:trPr>
          <w:trHeight w:val="6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 Создание участкового пункта полиции в МКР «Сельхозтехника»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 приобретение оргтехники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Оказание содействия в работе добровольной общественной организации по содействию в охране общественного порядка «Народная дружина» города Алексин: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08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 w:rsidTr="003B513B">
        <w:trPr>
          <w:trHeight w:val="200"/>
        </w:trPr>
        <w:tc>
          <w:tcPr>
            <w:tcW w:w="725" w:type="dxa"/>
            <w:tcBorders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</w:tr>
      <w:tr w:rsidR="00C4643C" w:rsidRPr="00D1629D"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- оказание организационной и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методической помощи, организация работы Совета и руководителя ДОО СООП «Народная дружина» города Алексин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2015 -2019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460,0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конкурса на лучшего участкового уполномоченного полиции муниципального образования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 в соответствии с положением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Комиссия по профилактике правонарушений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Поощрение граждан, сотрудников правоохранительных органов за активное участие в профилактике правонарушений, борьбе с преступностью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 Комиссия по профилактике правонарушений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Приобретение компьютеров и оргтехники к празднованию дня МВД и другим профессиональным праздникам в порядке поощрения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D1629D" w:rsidTr="003B513B">
        <w:trPr>
          <w:trHeight w:val="64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Приобретение для участковых уполномоченных полиции МОМВД России «Алексинский» средств радиосвязи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1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813,8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1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разделу 1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813,8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Раздел 2. Профилактика терроризма и экстремизма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заседаний антитеррористической комиссии муниципального образования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антитеррористической </w:t>
            </w:r>
          </w:p>
          <w:p w:rsidR="00C4643C" w:rsidRPr="00D1629D" w:rsidRDefault="00C4643C" w:rsidP="00D1629D">
            <w:pPr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Разработка плана проведения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профилактике терроризма и экстремизма в муниципальном образовании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 на 2014 -2019 г.г. с ежегодным уточнением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январь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Рабочая группа </w:t>
            </w:r>
          </w:p>
          <w:p w:rsidR="00C4643C" w:rsidRPr="00D1629D" w:rsidRDefault="00D1629D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="00C4643C" w:rsidRPr="00D1629D">
              <w:rPr>
                <w:rFonts w:ascii="Arial" w:hAnsi="Arial" w:cs="Arial"/>
                <w:sz w:val="24"/>
                <w:szCs w:val="24"/>
              </w:rPr>
              <w:t>нтитеррористической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D1629D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учений, тренировок на объектах культуры, спорта, образования, здравоохранения и т.д. по отработке взаимодействия территориальных органов исполнительной власти, правоохранительных органов и органов местного самоуправления при угрозе совершения и (или) совершении террористического акта и минимизации последствий от них.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Антитеррористическая</w:t>
            </w:r>
            <w:r w:rsid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комиссия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заседаний Совета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вопросам межнациональных и межконфессиональных отношений при главе администрации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2015-2019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Отдел по организационной работе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управления по организационной, кадровой работе и информационному обеспечению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комплексных и контрольных проверок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объектов возможных 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>т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еррористических посягательств, 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>р</w:t>
            </w:r>
            <w:r w:rsidRPr="00D1629D">
              <w:rPr>
                <w:rFonts w:ascii="Arial" w:hAnsi="Arial" w:cs="Arial"/>
                <w:sz w:val="24"/>
                <w:szCs w:val="24"/>
              </w:rPr>
              <w:t>асположенных на территории муниципального образования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усилению инженерной укрепленности объектов образования (ремонт и установка въездных ворот, противотаранных устройств и т.д.)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3B513B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960,0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Установка системы охранного видеонаблюдения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в : </w:t>
            </w:r>
          </w:p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г.г.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930,0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2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2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1890,0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разделу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2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1890,0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1553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pStyle w:val="af8"/>
              <w:snapToGrid w:val="0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Раздел 3 Информационно-пропагандистское обеспечение профилактики правонарушений, терроризма и экстремизма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Организация мероприятий по улучшению информационно-пропагандистского освещения деятельности МОМВД, администрации и субъектов профилактики муниципального образования город Алексин. Проведение разъяснительной работы среди населения, направленной на повышение бдительности и готовности к действиям в ЧС, в т.ч. связанных с террором.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Рабочие группы антитеррористической комиссии, комиссии по профилактике правонарушений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Информирование о результатах работы по укреплению общественного порядка, профилактике правонарушений, терроризма и других проявлений экстремизма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68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Не требует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Антитеррористическая комиссия, комиссия по профилактике правонарушений</w:t>
            </w:r>
          </w:p>
        </w:tc>
      </w:tr>
      <w:tr w:rsidR="00C4643C" w:rsidRPr="00D1629D" w:rsidTr="009A7278">
        <w:trPr>
          <w:trHeight w:val="137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Информирование населения МО город Алексин о наличии в МО телефонных линий (номеров) для сообщения фактов нарушений правопорядка, террористических и экстремистских действий в средствах массовой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Группа</w:t>
            </w:r>
            <w:r w:rsid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мобилизационной подготовки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Изготовление методических рекомендаций для объектов образования, объектов повышенной опасности и с массовым пребыванием людей по организации и проведении мероприятий антитеррористической защищенности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Подготовка 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опубликование информационных материалов в средствах массовой информации, разъясняющих сущность экстремизма и иных проявлений терроризма и повышению бдительности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населения, разъяснению их действий при возникновении ЧС, связанных с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Рабочая группа антитеррористической комиссии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Организация проведения соревнований «Школа безопасности»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психологической акции «В гармонии с миром», в рамках профилактики экстремизма в современном обществе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Обеспечение работы группы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поддержки и развития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для детей, находящихся в трудной жизненной ситуации (приобретение специализированного оборудования)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 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с учащимися учреждений дополнительного образования детей творческих конкурсов, фестивалей правоохранительной и антиэкстремистской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направленности.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149,6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с учащимися учреждений образования олимпиад, интеллектуальных игр, творческих конкурсов по образовательным областям и правовой тематике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физкультурно-спортивных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и агитационно-массовых мероприятий среди учащейся молодежи. Участие во всероссийских и областных соревнованиях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232,4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tabs>
                <w:tab w:val="left" w:pos="67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Развитие и поддержка детских общественных организаций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 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Управление образования 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Проведение спортивных мероприятий различного уровня военно – патриотической и правоохранительной направленности, учащихся школьного спортивного клуба «МБОУ «СОШ №9»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4643C" w:rsidRPr="00D1629D" w:rsidRDefault="00C4643C" w:rsidP="00D16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2014-2019</w:t>
            </w:r>
            <w:r w:rsidR="009A7278" w:rsidRPr="00D16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3 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ind w:lef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ind w:left="-108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за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 3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по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629D">
              <w:rPr>
                <w:rFonts w:ascii="Arial" w:hAnsi="Arial" w:cs="Arial"/>
                <w:sz w:val="24"/>
                <w:szCs w:val="24"/>
              </w:rPr>
              <w:t>разделу 3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735,0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258,0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78,0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по администрации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911,8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Итого по управления образованию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2527,0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D1629D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902,5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518,0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29D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D1629D" w:rsidRDefault="00C4643C" w:rsidP="00D1629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3C" w:rsidRPr="00D1629D" w:rsidRDefault="00C4643C" w:rsidP="00D1629D">
      <w:pPr>
        <w:autoSpaceDE w:val="0"/>
        <w:jc w:val="center"/>
        <w:rPr>
          <w:rFonts w:ascii="Arial" w:hAnsi="Arial" w:cs="Arial"/>
          <w:bCs/>
          <w:sz w:val="24"/>
          <w:szCs w:val="24"/>
        </w:rPr>
      </w:pPr>
    </w:p>
    <w:p w:rsidR="00C4643C" w:rsidRPr="00D1629D" w:rsidRDefault="00C4643C" w:rsidP="00D1629D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1629D">
        <w:rPr>
          <w:rFonts w:ascii="Arial" w:hAnsi="Arial" w:cs="Arial"/>
          <w:b/>
          <w:bCs/>
          <w:sz w:val="24"/>
          <w:szCs w:val="24"/>
        </w:rPr>
        <w:t>6.1.5. Перечень показателей результативности и эффективности подпрограммы</w:t>
      </w:r>
    </w:p>
    <w:tbl>
      <w:tblPr>
        <w:tblW w:w="16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9"/>
        <w:gridCol w:w="1095"/>
        <w:gridCol w:w="1699"/>
        <w:gridCol w:w="960"/>
        <w:gridCol w:w="900"/>
        <w:gridCol w:w="900"/>
        <w:gridCol w:w="268"/>
        <w:gridCol w:w="909"/>
        <w:gridCol w:w="74"/>
        <w:gridCol w:w="1004"/>
        <w:gridCol w:w="930"/>
        <w:gridCol w:w="1883"/>
      </w:tblGrid>
      <w:tr w:rsidR="00C4643C" w:rsidRPr="00AA7875">
        <w:trPr>
          <w:trHeight w:val="390"/>
          <w:jc w:val="center"/>
        </w:trPr>
        <w:tc>
          <w:tcPr>
            <w:tcW w:w="5429" w:type="dxa"/>
            <w:vMerge w:val="restart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Цели и задачи подпрограммы,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095" w:type="dxa"/>
            <w:vMerge w:val="restart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1699" w:type="dxa"/>
            <w:vMerge w:val="restart"/>
          </w:tcPr>
          <w:p w:rsidR="00C4643C" w:rsidRPr="00AA7875" w:rsidRDefault="00C4643C" w:rsidP="00AA7875">
            <w:pPr>
              <w:ind w:hanging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значение на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момент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(базисное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значение),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на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начало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2013 г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45" w:type="dxa"/>
            <w:gridSpan w:val="8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Значение показателей по периодам реализации подпрограммы</w:t>
            </w: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Плановое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на день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AA7875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C4643C" w:rsidRPr="00AA7875">
        <w:trPr>
          <w:trHeight w:val="720"/>
          <w:jc w:val="center"/>
        </w:trPr>
        <w:tc>
          <w:tcPr>
            <w:tcW w:w="5429" w:type="dxa"/>
            <w:vMerge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00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900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1177" w:type="dxa"/>
            <w:gridSpan w:val="2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1078" w:type="dxa"/>
            <w:gridSpan w:val="2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</w:tc>
        <w:tc>
          <w:tcPr>
            <w:tcW w:w="930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</w:t>
            </w:r>
            <w:r w:rsidR="00E570B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83" w:type="dxa"/>
            <w:vMerge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643C" w:rsidRPr="00AA7875">
        <w:trPr>
          <w:jc w:val="center"/>
        </w:trPr>
        <w:tc>
          <w:tcPr>
            <w:tcW w:w="16051" w:type="dxa"/>
            <w:gridSpan w:val="12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Цель: укреплению общественного порядка, профилактика правонарушений,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экстремизму, обеспечение безопасности граждан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конечного эффекта: сокращение общего количества преступлений зарегистрированных по муниципальному образованию город Алексин</w:t>
            </w:r>
          </w:p>
        </w:tc>
        <w:tc>
          <w:tcPr>
            <w:tcW w:w="1095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Задача №1 Профилактика правонарушений</w:t>
            </w:r>
          </w:p>
        </w:tc>
        <w:tc>
          <w:tcPr>
            <w:tcW w:w="1095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№1.1: 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095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№1.2: сокращение количества преступлений на улицах и общественных местах</w:t>
            </w:r>
          </w:p>
        </w:tc>
        <w:tc>
          <w:tcPr>
            <w:tcW w:w="1095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Задача №2: Профилактика терроризма и экстремизма</w:t>
            </w:r>
          </w:p>
        </w:tc>
        <w:tc>
          <w:tcPr>
            <w:tcW w:w="1095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 w:rsidTr="00AA7875">
        <w:trPr>
          <w:trHeight w:val="842"/>
          <w:jc w:val="center"/>
        </w:trPr>
        <w:tc>
          <w:tcPr>
            <w:tcW w:w="5429" w:type="dxa"/>
            <w:tcBorders>
              <w:bottom w:val="single" w:sz="4" w:space="0" w:color="auto"/>
            </w:tcBorders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Показатель №2.1: 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единиц 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  <w:tcBorders>
              <w:bottom w:val="nil"/>
            </w:tcBorders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№2.2: оборудование видеонаблюдением объектов образования</w:t>
            </w:r>
          </w:p>
        </w:tc>
        <w:tc>
          <w:tcPr>
            <w:tcW w:w="1095" w:type="dxa"/>
            <w:tcBorders>
              <w:bottom w:val="nil"/>
            </w:tcBorders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Задача №3: 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095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 w:rsidTr="00AA7875">
        <w:trPr>
          <w:trHeight w:val="447"/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№3.1:сокращение количества правонарушений и преступлений с участием несовершеннолетних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 w:rsidTr="00AA7875">
        <w:trPr>
          <w:trHeight w:val="411"/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№3.2: сокращение преступлений совершенных в состоянии алкогольного опьянения</w:t>
            </w:r>
          </w:p>
        </w:tc>
        <w:tc>
          <w:tcPr>
            <w:tcW w:w="1095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tabs>
                <w:tab w:val="left" w:pos="1467"/>
                <w:tab w:val="left" w:pos="1647"/>
              </w:tabs>
              <w:ind w:right="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643C" w:rsidRPr="00AA7875" w:rsidTr="00AA7875">
        <w:trPr>
          <w:jc w:val="center"/>
        </w:trPr>
        <w:tc>
          <w:tcPr>
            <w:tcW w:w="5429" w:type="dxa"/>
          </w:tcPr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№3.3: количество террористических и экстремистских проявлений и других ЧС на территории муниципального образования город Алексин</w:t>
            </w:r>
          </w:p>
        </w:tc>
        <w:tc>
          <w:tcPr>
            <w:tcW w:w="1095" w:type="dxa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699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8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4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3" w:type="dxa"/>
            <w:vAlign w:val="center"/>
          </w:tcPr>
          <w:p w:rsidR="00C4643C" w:rsidRPr="00AA7875" w:rsidRDefault="00C4643C" w:rsidP="00AA7875">
            <w:pPr>
              <w:ind w:right="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4643C" w:rsidRPr="000D16B4" w:rsidRDefault="00C4643C" w:rsidP="000E51AB">
      <w:pPr>
        <w:autoSpaceDE w:val="0"/>
        <w:jc w:val="center"/>
        <w:rPr>
          <w:sz w:val="26"/>
          <w:szCs w:val="26"/>
        </w:rPr>
      </w:pPr>
    </w:p>
    <w:p w:rsidR="00C4643C" w:rsidRPr="000D16B4" w:rsidRDefault="00C4643C" w:rsidP="000E51AB">
      <w:pPr>
        <w:rPr>
          <w:rFonts w:ascii="Arial" w:hAnsi="Arial" w:cs="Arial"/>
          <w:sz w:val="24"/>
          <w:szCs w:val="24"/>
        </w:rPr>
        <w:sectPr w:rsidR="00C4643C" w:rsidRPr="000D16B4">
          <w:headerReference w:type="default" r:id="rId8"/>
          <w:footerReference w:type="default" r:id="rId9"/>
          <w:pgSz w:w="16838" w:h="11906" w:orient="landscape"/>
          <w:pgMar w:top="1314" w:right="1134" w:bottom="851" w:left="1134" w:header="709" w:footer="709" w:gutter="0"/>
          <w:cols w:space="720"/>
          <w:docGrid w:linePitch="360"/>
        </w:sectPr>
      </w:pPr>
    </w:p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>6.1.6. Риски реализации подпрограммы и меры по управлению этими рисками</w:t>
      </w:r>
    </w:p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При реализации подпрограммы могут возникнуть следующие риски: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- недостаточное ресурсное обеспечение мероприятий подпрограммы;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- недостатки в работе исполнителей при реализации мероприятий подпрограммы.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C4643C" w:rsidRPr="00AA7875" w:rsidRDefault="00C4643C" w:rsidP="00AA7875">
      <w:pPr>
        <w:pStyle w:val="formattexttopleveltext"/>
        <w:spacing w:before="0" w:after="0"/>
        <w:ind w:firstLine="709"/>
        <w:jc w:val="both"/>
        <w:rPr>
          <w:rFonts w:ascii="Arial" w:hAnsi="Arial" w:cs="Arial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6.1.7. Методика оценки эффективности подпрограммы</w:t>
      </w:r>
    </w:p>
    <w:p w:rsidR="00C4643C" w:rsidRPr="00AA7875" w:rsidRDefault="00C4643C" w:rsidP="00AA7875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C4643C" w:rsidRPr="00AA7875" w:rsidRDefault="00CB713D" w:rsidP="00AA7875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A7875">
        <w:rPr>
          <w:rFonts w:ascii="Arial" w:hAnsi="Arial" w:cs="Arial"/>
          <w:noProof/>
          <w:lang w:eastAsia="ru-RU"/>
        </w:rPr>
        <w:drawing>
          <wp:inline distT="0" distB="0" distL="0" distR="0">
            <wp:extent cx="12668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</w:rPr>
        <w:t>,</w:t>
      </w:r>
    </w:p>
    <w:p w:rsid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где:</w:t>
      </w:r>
    </w:p>
    <w:p w:rsidR="00AA7875" w:rsidRDefault="00AA7875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</w:p>
    <w:p w:rsid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E</w:t>
      </w:r>
      <w:r w:rsidRPr="00AA7875">
        <w:rPr>
          <w:rFonts w:ascii="Arial" w:hAnsi="Arial" w:cs="Arial"/>
        </w:rPr>
        <w:t xml:space="preserve"> - эффективность реализации соответствующего мероприятия подпрограммы (процент);</w:t>
      </w:r>
    </w:p>
    <w:p w:rsid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Т</w:t>
      </w:r>
      <w:r w:rsidRPr="00AA7875">
        <w:rPr>
          <w:rFonts w:ascii="Arial" w:hAnsi="Arial" w:cs="Arial"/>
        </w:rPr>
        <w:t xml:space="preserve"> - фактическое значение целевого индикатора, достигнутое в ходе реализации подпрограммы;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Т</w:t>
      </w:r>
      <w:r w:rsidRPr="00AA7875">
        <w:rPr>
          <w:rFonts w:ascii="Arial" w:hAnsi="Arial" w:cs="Arial"/>
        </w:rPr>
        <w:t xml:space="preserve"> - нормативное значение целевого индикатора, указанного в подпрограмме.</w:t>
      </w:r>
      <w:r w:rsidR="00AA7875">
        <w:rPr>
          <w:rFonts w:ascii="Arial" w:hAnsi="Arial" w:cs="Arial"/>
        </w:rPr>
        <w:t xml:space="preserve"> </w:t>
      </w:r>
      <w:r w:rsidRPr="00AA7875">
        <w:rPr>
          <w:rFonts w:ascii="Arial" w:hAnsi="Arial" w:cs="Arial"/>
        </w:rPr>
        <w:t>Оценка эффективности реализации программы в целом определяется на основе расчетов по следующей формуле: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</w:rPr>
      </w:pPr>
    </w:p>
    <w:p w:rsidR="00C4643C" w:rsidRPr="00AA7875" w:rsidRDefault="00CB713D" w:rsidP="00AA7875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A7875">
        <w:rPr>
          <w:rFonts w:ascii="Arial" w:hAnsi="Arial" w:cs="Arial"/>
          <w:noProof/>
          <w:lang w:eastAsia="ru-RU"/>
        </w:rPr>
        <w:drawing>
          <wp:inline distT="0" distB="0" distL="0" distR="0">
            <wp:extent cx="18383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</w:rPr>
        <w:t>,</w:t>
      </w:r>
    </w:p>
    <w:p w:rsid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lastRenderedPageBreak/>
        <w:t>где:</w:t>
      </w:r>
    </w:p>
    <w:p w:rsid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Е - эффективность реализации подпрограммы (процент);</w:t>
      </w:r>
    </w:p>
    <w:p w:rsidR="00C4643C" w:rsidRPr="00AA7875" w:rsidRDefault="00CB713D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25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AA7875" w:rsidRDefault="00CB713D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  <w:sz w:val="24"/>
          <w:szCs w:val="24"/>
        </w:rPr>
        <w:t xml:space="preserve"> - нормативные значения целевых индикаторов, указанных в подпрограмме;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М - количество целевых индикаторов подпрограммы.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pStyle w:val="110"/>
        <w:ind w:firstLine="709"/>
        <w:jc w:val="center"/>
        <w:rPr>
          <w:rFonts w:ascii="Arial" w:hAnsi="Arial" w:cs="Arial"/>
          <w:b/>
          <w:bCs/>
          <w:lang w:val="ru-RU"/>
        </w:rPr>
      </w:pPr>
      <w:r w:rsidRPr="00AA7875">
        <w:rPr>
          <w:rFonts w:ascii="Arial" w:hAnsi="Arial" w:cs="Arial"/>
          <w:b/>
          <w:bCs/>
          <w:lang w:val="ru-RU"/>
        </w:rPr>
        <w:t>6.1.8</w:t>
      </w:r>
      <w:r w:rsidRPr="00AA7875">
        <w:rPr>
          <w:rFonts w:ascii="Arial" w:hAnsi="Arial" w:cs="Arial"/>
          <w:b/>
          <w:bCs/>
        </w:rPr>
        <w:t>. Механизм</w:t>
      </w:r>
      <w:r w:rsidR="000223C6">
        <w:rPr>
          <w:rFonts w:ascii="Arial" w:hAnsi="Arial" w:cs="Arial"/>
          <w:b/>
          <w:bCs/>
        </w:rPr>
        <w:t xml:space="preserve"> </w:t>
      </w:r>
      <w:r w:rsidRPr="00AA7875">
        <w:rPr>
          <w:rFonts w:ascii="Arial" w:hAnsi="Arial" w:cs="Arial"/>
          <w:b/>
          <w:bCs/>
        </w:rPr>
        <w:t xml:space="preserve">реализации </w:t>
      </w:r>
      <w:r w:rsidRPr="00AA7875">
        <w:rPr>
          <w:rFonts w:ascii="Arial" w:hAnsi="Arial" w:cs="Arial"/>
          <w:b/>
          <w:bCs/>
          <w:lang w:val="ru-RU"/>
        </w:rPr>
        <w:t>п</w:t>
      </w:r>
      <w:r w:rsidRPr="00AA7875">
        <w:rPr>
          <w:rFonts w:ascii="Arial" w:hAnsi="Arial" w:cs="Arial"/>
          <w:b/>
          <w:bCs/>
        </w:rPr>
        <w:t>одпрограммы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группы мобилизационной подготовки.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Ответственный исполнитель подпрограммы - группа мобилизационной подготовки администрация муниципального образования город Алексин - в ходе реализации подпрограммы: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Ответственный исполнитель и участники подпрограммы: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 реже 1 раза в квартал осуществляют мониторинг реализации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подпрограммы и результаты размещают на официальном сайте ОМСУ в сети Интернет;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муниципального образования осуществляется в соответствии с бюджетным законодательством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Группа мобилизационной подготовки с учетом реализации подпрограммных мероприятий исполнителями и выделяемых на реализацию подпрограммы финансовых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средств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на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очередной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финансовый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год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уточняет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состав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подпрограммных мероприятий (при необходимости), механизм реализации подпрограммы.</w:t>
      </w:r>
    </w:p>
    <w:p w:rsidR="00C4643C" w:rsidRPr="00AA7875" w:rsidRDefault="00C4643C" w:rsidP="00AA7875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Доклад ответственного исполнителя о ходе реализации подпрограммы заслушивается на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заседании Совета администрации муниципального образования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город Алексин.</w:t>
      </w:r>
    </w:p>
    <w:p w:rsidR="00C4643C" w:rsidRPr="00AA7875" w:rsidRDefault="00C4643C" w:rsidP="00AA7875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 Подпрограмма 2 «Развитие территориального общественного самоуправления в муниципальном образовании город Алексин»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 xml:space="preserve">Паспорт подпрограммы 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 xml:space="preserve"> в муниципальном образовании город Алексин»</w:t>
      </w:r>
      <w:r w:rsidR="000223C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88" w:type="dxa"/>
        <w:tblInd w:w="-106" w:type="dxa"/>
        <w:tblLayout w:type="fixed"/>
        <w:tblLook w:val="0000"/>
      </w:tblPr>
      <w:tblGrid>
        <w:gridCol w:w="3528"/>
        <w:gridCol w:w="6160"/>
      </w:tblGrid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Комитет по культуре, молодежной политике и спорту;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по вопросам жизнеобеспечения, ГО и ЧС; 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органы территориального общественного самоуправления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autoSpaceDE w:val="0"/>
              <w:snapToGrid w:val="0"/>
              <w:ind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 Вовлечение населения муниципального образования город Алексин в процессы формирования и развития ТОС для эффективного решения вопросов местного значения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2. Совершенствование организации взаимодействия органов местного самоуправления и органов ТОС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Целевые индикаторы и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граждан, вовлеченных в ТОС (процентов);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публикаций в СМИ и на официальном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сайте ОМСУ о деятельности органов ТОС и мероприятиях, проводимых органами ТОС (единиц);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участием ТОС (единиц);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 (единиц);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граждан, участвующих в мероприятиях, от общего количества граждан, проживающих в муниципальном образовании (процентов);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членов органов ТОС (человек);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реализованных общественно-значимых инициатив и акций (единиц);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участников смотра-конкурса среди населения по благоустройству и озеленению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придомовых территорий (единиц).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с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2014 по 201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Объёмы бюджетных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Общий прогнозируемый объем средств на реализацию подпрограммы составит 1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2 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77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1,9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 – 1 819,0 тыс. рублей;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 – 1 628,6 тыс. рублей;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2016 год – 2 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44</w:t>
            </w:r>
            <w:r w:rsidRPr="00AA7875">
              <w:rPr>
                <w:rFonts w:ascii="Arial" w:hAnsi="Arial" w:cs="Arial"/>
                <w:sz w:val="24"/>
                <w:szCs w:val="24"/>
              </w:rPr>
              <w:t>3,8 тыс. рублей;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 – 2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 293,5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 – 2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 293,5 тыс. рублей;</w:t>
            </w:r>
          </w:p>
          <w:p w:rsidR="00F6610D" w:rsidRPr="00AA7875" w:rsidRDefault="00F6610D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</w:t>
            </w:r>
            <w:r w:rsidR="009E177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–</w:t>
            </w:r>
            <w:r w:rsidR="009E1772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2 293,5 тыс. рублей.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Источником финансирования являются: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 - средства бюджета городского поселения;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2015-201</w:t>
            </w:r>
            <w:r w:rsidR="00F6610D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годы - средства бюджета муниципального образования город Алексин.</w:t>
            </w:r>
          </w:p>
        </w:tc>
      </w:tr>
      <w:tr w:rsidR="00C4643C" w:rsidRPr="00AA7875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Реализация мероприятий приведет: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 увеличению доли граждан муниципального образования, вовлеченных в сферу деятельности ТОС (с 39% до 5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5</w:t>
            </w:r>
            <w:r w:rsidRPr="00AA787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 увеличению количества мероприятий, проведенных органами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МСУ с участием ТОС (с 30 до 5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5</w:t>
            </w:r>
            <w:r w:rsidRPr="00AA787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 увеличению доли граждан, участвующих в мероприятиях, проводимых ТОС, от общего количества граждан, проживающих в муниципальном образовании (с 15% до 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40</w:t>
            </w:r>
            <w:r w:rsidRPr="00AA7875">
              <w:rPr>
                <w:rFonts w:ascii="Arial" w:hAnsi="Arial" w:cs="Arial"/>
                <w:sz w:val="24"/>
                <w:szCs w:val="24"/>
              </w:rPr>
              <w:t>%);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 увеличению количества реализованных социально-значимых инициатив и акций (с 2 до 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C4643C" w:rsidRPr="00AA7875" w:rsidRDefault="00C4643C" w:rsidP="00AA78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 росту информационной подде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ржки деятельности ТОС (с 30 до 50</w:t>
            </w:r>
            <w:r w:rsidRPr="00AA787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C4643C" w:rsidRPr="00AA7875" w:rsidRDefault="00C4643C" w:rsidP="00AA7875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6.2.1. Характеристика текущего состояния сферы реализации подпрограммы, основные показатели, описание основных проблем</w:t>
      </w:r>
    </w:p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Основой любого развитого правового демократического государства является разветвленная система институтов гражданского общества, представляющих собой совокупность свободно и легально организуемых, тесно взаимосвязанных, самоуправляемых социальных групп и основанных на традициях и опыте общественных отношений, возникающих в процессе реализации инициатив граждан, их интересов, потенциальных возможностей на благо индивидуума и общества в целом.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2005 году на территории муниципального образования была начата практическая реализация Федерального закона от 6 октября 2003 года №131-ФЗ «Об общих принципах организации местного самоуправления в Российской Федерации». За годы работы в новых условиях муниципальным образованием был накоплен определенный опыт реализации своих полномочий, форм участия населения в осуществлении местного самоуправления.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Принятие Федерального закона создало законодательную основу для самоорганизации граждан. Среди различных форм самоорганизации населения </w:t>
      </w:r>
      <w:r w:rsidRPr="00AA7875">
        <w:rPr>
          <w:rFonts w:ascii="Arial" w:hAnsi="Arial" w:cs="Arial"/>
          <w:sz w:val="24"/>
          <w:szCs w:val="24"/>
        </w:rPr>
        <w:lastRenderedPageBreak/>
        <w:t>самой массовой является территориальное общественное самоуправление. Эта форма исключительно гибкая и максимально приближенная к населению.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Одним из приоритетов муниципальной политики является содействие развитию институтов гражданского общества, среди которых особое место занимает территориальное общественное самоуправление, являющееся организационной основой для реализации многих гражданских инициатив.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На современной стадии развития территориального общественного самоуправления немаловажным и объективно необходимым условием создания прочной основы его будущего сбалансированного функционирования является содействие и помощь органов местного самоуправления (далее ОМСУ).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Основными проблемами, сдерживающими развитие ТОС в муниципалитете, являются: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несовершенство механизмов взаимодействия между ОМСУ и ТОС;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недостаточное использование ОМСУ потенциала ТОС для решения проблем территории муниципального образования;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благоустройства территорий;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недостаточная информированность населения о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деятельности ТОС;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недостаточный профессиональный уровень руководителей органов ТОС, председателей домовых и уличных комитетов;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высокий процент лиц пожилого возраста среди председателей домовых и уличных комитетов.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Таким образом, одной из главных задач, стоящих перед ОМСУ, является необходимость содействия развитию институтов гражданского общества, в том числе развитию ТОС. 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Эти и другие сопутствующие проблемы, зачастую тесно взаимосвязанные, необходимо решать комплексно на основе принципа взаимовыгодного конструктивного сотрудничества ОМСУ и органов ТОС.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 связи, с чем разработана подпрограмма «Развитие территориального общественного самоуправления в муниципальном образовании город Алексин».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Реализация подпрограммы приведет к комплексному решению проблем развития ТОС в соответствии с социально-экономическими задачами развития муниципального образования.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A7875">
        <w:rPr>
          <w:rFonts w:ascii="Arial" w:hAnsi="Arial" w:cs="Arial"/>
          <w:b/>
          <w:bCs/>
        </w:rPr>
        <w:t>6.2.2. Приоритеты муниципальной политики в сфере реализации подпрограммы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Важную роль в решении задач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вовлечения населения города Алексин в процессы формирования и развития ТОС для эффективного решения вопросов местного значения и совершенствования организации взаимодействия ОМСУ и органов ТОС будут играть:</w:t>
      </w:r>
      <w:r w:rsidR="000223C6">
        <w:rPr>
          <w:rFonts w:ascii="Arial" w:hAnsi="Arial" w:cs="Arial"/>
          <w:sz w:val="24"/>
          <w:szCs w:val="24"/>
        </w:rPr>
        <w:t xml:space="preserve"> 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- содействие и помощь органов местного самоуправления территориальному общественному самоуправлению в проведении собраний </w:t>
      </w:r>
      <w:r w:rsidRPr="00AA7875">
        <w:rPr>
          <w:sz w:val="24"/>
          <w:szCs w:val="24"/>
        </w:rPr>
        <w:lastRenderedPageBreak/>
        <w:t>граждан по созданию домовых советов, домовых и уличных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комитетов, ТСЖ, ЖСК;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проведение обучающих и информационных семинаров для актива ТОС,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 продуктивное использование потенциала органов ТОС в разработке и реализации муниципальных программ, объединении по месту жительства различных слоёв населения и ОМСУ для решения муниципальных проблем и вопросов жизнеобеспечения населения;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 поддержка и стимулирование актива органов ТОС,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обеспечивающих участие населения в городских общественно-значимых мероприятиях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и в решении вопросов местного значения;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 проведение мероприятий и поддержка, социальных проектов, общественно-значимых инициатив и акций, направленных на активизацию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гражданского участия и ответственности населения в осуществлении МСУ и в решении вопросов местного значения;</w:t>
      </w: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- решение</w:t>
      </w:r>
      <w:r w:rsidR="000223C6">
        <w:rPr>
          <w:sz w:val="24"/>
          <w:szCs w:val="24"/>
        </w:rPr>
        <w:t xml:space="preserve"> </w:t>
      </w:r>
      <w:r w:rsidRPr="00AA7875">
        <w:rPr>
          <w:sz w:val="24"/>
          <w:szCs w:val="24"/>
        </w:rPr>
        <w:t>проблем, сдерживающих развитие ТОС в муниципалитете.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В целях популяризации деятельности ТОС планируется проведение информационной кампании с использованием возможностей местных печатных и электронных средств массовой информации, информационных технологий, информационно-телекоммуникационной сети Интернет о результатах и значимости деятельности органов ТОС.</w:t>
      </w:r>
    </w:p>
    <w:p w:rsidR="00C4643C" w:rsidRPr="00AA7875" w:rsidRDefault="00C4643C" w:rsidP="00AA787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6.2.3. Цели, задачи подпрограммы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Подпрограмма разработана с целью развития и совершенствования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ТОС.</w:t>
      </w:r>
    </w:p>
    <w:p w:rsidR="00C4643C" w:rsidRPr="00AA7875" w:rsidRDefault="00C4643C" w:rsidP="00AA7875">
      <w:pPr>
        <w:suppressAutoHyphens/>
        <w:ind w:firstLine="708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Программные мероприятия направлены на решение следующих задач: 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вовлечение населения в процессы формирования и развития ТОС для эффективного решения вопросов местного значения;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совершенствование организации взаимодействия ОМСУ и органов ТОС.</w:t>
      </w:r>
    </w:p>
    <w:p w:rsidR="00C4643C" w:rsidRPr="00AA7875" w:rsidRDefault="00C4643C" w:rsidP="00AA787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A7875" w:rsidRDefault="00C4643C" w:rsidP="00AA787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A7875">
        <w:rPr>
          <w:rFonts w:ascii="Arial" w:hAnsi="Arial" w:cs="Arial"/>
          <w:b/>
          <w:bCs/>
        </w:rPr>
        <w:t>6.2.4. Показатели (индикаторы)</w:t>
      </w:r>
    </w:p>
    <w:p w:rsidR="00C4643C" w:rsidRPr="00AA7875" w:rsidRDefault="00C4643C" w:rsidP="00AA787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A7875">
        <w:rPr>
          <w:rFonts w:ascii="Arial" w:hAnsi="Arial" w:cs="Arial"/>
          <w:b/>
          <w:bCs/>
        </w:rPr>
        <w:t xml:space="preserve"> достижения цели и решения задач</w:t>
      </w:r>
      <w:r w:rsidR="000223C6">
        <w:rPr>
          <w:rFonts w:ascii="Arial" w:hAnsi="Arial" w:cs="Arial"/>
          <w:b/>
          <w:bCs/>
        </w:rPr>
        <w:t xml:space="preserve"> </w:t>
      </w:r>
      <w:r w:rsidRPr="00AA7875">
        <w:rPr>
          <w:rFonts w:ascii="Arial" w:hAnsi="Arial" w:cs="Arial"/>
          <w:b/>
          <w:bCs/>
        </w:rPr>
        <w:t>подпрограммы</w:t>
      </w:r>
    </w:p>
    <w:p w:rsidR="00C4643C" w:rsidRPr="00AA7875" w:rsidRDefault="00C4643C" w:rsidP="00AA7875">
      <w:pPr>
        <w:pStyle w:val="formattexttopleveltext"/>
        <w:spacing w:before="0" w:after="0"/>
        <w:jc w:val="center"/>
        <w:rPr>
          <w:rFonts w:ascii="Arial" w:hAnsi="Arial" w:cs="Arial"/>
          <w:b/>
          <w:bCs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3049"/>
        <w:gridCol w:w="1418"/>
        <w:gridCol w:w="992"/>
        <w:gridCol w:w="142"/>
        <w:gridCol w:w="850"/>
        <w:gridCol w:w="993"/>
        <w:gridCol w:w="992"/>
        <w:gridCol w:w="992"/>
        <w:gridCol w:w="851"/>
      </w:tblGrid>
      <w:tr w:rsidR="00775851" w:rsidRPr="00AA7875" w:rsidTr="00775851">
        <w:trPr>
          <w:trHeight w:val="321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Значение показателей</w:t>
            </w:r>
          </w:p>
        </w:tc>
      </w:tr>
      <w:tr w:rsidR="00775851" w:rsidRPr="00AA7875" w:rsidTr="00775851">
        <w:trPr>
          <w:trHeight w:val="300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775851" w:rsidRPr="00AA7875" w:rsidTr="00775851">
        <w:tc>
          <w:tcPr>
            <w:tcW w:w="10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Цель: развитие и совершенствование системы ТОС в муниципальном образовании город Алексин как формы организации граждан по месту жительства для самостоятельного осуществления собственных инициатив по вопросам местного значения, эффективного взаимодействия ОМСУ с органами ТОС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конечного эффекта: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Задача 1.1.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Вовлечение населения в процессы формирования и развития ТОС для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эффективного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Показатель 1.1.1.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Доля граждан, вовлеченных в ТОС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1.1.2.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Задача 2.1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2.1.1.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2.1.2.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2.1.3.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Доля граждан, принявших участие в мероприятиях, от общего количества граждан, проживающих в муниципальном образовании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 xml:space="preserve">Показатель 2.1.4. 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2.1.5.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5851" w:rsidRPr="00AA7875" w:rsidTr="00775851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7875">
              <w:rPr>
                <w:rFonts w:ascii="Arial" w:hAnsi="Arial" w:cs="Arial"/>
                <w:sz w:val="24"/>
                <w:szCs w:val="24"/>
                <w:u w:val="single"/>
              </w:rPr>
              <w:t>Показатель 2.1.6.</w:t>
            </w:r>
          </w:p>
          <w:p w:rsidR="00775851" w:rsidRPr="00AA7875" w:rsidRDefault="00775851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участников смотра-конкурса среди населения по благоустройству и озеленению придомовых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C4643C" w:rsidRPr="00AA7875" w:rsidRDefault="00C4643C" w:rsidP="00AA7875">
      <w:pPr>
        <w:pStyle w:val="formattexttopleveltext"/>
        <w:spacing w:before="0" w:after="0"/>
        <w:jc w:val="center"/>
        <w:rPr>
          <w:rFonts w:ascii="Arial" w:hAnsi="Arial" w:cs="Arial"/>
          <w:b/>
          <w:bCs/>
        </w:rPr>
      </w:pPr>
    </w:p>
    <w:p w:rsidR="00C4643C" w:rsidRPr="00AA7875" w:rsidRDefault="00C4643C" w:rsidP="00AA787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  <w:r w:rsidRPr="00AA7875">
        <w:rPr>
          <w:rFonts w:ascii="Arial" w:hAnsi="Arial" w:cs="Arial"/>
          <w:b/>
          <w:bCs/>
        </w:rPr>
        <w:t>6.2.5. Прогноз конечных результатов подпрограммы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Реализация мероприятий подпрограммы позволит: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увеличить долю граждан, вовлеченных в сферу деятельности ТОС (с 39% до 5</w:t>
      </w:r>
      <w:r w:rsidR="00775851" w:rsidRPr="00AA7875">
        <w:rPr>
          <w:rFonts w:ascii="Arial" w:hAnsi="Arial" w:cs="Arial"/>
          <w:sz w:val="24"/>
          <w:szCs w:val="24"/>
        </w:rPr>
        <w:t>5</w:t>
      </w:r>
      <w:r w:rsidRPr="00AA7875">
        <w:rPr>
          <w:rFonts w:ascii="Arial" w:hAnsi="Arial" w:cs="Arial"/>
          <w:sz w:val="24"/>
          <w:szCs w:val="24"/>
        </w:rPr>
        <w:t>%);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увеличить количество мероприятий, проведенных ОМСУ с участием ТОС (с 30 до 5</w:t>
      </w:r>
      <w:r w:rsidR="00775851" w:rsidRPr="00AA7875">
        <w:rPr>
          <w:rFonts w:ascii="Arial" w:hAnsi="Arial" w:cs="Arial"/>
          <w:sz w:val="24"/>
          <w:szCs w:val="24"/>
        </w:rPr>
        <w:t>5</w:t>
      </w:r>
      <w:r w:rsidRPr="00AA7875">
        <w:rPr>
          <w:rFonts w:ascii="Arial" w:hAnsi="Arial" w:cs="Arial"/>
          <w:sz w:val="24"/>
          <w:szCs w:val="24"/>
        </w:rPr>
        <w:t>);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увеличить долю граждан, участвующих в мероприятиях, проводимых ТОС, от общего количества граждан, проживающих в муниципальном образовании город Алексин</w:t>
      </w:r>
      <w:r w:rsidR="00775851" w:rsidRPr="00AA7875">
        <w:rPr>
          <w:rFonts w:ascii="Arial" w:hAnsi="Arial" w:cs="Arial"/>
          <w:sz w:val="24"/>
          <w:szCs w:val="24"/>
        </w:rPr>
        <w:t xml:space="preserve"> (с 15 % до 40</w:t>
      </w:r>
      <w:r w:rsidRPr="00AA7875">
        <w:rPr>
          <w:rFonts w:ascii="Arial" w:hAnsi="Arial" w:cs="Arial"/>
          <w:sz w:val="24"/>
          <w:szCs w:val="24"/>
        </w:rPr>
        <w:t>%);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- увеличить количество социально значимых инициатив и акций (с 2 до </w:t>
      </w:r>
      <w:r w:rsidR="00775851" w:rsidRPr="00AA7875">
        <w:rPr>
          <w:rFonts w:ascii="Arial" w:hAnsi="Arial" w:cs="Arial"/>
          <w:sz w:val="24"/>
          <w:szCs w:val="24"/>
        </w:rPr>
        <w:t>9</w:t>
      </w:r>
      <w:r w:rsidRPr="00AA7875">
        <w:rPr>
          <w:rFonts w:ascii="Arial" w:hAnsi="Arial" w:cs="Arial"/>
          <w:sz w:val="24"/>
          <w:szCs w:val="24"/>
        </w:rPr>
        <w:t>);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увеличить информационную подде</w:t>
      </w:r>
      <w:r w:rsidR="00775851" w:rsidRPr="00AA7875">
        <w:rPr>
          <w:rFonts w:ascii="Arial" w:hAnsi="Arial" w:cs="Arial"/>
          <w:sz w:val="24"/>
          <w:szCs w:val="24"/>
        </w:rPr>
        <w:t>ржку деятельности ТОС (с 30 до 50</w:t>
      </w:r>
      <w:r w:rsidRPr="00AA7875">
        <w:rPr>
          <w:rFonts w:ascii="Arial" w:hAnsi="Arial" w:cs="Arial"/>
          <w:sz w:val="24"/>
          <w:szCs w:val="24"/>
        </w:rPr>
        <w:t>).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В целом подпрограмма будет способствовать стимулированию гражданской активности и ответственности граждан в решении вопросов местного значения. </w:t>
      </w:r>
    </w:p>
    <w:p w:rsidR="00C4643C" w:rsidRPr="00AA7875" w:rsidRDefault="00C4643C" w:rsidP="00AA7875">
      <w:pPr>
        <w:pStyle w:val="formattexttopleveltext"/>
        <w:spacing w:before="0" w:after="0"/>
        <w:ind w:firstLine="709"/>
        <w:jc w:val="center"/>
        <w:rPr>
          <w:rFonts w:ascii="Arial" w:hAnsi="Arial" w:cs="Arial"/>
          <w:b/>
          <w:bCs/>
        </w:rPr>
      </w:pPr>
    </w:p>
    <w:p w:rsidR="00C4643C" w:rsidRPr="00AA7875" w:rsidRDefault="00C4643C" w:rsidP="00AA7875">
      <w:pPr>
        <w:pStyle w:val="formattexttopleveltext"/>
        <w:spacing w:before="0" w:after="0"/>
        <w:jc w:val="center"/>
        <w:rPr>
          <w:rFonts w:ascii="Arial" w:hAnsi="Arial" w:cs="Arial"/>
          <w:b/>
          <w:bCs/>
        </w:rPr>
      </w:pPr>
      <w:r w:rsidRPr="00AA7875">
        <w:rPr>
          <w:rFonts w:ascii="Arial" w:hAnsi="Arial" w:cs="Arial"/>
          <w:b/>
          <w:bCs/>
        </w:rPr>
        <w:t>6.2.6.</w:t>
      </w:r>
      <w:r w:rsidR="000223C6">
        <w:rPr>
          <w:rFonts w:ascii="Arial" w:hAnsi="Arial" w:cs="Arial"/>
          <w:b/>
          <w:bCs/>
        </w:rPr>
        <w:t xml:space="preserve"> </w:t>
      </w:r>
      <w:r w:rsidRPr="00AA7875">
        <w:rPr>
          <w:rFonts w:ascii="Arial" w:hAnsi="Arial" w:cs="Arial"/>
          <w:b/>
          <w:bCs/>
        </w:rPr>
        <w:t>Этапы и сроки реализации Подпрограммы</w:t>
      </w:r>
    </w:p>
    <w:p w:rsidR="00C4643C" w:rsidRPr="00AA7875" w:rsidRDefault="00C4643C" w:rsidP="00AA78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Подпрограмма реализуется в один этап с 2014 по 201</w:t>
      </w:r>
      <w:r w:rsidR="00775851" w:rsidRPr="00AA7875">
        <w:rPr>
          <w:rFonts w:ascii="Arial" w:hAnsi="Arial" w:cs="Arial"/>
          <w:sz w:val="24"/>
          <w:szCs w:val="24"/>
        </w:rPr>
        <w:t>9</w:t>
      </w:r>
      <w:r w:rsidRPr="00AA7875">
        <w:rPr>
          <w:rFonts w:ascii="Arial" w:hAnsi="Arial" w:cs="Arial"/>
          <w:sz w:val="24"/>
          <w:szCs w:val="24"/>
        </w:rPr>
        <w:t xml:space="preserve"> год. </w:t>
      </w:r>
    </w:p>
    <w:p w:rsidR="00C4643C" w:rsidRPr="00AA7875" w:rsidRDefault="00C4643C" w:rsidP="00AA7875">
      <w:pPr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6.2.7. Основные мероприятия Подпрограммы</w:t>
      </w:r>
    </w:p>
    <w:tbl>
      <w:tblPr>
        <w:tblW w:w="9868" w:type="dxa"/>
        <w:tblInd w:w="-106" w:type="dxa"/>
        <w:tblLayout w:type="fixed"/>
        <w:tblLook w:val="0000"/>
      </w:tblPr>
      <w:tblGrid>
        <w:gridCol w:w="648"/>
        <w:gridCol w:w="3960"/>
        <w:gridCol w:w="1620"/>
        <w:gridCol w:w="1800"/>
        <w:gridCol w:w="1840"/>
      </w:tblGrid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Объем финанси-рования </w:t>
            </w:r>
          </w:p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Ответствен-ные за выполнение мероприятий</w:t>
            </w:r>
          </w:p>
        </w:tc>
      </w:tr>
      <w:tr w:rsidR="00C4643C" w:rsidRPr="00AA7875">
        <w:tc>
          <w:tcPr>
            <w:tcW w:w="9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a5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течение срока действия подпрограммы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3,0</w:t>
            </w: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2015-201</w:t>
            </w:r>
            <w:r w:rsidR="00775851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взаимодейст-вию с ОМСУ и организа-ционной работе.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организа-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E7B9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40,5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2,0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2016 – 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течение срока действия под-программы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51" w:rsidRPr="00AA7875" w:rsidRDefault="00775851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12 2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15</w:t>
            </w:r>
            <w:r w:rsidRPr="00AA7875">
              <w:rPr>
                <w:rFonts w:ascii="Arial" w:hAnsi="Arial" w:cs="Arial"/>
                <w:sz w:val="24"/>
                <w:szCs w:val="24"/>
              </w:rPr>
              <w:t>,7</w:t>
            </w:r>
          </w:p>
          <w:p w:rsidR="00775851" w:rsidRPr="00AA7875" w:rsidRDefault="00775851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75851" w:rsidRPr="00AA7875" w:rsidRDefault="00775851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1 706,0</w:t>
            </w:r>
          </w:p>
          <w:p w:rsidR="00775851" w:rsidRPr="00AA7875" w:rsidRDefault="00775851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– 1 578,4</w:t>
            </w:r>
          </w:p>
          <w:p w:rsidR="00775851" w:rsidRPr="00AA7875" w:rsidRDefault="00775851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2016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200</w:t>
            </w:r>
            <w:r w:rsidRPr="00AA787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775851" w:rsidRPr="00AA7875" w:rsidRDefault="00775851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– 2 243,5</w:t>
            </w:r>
          </w:p>
          <w:p w:rsidR="00775851" w:rsidRPr="00AA7875" w:rsidRDefault="00775851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– 2 243,5</w:t>
            </w:r>
          </w:p>
          <w:p w:rsidR="00C4643C" w:rsidRPr="00AA7875" w:rsidRDefault="00775851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2019 - 2 243,5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10,0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– 10,0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– 20,0</w:t>
            </w: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106,0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33,0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– 33,0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– 40,0</w:t>
            </w:r>
          </w:p>
          <w:p w:rsidR="00C4643C" w:rsidRPr="00AA7875" w:rsidRDefault="00C4643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 – 2,0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-//-</w:t>
            </w:r>
          </w:p>
        </w:tc>
      </w:tr>
      <w:tr w:rsidR="00C4643C" w:rsidRPr="00AA78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Проведение мероприятий: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съезд представителей ТОС;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мероприятий, посвященных: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Победы,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* Дню памяти и скорби, 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* Международному женскому дню 8 марта, 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защитника Отечества,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семьи, любви и верности, * Дню освобождения города Алексин от немецко-фашистких захватчиков и других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Профессиональным праздникам, знаменательным событиям и других;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DD24AC" w:rsidP="00AA7875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36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– 63,0</w:t>
            </w:r>
          </w:p>
          <w:p w:rsidR="00C4643C" w:rsidRPr="00AA7875" w:rsidRDefault="000223C6" w:rsidP="00AA7875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2015 – 7,2</w:t>
            </w:r>
          </w:p>
          <w:p w:rsidR="00C4643C" w:rsidRPr="00AA7875" w:rsidRDefault="000223C6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2016 – 1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CE7B91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– 50,0</w:t>
            </w:r>
          </w:p>
          <w:p w:rsidR="00C4643C" w:rsidRPr="00AA7875" w:rsidRDefault="00C4643C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– 50,0</w:t>
            </w:r>
          </w:p>
          <w:p w:rsidR="00C4643C" w:rsidRPr="00AA7875" w:rsidRDefault="00775851" w:rsidP="00AA7875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– 50,0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</w:tr>
    </w:tbl>
    <w:p w:rsidR="00C4643C" w:rsidRPr="00AA7875" w:rsidRDefault="00C4643C" w:rsidP="00AA7875">
      <w:pPr>
        <w:jc w:val="center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 xml:space="preserve">6.2.8. Основные меры правового регулирования, </w:t>
      </w:r>
    </w:p>
    <w:p w:rsidR="00C4643C" w:rsidRPr="00AA7875" w:rsidRDefault="00C4643C" w:rsidP="00AA7875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направленные на достижение целей и задач подпрограммы</w:t>
      </w:r>
    </w:p>
    <w:p w:rsidR="00C4643C" w:rsidRPr="00AA7875" w:rsidRDefault="00C4643C" w:rsidP="00AA7875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Правовое регулирование в сфере развития местного самоуправления в муниципальном образовании город Алексин предполагает:</w:t>
      </w:r>
    </w:p>
    <w:p w:rsidR="00C4643C" w:rsidRPr="00AA7875" w:rsidRDefault="00C4643C" w:rsidP="00AA7875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приведение нормативных правовых актов муниципального образования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город Алексин в вышеуказанной сфере в соответствие с изменениями в законодательстве Российской Федерации;</w:t>
      </w:r>
    </w:p>
    <w:p w:rsidR="00C4643C" w:rsidRPr="00AA7875" w:rsidRDefault="00C4643C" w:rsidP="00AA7875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разработку и актуализацию нормативных правовых актов муниципального образования город Алексин в вышеуказанной сфере в целях реализации задач, предусмотренных муниципальной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программой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муниципального образования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город Алексин.</w:t>
      </w:r>
    </w:p>
    <w:p w:rsidR="00C4643C" w:rsidRPr="00AA7875" w:rsidRDefault="00C4643C" w:rsidP="00AA7875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61" w:type="dxa"/>
        <w:tblInd w:w="-106" w:type="dxa"/>
        <w:tblLayout w:type="fixed"/>
        <w:tblLook w:val="0000"/>
      </w:tblPr>
      <w:tblGrid>
        <w:gridCol w:w="2092"/>
        <w:gridCol w:w="3544"/>
        <w:gridCol w:w="2012"/>
        <w:gridCol w:w="2413"/>
      </w:tblGrid>
      <w:tr w:rsidR="00C4643C" w:rsidRPr="00AA7875">
        <w:trPr>
          <w:tblHeader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Вид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 xml:space="preserve">нормативного 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правового акта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Сроки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Исполнители</w:t>
            </w:r>
          </w:p>
        </w:tc>
      </w:tr>
      <w:tr w:rsidR="00C4643C" w:rsidRPr="00AA7875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Развитие территориального общественного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город Алексин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«О проведении ежегодного муниципального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 xml:space="preserve">конкурса «Лучшее территориальное общественное самоуправление»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t>I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квартал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2014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t>II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квартал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2015 года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t>I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квартал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2016 года</w:t>
            </w: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jc w:val="center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A7875" w:rsidRDefault="00C4643C" w:rsidP="00AA7875">
            <w:pPr>
              <w:pStyle w:val="afd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lastRenderedPageBreak/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город Алексин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«О проведении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 xml:space="preserve">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  <w:p w:rsidR="00513CD9" w:rsidRPr="00AA7875" w:rsidRDefault="00513CD9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lastRenderedPageBreak/>
              <w:t>II</w:t>
            </w:r>
            <w:r w:rsidRPr="00AA7875">
              <w:rPr>
                <w:rFonts w:ascii="Arial" w:hAnsi="Arial" w:cs="Arial"/>
              </w:rPr>
              <w:t xml:space="preserve"> квартал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2014 года,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2015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2016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2017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2018 года</w:t>
            </w:r>
          </w:p>
          <w:p w:rsidR="00775851" w:rsidRPr="00AA7875" w:rsidRDefault="00775851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lastRenderedPageBreak/>
              <w:t>-//-</w:t>
            </w:r>
          </w:p>
        </w:tc>
      </w:tr>
      <w:tr w:rsidR="00C4643C" w:rsidRPr="00AA787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город Алексин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 xml:space="preserve">«Об итогах ежегодного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 </w:t>
            </w:r>
          </w:p>
          <w:p w:rsidR="00513CD9" w:rsidRPr="00AA7875" w:rsidRDefault="00513CD9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t>III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квартал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2014 года,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2015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2016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2017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2018 года</w:t>
            </w:r>
          </w:p>
          <w:p w:rsidR="00775851" w:rsidRPr="00AA7875" w:rsidRDefault="00775851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-//-</w:t>
            </w:r>
          </w:p>
        </w:tc>
      </w:tr>
      <w:tr w:rsidR="00C4643C" w:rsidRPr="00AA7875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Постановление администрации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муниципального образования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город Алексин «Об итогах ежегодного муниципального</w:t>
            </w:r>
            <w:r w:rsidR="000223C6">
              <w:rPr>
                <w:rFonts w:ascii="Arial" w:hAnsi="Arial" w:cs="Arial"/>
              </w:rPr>
              <w:t xml:space="preserve"> </w:t>
            </w:r>
            <w:r w:rsidRPr="00AA7875">
              <w:rPr>
                <w:rFonts w:ascii="Arial" w:hAnsi="Arial" w:cs="Arial"/>
              </w:rPr>
              <w:t>конкурса «Лучшее территориальное общественное самоуправление»</w:t>
            </w:r>
          </w:p>
          <w:p w:rsidR="00513CD9" w:rsidRPr="00AA7875" w:rsidRDefault="00513CD9" w:rsidP="00AA7875">
            <w:pPr>
              <w:pStyle w:val="af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  <w:lang w:val="en-US"/>
              </w:rPr>
              <w:t>IV</w:t>
            </w:r>
            <w:r w:rsidRPr="00AA7875">
              <w:rPr>
                <w:rFonts w:ascii="Arial" w:hAnsi="Arial" w:cs="Arial"/>
              </w:rPr>
              <w:t xml:space="preserve"> квартал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2014 года,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2015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 xml:space="preserve">2016 года 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2017 года</w:t>
            </w:r>
          </w:p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2018 года</w:t>
            </w:r>
          </w:p>
          <w:p w:rsidR="00775851" w:rsidRPr="00AA7875" w:rsidRDefault="00775851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2019 года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afd"/>
              <w:snapToGrid w:val="0"/>
              <w:jc w:val="center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-//-</w:t>
            </w:r>
          </w:p>
        </w:tc>
      </w:tr>
    </w:tbl>
    <w:p w:rsidR="00513CD9" w:rsidRPr="00AA7875" w:rsidRDefault="00513CD9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6.2.9. Объемы финансовых ресурсов, необходимых для реализации подпрограммы</w:t>
      </w:r>
    </w:p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На основании постановления администрации муниципального образования Алексинский район от 25.09.2013 №2243 «Об утверждении Порядка разработки, </w:t>
      </w:r>
      <w:r w:rsidRPr="00AA7875">
        <w:rPr>
          <w:rFonts w:ascii="Arial" w:hAnsi="Arial" w:cs="Arial"/>
          <w:sz w:val="24"/>
          <w:szCs w:val="24"/>
        </w:rPr>
        <w:lastRenderedPageBreak/>
        <w:t>реализации и оценки эффективности муниципальных программ муниципального образования Алексинский район» подпрограмма разработана сроком на 4 года.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Финансирование подпрограммы осуществляется за счет средств бюджета муниципального образования город Алексин. Для реализации мероприятий подпрограммы необходимо </w:t>
      </w:r>
      <w:r w:rsidR="00775851" w:rsidRPr="00AA7875">
        <w:rPr>
          <w:rFonts w:ascii="Arial" w:hAnsi="Arial" w:cs="Arial"/>
          <w:sz w:val="24"/>
          <w:szCs w:val="24"/>
        </w:rPr>
        <w:t>12 </w:t>
      </w:r>
      <w:r w:rsidR="00DD24AC" w:rsidRPr="00AA7875">
        <w:rPr>
          <w:rFonts w:ascii="Arial" w:hAnsi="Arial" w:cs="Arial"/>
          <w:sz w:val="24"/>
          <w:szCs w:val="24"/>
        </w:rPr>
        <w:t>771</w:t>
      </w:r>
      <w:r w:rsidR="00775851" w:rsidRPr="00AA7875">
        <w:rPr>
          <w:rFonts w:ascii="Arial" w:hAnsi="Arial" w:cs="Arial"/>
          <w:sz w:val="24"/>
          <w:szCs w:val="24"/>
        </w:rPr>
        <w:t xml:space="preserve">,9 </w:t>
      </w:r>
      <w:r w:rsidRPr="00AA7875">
        <w:rPr>
          <w:rFonts w:ascii="Arial" w:hAnsi="Arial" w:cs="Arial"/>
          <w:sz w:val="24"/>
          <w:szCs w:val="24"/>
        </w:rPr>
        <w:t>тыс. рублей.</w:t>
      </w:r>
    </w:p>
    <w:p w:rsidR="00C4643C" w:rsidRPr="00AA7875" w:rsidRDefault="00C4643C" w:rsidP="00AA7875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137" w:type="dxa"/>
        <w:tblInd w:w="-106" w:type="dxa"/>
        <w:tblLayout w:type="fixed"/>
        <w:tblLook w:val="0000"/>
      </w:tblPr>
      <w:tblGrid>
        <w:gridCol w:w="3333"/>
        <w:gridCol w:w="1134"/>
        <w:gridCol w:w="1134"/>
        <w:gridCol w:w="1134"/>
        <w:gridCol w:w="1134"/>
        <w:gridCol w:w="1134"/>
        <w:gridCol w:w="1134"/>
      </w:tblGrid>
      <w:tr w:rsidR="00570C49" w:rsidRPr="00AA7875" w:rsidTr="003448A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программы, показатели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Необходимые объемы финансирования, тыс. рублей</w:t>
            </w:r>
          </w:p>
        </w:tc>
      </w:tr>
      <w:tr w:rsidR="00570C49" w:rsidRPr="00AA7875" w:rsidTr="003448A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570C49" w:rsidRPr="00AA7875" w:rsidTr="003448A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Задача 1.1.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Вовлечение населения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0C49" w:rsidRPr="00AA7875" w:rsidTr="00AA7875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1.1.1.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Публикации о деятельности органов ТОС в СМИ и официальном сайте ОМСУ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49" w:rsidRPr="00AA7875" w:rsidTr="00AA7875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1.1.2.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Содействие органам ТОС в проведении: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встреч населения с руководителями ОМСУ по месту жительства;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570C49" w:rsidRPr="00AA7875" w:rsidRDefault="00570C49" w:rsidP="00AA78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«круглых столов»;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дней единого приема граждан в микрорайонах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E35425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0C49" w:rsidRPr="00AA7875" w:rsidTr="003448A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Задача 2.1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Совершенствование организации взаимодействия ОМСУ и органов 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0C49" w:rsidRPr="00AA7875" w:rsidTr="003448A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Показатель 2.1.1. 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Поддержка органов ТОС 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текущее содержание:</w:t>
            </w:r>
          </w:p>
          <w:p w:rsidR="00570C49" w:rsidRPr="00AA7875" w:rsidRDefault="00570C49" w:rsidP="00AA787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ремонт помещений;</w:t>
            </w:r>
          </w:p>
          <w:p w:rsidR="00570C49" w:rsidRPr="00AA7875" w:rsidRDefault="00570C49" w:rsidP="00AA787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оплата телефонной связи;</w:t>
            </w:r>
          </w:p>
          <w:p w:rsidR="00570C49" w:rsidRPr="00AA7875" w:rsidRDefault="00570C49" w:rsidP="00AA787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оплата коммунальных услуг;</w:t>
            </w:r>
          </w:p>
          <w:p w:rsidR="00570C49" w:rsidRPr="00AA7875" w:rsidRDefault="00570C49" w:rsidP="00AA787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канцелярских товаров;</w:t>
            </w:r>
          </w:p>
          <w:p w:rsidR="00570C49" w:rsidRPr="00AA7875" w:rsidRDefault="00570C49" w:rsidP="00AA787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подписка газет;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ежемесячное поощрение руководителей КТОС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1 706,0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218,0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1 578,4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186,4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E35425" w:rsidRPr="00AA7875">
              <w:rPr>
                <w:rFonts w:ascii="Arial" w:hAnsi="Arial" w:cs="Arial"/>
                <w:sz w:val="24"/>
                <w:szCs w:val="24"/>
              </w:rPr>
              <w:t>200</w:t>
            </w:r>
            <w:r w:rsidRPr="00AA7875">
              <w:rPr>
                <w:rFonts w:ascii="Arial" w:hAnsi="Arial" w:cs="Arial"/>
                <w:sz w:val="24"/>
                <w:szCs w:val="24"/>
              </w:rPr>
              <w:t>,8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DD24AC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48</w:t>
            </w:r>
            <w:r w:rsidR="00570C4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6251E6" w:rsidRPr="00AA7875">
              <w:rPr>
                <w:rFonts w:ascii="Arial" w:hAnsi="Arial" w:cs="Arial"/>
                <w:sz w:val="24"/>
                <w:szCs w:val="24"/>
              </w:rPr>
              <w:t>42,8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16,5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3448AB" w:rsidRPr="00AA7875">
              <w:rPr>
                <w:rFonts w:ascii="Arial" w:hAnsi="Arial" w:cs="Arial"/>
                <w:sz w:val="24"/>
                <w:szCs w:val="24"/>
              </w:rPr>
              <w:t> 243,5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2 243,5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2 243,5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1 878,5</w:t>
            </w:r>
          </w:p>
        </w:tc>
      </w:tr>
      <w:tr w:rsidR="00570C49" w:rsidRPr="00AA7875" w:rsidTr="00AA7875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Показатель 2.1.2.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муниципального конкурса «Лучшее территориальное общественное самоуправление»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0C49" w:rsidRPr="00AA7875" w:rsidTr="00AA7875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2.1.3.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Организация и проведение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0C49" w:rsidRPr="00AA7875" w:rsidTr="00AA7875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2.1.4.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Организация и проведение общественно-значимых инициатив и акций («Чистый город», «Милосердие», «Первый раз в первый класс»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70C49" w:rsidRPr="00AA7875" w:rsidTr="00AA7875">
        <w:trPr>
          <w:trHeight w:val="306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2.1.5.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Проведение мероприятий, проводимых ОМСУ совместно с органами ТОС: 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- съезд представителей ТОС; 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мероприятия, посвященные:</w:t>
            </w:r>
          </w:p>
          <w:p w:rsidR="00570C49" w:rsidRPr="00AA7875" w:rsidRDefault="00570C49" w:rsidP="00AA7875">
            <w:pPr>
              <w:tabs>
                <w:tab w:val="left" w:pos="648"/>
              </w:tabs>
              <w:ind w:left="28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 выводу советских войск из Афганистана,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Дню Победы, 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Дню памяти и скорби, 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8 марта, 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Дню защитника Отечества, 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Дню освобождения города Алексина от немецко-фашистских захватчиков;</w:t>
            </w:r>
          </w:p>
          <w:p w:rsidR="00570C49" w:rsidRPr="00AA7875" w:rsidRDefault="00570C49" w:rsidP="00AA787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648"/>
              </w:tabs>
              <w:ind w:left="648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Профессиональным праздникам, знаменательным событиям </w:t>
            </w:r>
          </w:p>
          <w:p w:rsidR="00570C49" w:rsidRPr="00AA7875" w:rsidRDefault="00570C49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- поздравление актива ТОС, ветеранов ВОВ с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юбилеями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63,0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7,2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3,2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E3401A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E3401A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E3401A"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E3401A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DD24A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65</w:t>
            </w:r>
            <w:r w:rsidR="00570C4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570C49" w:rsidRPr="00AA7875" w:rsidRDefault="00570C49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C49" w:rsidRPr="00AA7875" w:rsidRDefault="00570C49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3448AB" w:rsidRPr="00AA7875" w:rsidRDefault="003448AB" w:rsidP="00AA78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48AB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0C49" w:rsidRPr="00AA7875" w:rsidRDefault="003448AB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</w:tbl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6.2.10. Риски реализации подпрограммы и меры по управлению этими рисками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jc w:val="both"/>
        <w:rPr>
          <w:rFonts w:ascii="Arial" w:hAnsi="Arial" w:cs="Arial"/>
        </w:rPr>
      </w:pP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При реализации подпрограммы могут возникнуть следующие риски: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- недостаточное ресурсное обеспечение мероприятий подпрограммы;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- недостатки в работе исполнителей при реализации мероприятий подпрограммы.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Риски, связанные с недостаточным ресурсным обеспечением мероприятий подпрограммы, могут привести к значительному снижению эффективности решения проблем в сфере территориального общественного самоуправления муниципального образования город Алексин.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Недостаточный мониторинг хода реализации подпрограммы и, как следствие, несвоевременное выявление недостатков в работе исполнителей программы может повлиять на объективность принятия решений при выполнении мероприятий подпрограммы.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Устранение указанных негативных последствий может осуществляться посредством корректировки и уточнения мероприятий подпрограммы.</w:t>
      </w:r>
    </w:p>
    <w:p w:rsidR="00C4643C" w:rsidRPr="00AA7875" w:rsidRDefault="00C4643C" w:rsidP="00AA7875">
      <w:pPr>
        <w:pStyle w:val="formattexttopleveltext"/>
        <w:spacing w:before="0" w:after="0"/>
        <w:ind w:firstLine="709"/>
        <w:jc w:val="both"/>
        <w:rPr>
          <w:rFonts w:ascii="Arial" w:hAnsi="Arial" w:cs="Arial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6.2.11. Методика оценки эффективности подпрограммы</w:t>
      </w:r>
    </w:p>
    <w:p w:rsidR="00C4643C" w:rsidRPr="00AA7875" w:rsidRDefault="00C4643C" w:rsidP="00AA7875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</w:p>
    <w:p w:rsidR="00C4643C" w:rsidRPr="00AA7875" w:rsidRDefault="00C4643C" w:rsidP="00AA7875">
      <w:pPr>
        <w:pStyle w:val="ConsPlusNormal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Оценка эффективности реализации подпрограммы производится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Для оценки эффективности реализации подпрограммы используются целевые индикаторы по направлениям, которые отражают выполнение мероприятий подпрограммы.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Оценка эффективности реализации подпрограммы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4643C" w:rsidRPr="00AA7875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Оценка эффективности реализации отдельного мероприятия подпрограммы определяется на основе расчетов по следующей формуле:</w:t>
      </w:r>
    </w:p>
    <w:p w:rsidR="00C4643C" w:rsidRPr="00AA7875" w:rsidRDefault="00CB713D" w:rsidP="00AA7875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A7875">
        <w:rPr>
          <w:rFonts w:ascii="Arial" w:hAnsi="Arial" w:cs="Arial"/>
          <w:noProof/>
          <w:lang w:eastAsia="ru-RU"/>
        </w:rPr>
        <w:drawing>
          <wp:inline distT="0" distB="0" distL="0" distR="0">
            <wp:extent cx="1266825" cy="6667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</w:rPr>
        <w:t>,</w:t>
      </w:r>
    </w:p>
    <w:p w:rsid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</w:rPr>
        <w:t>где:</w:t>
      </w:r>
    </w:p>
    <w:p w:rsidR="00AA7875" w:rsidRDefault="00AA7875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</w:p>
    <w:p w:rsid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E</w:t>
      </w:r>
      <w:r w:rsidRPr="00AA7875">
        <w:rPr>
          <w:rFonts w:ascii="Arial" w:hAnsi="Arial" w:cs="Arial"/>
        </w:rPr>
        <w:t xml:space="preserve"> - эффективность реализации соответствующего мероприятия подпрограммы (процент);</w:t>
      </w:r>
    </w:p>
    <w:p w:rsidR="00B94581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Т</w:t>
      </w:r>
      <w:r w:rsidRPr="00AA7875">
        <w:rPr>
          <w:rFonts w:ascii="Arial" w:hAnsi="Arial" w:cs="Arial"/>
        </w:rPr>
        <w:t xml:space="preserve"> - фактическое значение целевого индикатора, достигнутое в ходе реализации подпрограммы;</w:t>
      </w:r>
    </w:p>
    <w:p w:rsidR="00C4643C" w:rsidRPr="00AA7875" w:rsidRDefault="00C4643C" w:rsidP="00AA7875">
      <w:pPr>
        <w:pStyle w:val="formattexttopleveltext"/>
        <w:suppressAutoHyphens/>
        <w:spacing w:before="0" w:after="0"/>
        <w:ind w:firstLine="709"/>
        <w:jc w:val="both"/>
        <w:rPr>
          <w:rFonts w:ascii="Arial" w:hAnsi="Arial" w:cs="Arial"/>
        </w:rPr>
      </w:pPr>
      <w:r w:rsidRPr="00AA7875">
        <w:rPr>
          <w:rFonts w:ascii="Arial" w:hAnsi="Arial" w:cs="Arial"/>
          <w:i/>
          <w:iCs/>
        </w:rPr>
        <w:t>Т</w:t>
      </w:r>
      <w:r w:rsidRPr="00AA7875">
        <w:rPr>
          <w:rFonts w:ascii="Arial" w:hAnsi="Arial" w:cs="Arial"/>
        </w:rPr>
        <w:t xml:space="preserve"> - нормативное значение целевого индикатора, указанного в подпрограмме.</w:t>
      </w:r>
      <w:r w:rsidR="00B94581">
        <w:rPr>
          <w:rFonts w:ascii="Arial" w:hAnsi="Arial" w:cs="Arial"/>
        </w:rPr>
        <w:t xml:space="preserve"> </w:t>
      </w:r>
      <w:r w:rsidRPr="00AA7875">
        <w:rPr>
          <w:rFonts w:ascii="Arial" w:hAnsi="Arial" w:cs="Arial"/>
        </w:rPr>
        <w:t>Оценка эффективности реализации программы в целом определяется на основе расчетов по следующей формуле:</w:t>
      </w:r>
    </w:p>
    <w:p w:rsidR="00C4643C" w:rsidRPr="00AA7875" w:rsidRDefault="00CB713D" w:rsidP="00AA7875">
      <w:pPr>
        <w:pStyle w:val="formattexttopleveltextcentertext"/>
        <w:suppressAutoHyphens/>
        <w:spacing w:before="0" w:after="0"/>
        <w:ind w:firstLine="709"/>
        <w:jc w:val="center"/>
        <w:rPr>
          <w:rFonts w:ascii="Arial" w:hAnsi="Arial" w:cs="Arial"/>
        </w:rPr>
      </w:pPr>
      <w:r w:rsidRPr="00AA7875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1838325" cy="781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</w:rPr>
        <w:t>,</w:t>
      </w:r>
    </w:p>
    <w:p w:rsidR="00B94581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где:</w:t>
      </w:r>
    </w:p>
    <w:p w:rsidR="00B94581" w:rsidRDefault="00C4643C" w:rsidP="00AA7875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Е - эффективность реализации подпрограммы (процент);</w:t>
      </w:r>
    </w:p>
    <w:p w:rsidR="00C4643C" w:rsidRPr="00AA7875" w:rsidRDefault="00CB713D" w:rsidP="00B9458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257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  <w:sz w:val="24"/>
          <w:szCs w:val="24"/>
        </w:rPr>
        <w:t xml:space="preserve"> - фактические значения целевых индикаторов, достигнутые в ходе реализации подпрограммы;</w:t>
      </w:r>
    </w:p>
    <w:p w:rsidR="00B94581" w:rsidRDefault="00CB713D" w:rsidP="00B9458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2571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43C" w:rsidRPr="00AA7875">
        <w:rPr>
          <w:rFonts w:ascii="Arial" w:hAnsi="Arial" w:cs="Arial"/>
          <w:sz w:val="24"/>
          <w:szCs w:val="24"/>
        </w:rPr>
        <w:t xml:space="preserve"> - нормативные значения целевых индикаторов, указанных в подпрограмме;</w:t>
      </w:r>
    </w:p>
    <w:p w:rsidR="00B94581" w:rsidRDefault="00C4643C" w:rsidP="00B9458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М - количество целевых индикаторов подпрограммы.</w:t>
      </w:r>
    </w:p>
    <w:p w:rsidR="00C4643C" w:rsidRPr="00AA7875" w:rsidRDefault="00C4643C" w:rsidP="00B94581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pStyle w:val="110"/>
        <w:ind w:firstLine="709"/>
        <w:jc w:val="center"/>
        <w:rPr>
          <w:rFonts w:ascii="Arial" w:hAnsi="Arial" w:cs="Arial"/>
          <w:b/>
          <w:bCs/>
          <w:lang w:val="ru-RU"/>
        </w:rPr>
      </w:pPr>
      <w:r w:rsidRPr="00AA7875">
        <w:rPr>
          <w:rFonts w:ascii="Arial" w:hAnsi="Arial" w:cs="Arial"/>
          <w:b/>
          <w:bCs/>
          <w:lang w:val="ru-RU"/>
        </w:rPr>
        <w:t>6.2.12</w:t>
      </w:r>
      <w:r w:rsidRPr="00AA7875">
        <w:rPr>
          <w:rFonts w:ascii="Arial" w:hAnsi="Arial" w:cs="Arial"/>
          <w:b/>
          <w:bCs/>
        </w:rPr>
        <w:t>. Механизм</w:t>
      </w:r>
      <w:r w:rsidRPr="00AA7875">
        <w:rPr>
          <w:rFonts w:ascii="Arial" w:hAnsi="Arial" w:cs="Arial"/>
          <w:b/>
          <w:bCs/>
          <w:lang w:val="ru-RU"/>
        </w:rPr>
        <w:t xml:space="preserve"> </w:t>
      </w:r>
      <w:r w:rsidRPr="00AA7875">
        <w:rPr>
          <w:rFonts w:ascii="Arial" w:hAnsi="Arial" w:cs="Arial"/>
          <w:b/>
          <w:bCs/>
        </w:rPr>
        <w:t>реализации</w:t>
      </w:r>
      <w:r w:rsidRPr="00AA7875">
        <w:rPr>
          <w:rFonts w:ascii="Arial" w:hAnsi="Arial" w:cs="Arial"/>
          <w:b/>
          <w:bCs/>
          <w:lang w:val="ru-RU"/>
        </w:rPr>
        <w:t xml:space="preserve"> п</w:t>
      </w:r>
      <w:r w:rsidRPr="00AA7875">
        <w:rPr>
          <w:rFonts w:ascii="Arial" w:hAnsi="Arial" w:cs="Arial"/>
          <w:b/>
          <w:bCs/>
        </w:rPr>
        <w:t>одпрограммы</w:t>
      </w:r>
    </w:p>
    <w:p w:rsidR="00C4643C" w:rsidRPr="00AA7875" w:rsidRDefault="00C4643C" w:rsidP="00AA7875">
      <w:pPr>
        <w:rPr>
          <w:rFonts w:ascii="Arial" w:hAnsi="Arial" w:cs="Arial"/>
          <w:sz w:val="24"/>
          <w:szCs w:val="24"/>
          <w:lang w:eastAsia="fa-IR" w:bidi="fa-IR"/>
        </w:rPr>
      </w:pP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Текущее управление подпрограммой осуществляет ее координатор - администрация муниципального образования город Алексин в лице отдела по взаимодействию с органами местного самоуправления и организационной работе.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Ответственный исполнитель подпрограммы - отдел по взаимодействию с органами местного самоуправления и организационной работе администрация муниципального образования город Алексин - в ходе реализации подпрограммы: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координацию деятельности участников мероприятий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нормативно-правовое и методическое обеспечение реализации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осуществляет подготовку предложений по объемам и источникам средств реализации подпрограммы;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организует информационную и разъяснительную работу, направленную на освещение цели и задач подпрограммы.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Ответственный исполнитель и участники подпрограммы: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 реже 1 раза в квартал осуществляют мониторинг реализации подпрограммы и результаты размещают на официальном сайте ОМСУ в сети Интернет;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ежегодно готовят годовой отчёт о ходе реализации и оценке эффективности подпрограммы и размещают его на официальном сайте ОМСУ в сети Интернет;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в срок до 1 марта, следующего за отчётным годом, направляют годовой отчёт в управление развития экономики администрация муниципального образования город Алексин для проведения оценки реализации подпрограммы.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Доклад ответственного исполнителя о ходе реализации подпрограммы заслушивается на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заседании Совета администрации муниципального образования город Алексин.</w:t>
      </w:r>
    </w:p>
    <w:p w:rsidR="003448AB" w:rsidRPr="00AA7875" w:rsidRDefault="003448AB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 Подпрограмма 3 «Развитие малого и среднего предпринимательства»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Паспорт подпрограммы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«Развитие малого и среднего предпринимательства»</w:t>
      </w:r>
    </w:p>
    <w:p w:rsidR="00C4643C" w:rsidRPr="00AA7875" w:rsidRDefault="00C4643C" w:rsidP="00AA7875">
      <w:pPr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tbl>
      <w:tblPr>
        <w:tblW w:w="970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5"/>
        <w:gridCol w:w="6626"/>
      </w:tblGrid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pStyle w:val="afa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Ответственный исполнитель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pStyle w:val="afa"/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муниципального образования город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Алексин в лице управления развития экономики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pStyle w:val="afa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Участники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pStyle w:val="afa"/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Программно-целевые инструменты 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Отсутствуют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B94581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Цель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Создание условий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развития субъектов малого и среднего предпринимательства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B94581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Задачи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Пропаганда предпринимательства (стимулирование граждан к осуществлению предпринимательской деятельности).</w:t>
            </w:r>
          </w:p>
          <w:p w:rsidR="00C4643C" w:rsidRPr="00AA7875" w:rsidRDefault="00C4643C" w:rsidP="00AA7875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B94581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Целевые индикаторы и показатели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предпринимательства, получивших финансовую поддержку (единиц).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вновь созданных рабочих мест (единиц).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Этапы и сроки реализации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Реализация подпрограммы будет осуществляться в один этап: 2014-2019 гг.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Объемы бюджетных ассигнований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Общий объем финансирования подпрограммы в 2014-2019 годах составит 6 505,3 тыс. рублей, в том числе: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год – 2 056,0 тыс. рублей (88,0 тыс. рублей – средства бюджета муниципального района; 144,0 тыс. рублей – средства бюджета Тульской области; 1 824,0 тыс. рублей – средства федерального бюджета);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 – 3 673,6 тыс. рублей (70,0 тыс. рублей – средства бюджета муниципального образования; 468,5 тыс. рублей – средства бюджета Тульской области; 3 135,1 тыс. рублей – средства федерального бюджета);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 – 535,7 тыс. рублей (75,0 тыс. рублей – средства бюджета муниципального образования; 460,7 тыс. рублей – средства бюджета Тульской области рублей);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 – 80,0 тыс. рублей;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 – 80,0 тыс. рублей;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2019 год – 80,0 тыс. рублей. </w:t>
            </w:r>
          </w:p>
        </w:tc>
      </w:tr>
      <w:tr w:rsidR="00C4643C" w:rsidRPr="00AA7875">
        <w:tc>
          <w:tcPr>
            <w:tcW w:w="3075" w:type="dxa"/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Ожидаемые результаты реализации подпрограммы</w:t>
            </w:r>
          </w:p>
        </w:tc>
        <w:tc>
          <w:tcPr>
            <w:tcW w:w="6626" w:type="dxa"/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субъектов малого и среднего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предпринимательства, получивших финансовую поддержку, к 2019 году составит 33-36. </w:t>
            </w:r>
          </w:p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вновь созданных рабочих мест к 2020 году составит 75-82.</w:t>
            </w:r>
          </w:p>
        </w:tc>
      </w:tr>
    </w:tbl>
    <w:p w:rsidR="00C4643C" w:rsidRPr="00AA7875" w:rsidRDefault="00C4643C" w:rsidP="00AA7875">
      <w:pPr>
        <w:jc w:val="center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6.3.1. Характеристика сферы реализации подпрограммы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и прогноз ее развития 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A7875" w:rsidRDefault="00C4643C" w:rsidP="00AA78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Малый и средний бизнес, как отдельный сектор экономики, играет важную роль в решении экономических и социальных задач,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 в бюджет. </w:t>
      </w:r>
      <w:bookmarkStart w:id="0" w:name="Par10163"/>
      <w:bookmarkEnd w:id="0"/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По состоянию на 1 января 2013 года сектор малого и среднего предпринимательства муниципального образования образуют 9 средних предприятий, 433 малых предприятия и 1 817 индивидуальных предпринимателей.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Отраслевая структура малых предприятий остается практически неизменной и характеризуется высокой долей предприятий оптовой и розничной торговли, которые составляют 34,2% от общего количества малых предприятий. 50,9% индивидуальных предприниматели также заняты в сфере розничной торговли.</w:t>
      </w:r>
      <w:r w:rsidR="000223C6">
        <w:rPr>
          <w:rFonts w:ascii="Arial" w:hAnsi="Arial" w:cs="Arial"/>
          <w:sz w:val="24"/>
          <w:szCs w:val="24"/>
        </w:rPr>
        <w:t xml:space="preserve"> 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течение 2012 года создано 359 новых рабочих мест, в том числе: на промышленных предприятиях - 55 ед.; в торговле - 263 ед.; в сельском хозяйстве -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5 ед.; 36 человек занялись предпринимательской деятельностью при содействии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 xml:space="preserve">ГУ ТО «Центр занятости населения города Алексина». 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Всего в сфере малого и среднего предпринимательства занято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10 тыс. чел., что составляет 1/3 от общего количества занятых в экономике муниципального образования.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Инфраструктуру поддержки субъектов малого и среднего предпринимательства образуют микрофинансовая организация «Муниципальный фонд местного развития», Координационный совет по развитию предпринимательства и улучшению инвестиционного климата при администрации муниципального образования город Алексин. 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Процессы, происходящие в сфере малого и среднего предпринимательства, свидетельствуют о том, что при значительном потенциале этот сектор еще далек от уровня, характерного для страны с развитой рыночной экономикой. Реальный экономический потенциал малого бизнеса далеко не исчерпан. Необходим не только количественный рост. 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В настоящее время основными проблемами являются: 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недостаток финансовых средств для начала осуществления предпринимательской деятельности; 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недостаточно совершенная система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доступа малых и средних предприятий и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предпринимателей к необходимым ресурсам;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>недостаточное информирование предпринимателей о различных аспектах ведения бизнеса.</w:t>
      </w:r>
    </w:p>
    <w:p w:rsidR="00C4643C" w:rsidRPr="00AA7875" w:rsidRDefault="00C4643C" w:rsidP="00AA7875">
      <w:pPr>
        <w:widowControl w:val="0"/>
        <w:suppressAutoHyphens/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Обеспечение значимого увеличения количественных и качественных показателей доли малого инновационного бизнеса - один из ключевых стратегических ориентиров государственной политики по развитию малого и среднего предпринимательства в Российской Федерации. 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Для того чтобы повлиять на происходящие процессы необходима всемерная поддержка развивающегося сектора экономики со стороны органов государственной власти и местного самоуправления муниципального образования. 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  <w:r w:rsidRPr="00AA7875">
        <w:rPr>
          <w:sz w:val="24"/>
          <w:szCs w:val="24"/>
        </w:rPr>
        <w:t xml:space="preserve">Поддержка субъектов малого и среднего предпринимательства в рамках данной подпрограммы с учетом возможностей бюджета муниципального </w:t>
      </w:r>
      <w:r w:rsidRPr="00AA7875">
        <w:rPr>
          <w:sz w:val="24"/>
          <w:szCs w:val="24"/>
        </w:rPr>
        <w:lastRenderedPageBreak/>
        <w:t>образования включает в себя финансовую поддержку таких субъектов в виде софинансирования грантов начинающим субъектам малого предпринимательства.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A7875">
        <w:rPr>
          <w:sz w:val="24"/>
          <w:szCs w:val="24"/>
          <w:shd w:val="clear" w:color="auto" w:fill="FFFFFF"/>
        </w:rPr>
        <w:t>В ходе реализации подпрограммы прогнозируется: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A7875">
        <w:rPr>
          <w:sz w:val="24"/>
          <w:szCs w:val="24"/>
          <w:shd w:val="clear" w:color="auto" w:fill="FFFFFF"/>
        </w:rPr>
        <w:t>оказание финансовой поддержки субъектам малого и среднего предпринимательства</w:t>
      </w:r>
      <w:r w:rsidR="000223C6">
        <w:rPr>
          <w:sz w:val="24"/>
          <w:szCs w:val="24"/>
          <w:shd w:val="clear" w:color="auto" w:fill="FFFFFF"/>
        </w:rPr>
        <w:t xml:space="preserve"> </w:t>
      </w:r>
      <w:r w:rsidRPr="00AA7875">
        <w:rPr>
          <w:sz w:val="24"/>
          <w:szCs w:val="24"/>
          <w:shd w:val="clear" w:color="auto" w:fill="FFFFFF"/>
        </w:rPr>
        <w:t xml:space="preserve">в 2014 году - 8 ед., в 2015 году – 8 ед., в 2016 году – 2-5 ед., в 2017 году - 5 ед., в 2018 году – 5 ед., в 2019 году – 5 ед.; 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AA7875">
        <w:rPr>
          <w:sz w:val="24"/>
          <w:szCs w:val="24"/>
          <w:shd w:val="clear" w:color="auto" w:fill="FFFFFF"/>
        </w:rPr>
        <w:t>увеличение количества созданных субъектами малого и среднего предпринимательства рабочих мест в 2015 году – на 24 ед., в 2016 году - на 15-22 ед., в 2017 году – на 15 ед., в 2018 году – на 10 ед., в 2019 году – 11 ед.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Меры налогового и таможенного регулирования в сфере реализации подпрограммы не предусмотрены.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</w:rPr>
        <w:t>При реализации подпрограммы планируется осуществить ряд мер нормативно-правового регулирования, в том числе определить процедуры и условия проведения конкурса по предоставлению грантов предпринимателям, для чего необходимо разработать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 xml:space="preserve">постановление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администрации муниципального образования город Алексин «Об утверждении порядка проведения конкурса по предоставлению грантов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предпринимателям».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 xml:space="preserve">Предполагаемый срок принятия нормативного правового акта - 2 квартал 2014 года. 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Оказание муниципальными учреждениями услуг (работ) в рамках подпрограммы не предусмотрено.</w:t>
      </w:r>
    </w:p>
    <w:p w:rsidR="00C4643C" w:rsidRPr="00AA7875" w:rsidRDefault="00C4643C" w:rsidP="00AA7875">
      <w:pPr>
        <w:pStyle w:val="ConsPlusNormal"/>
        <w:ind w:firstLine="709"/>
        <w:jc w:val="both"/>
        <w:rPr>
          <w:sz w:val="24"/>
          <w:szCs w:val="24"/>
        </w:rPr>
      </w:pPr>
    </w:p>
    <w:p w:rsidR="00C4643C" w:rsidRPr="00AA7875" w:rsidRDefault="00C4643C" w:rsidP="00AA787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AA7875">
        <w:rPr>
          <w:b/>
          <w:bCs/>
          <w:sz w:val="24"/>
          <w:szCs w:val="24"/>
        </w:rPr>
        <w:t>6.3.2. Приоритеты в сфере реализации</w:t>
      </w:r>
      <w:r w:rsidR="000223C6">
        <w:rPr>
          <w:b/>
          <w:bCs/>
          <w:sz w:val="24"/>
          <w:szCs w:val="24"/>
        </w:rPr>
        <w:t xml:space="preserve"> </w:t>
      </w:r>
      <w:r w:rsidRPr="00AA7875">
        <w:rPr>
          <w:b/>
          <w:bCs/>
          <w:sz w:val="24"/>
          <w:szCs w:val="24"/>
        </w:rPr>
        <w:t xml:space="preserve">подпрограммы 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Содействие развитию малого и среднего предпринимательства является одним из вопросов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Федеральным законом от 24.07.2007 №209-ФЗ «О развитии малого и среднего предпринимательства в Российской Федерации» определены формы, условия и порядок поддержки субъектов малого и среднего предпринимательства. Одной из формы поддержки в соответствии со статьей 17 указанного закона является финансовая поддержка субъектов малого и среднего предпринимательства.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Концепцией долгосрочного социально-экономического развития Российской Федерации на период до 2020 года содействие развитию малого и среднего бизнеса официально признано одним из ключевых приоритетов социальной и экономической политики государства. 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Стратегии социально-экономического развития муниципального образования город Алексин до 2035 года одним из пяти стратегических направлений развития муниципального образования является поддержка малого и среднего предпринимательства.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AA7875">
        <w:rPr>
          <w:b/>
          <w:bCs/>
          <w:sz w:val="24"/>
          <w:szCs w:val="24"/>
        </w:rPr>
        <w:t>6.3.3. Цели, задачи и показатели</w:t>
      </w:r>
      <w:r w:rsidR="000223C6">
        <w:rPr>
          <w:b/>
          <w:bCs/>
          <w:sz w:val="24"/>
          <w:szCs w:val="24"/>
        </w:rPr>
        <w:t xml:space="preserve"> </w:t>
      </w:r>
      <w:r w:rsidRPr="00AA7875">
        <w:rPr>
          <w:b/>
          <w:bCs/>
          <w:sz w:val="24"/>
          <w:szCs w:val="24"/>
        </w:rPr>
        <w:t xml:space="preserve">подпрограммы </w:t>
      </w:r>
    </w:p>
    <w:p w:rsidR="00C4643C" w:rsidRPr="00AA7875" w:rsidRDefault="00C4643C" w:rsidP="00AA7875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Цель подпрограммы: создание условий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 xml:space="preserve">для развития субъектов малого и среднего предпринимательства. </w:t>
      </w:r>
    </w:p>
    <w:p w:rsidR="00C4643C" w:rsidRPr="00AA7875" w:rsidRDefault="00C4643C" w:rsidP="00AA7875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Задачи подпрограммы: </w:t>
      </w:r>
    </w:p>
    <w:p w:rsidR="00C4643C" w:rsidRPr="00AA7875" w:rsidRDefault="00C4643C" w:rsidP="00AA7875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пропаганда предпринимательства (стимулирование граждан к осуществлению предпринимательской деятельности),</w:t>
      </w:r>
    </w:p>
    <w:p w:rsidR="00C4643C" w:rsidRPr="00AA7875" w:rsidRDefault="00C4643C" w:rsidP="00AA7875">
      <w:pPr>
        <w:tabs>
          <w:tab w:val="left" w:pos="0"/>
        </w:tabs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lastRenderedPageBreak/>
        <w:t>обеспечение доступности инфраструктуры поддержки субъектов малого и среднего предпринимательства, а также повышение доступности финансовых ресурсов для субъектов малого и среднего предпринимательства.</w:t>
      </w:r>
    </w:p>
    <w:p w:rsidR="00C4643C" w:rsidRPr="00AA7875" w:rsidRDefault="00C4643C" w:rsidP="00AA7875">
      <w:pPr>
        <w:pStyle w:val="a3"/>
        <w:suppressAutoHyphens/>
        <w:spacing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Количество субъектов малого и среднего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предпринимательства, получивших финансовую поддержку, к 2020 году составит 33-36 ед.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Количество вновь созданных рабочих мест к 2020 году составит 75-82 ед.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На реализацию подпрограммы могут оказать влияние изменение</w:t>
      </w:r>
      <w:r w:rsidR="0002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законодательства, недостаточное финансирование, потеря актуальности мероприятия подпрограммы.</w:t>
      </w:r>
    </w:p>
    <w:p w:rsidR="00C4643C" w:rsidRPr="00AA7875" w:rsidRDefault="00C4643C" w:rsidP="00AA7875">
      <w:pPr>
        <w:pStyle w:val="ConsPlusNormal"/>
        <w:ind w:firstLine="709"/>
        <w:jc w:val="center"/>
        <w:rPr>
          <w:sz w:val="24"/>
          <w:szCs w:val="24"/>
          <w:shd w:val="clear" w:color="auto" w:fill="FFFFFF"/>
        </w:rPr>
      </w:pPr>
    </w:p>
    <w:p w:rsidR="00C4643C" w:rsidRPr="00AA7875" w:rsidRDefault="00C4643C" w:rsidP="00AA7875">
      <w:pPr>
        <w:pStyle w:val="ConsPlusNormal"/>
        <w:ind w:firstLine="709"/>
        <w:jc w:val="center"/>
        <w:rPr>
          <w:b/>
          <w:bCs/>
          <w:sz w:val="24"/>
          <w:szCs w:val="24"/>
        </w:rPr>
      </w:pPr>
      <w:r w:rsidRPr="00AA7875">
        <w:rPr>
          <w:b/>
          <w:bCs/>
          <w:sz w:val="24"/>
          <w:szCs w:val="24"/>
        </w:rPr>
        <w:t>6.3.4. Сроки и этапы</w:t>
      </w:r>
      <w:r w:rsidR="000223C6">
        <w:rPr>
          <w:b/>
          <w:bCs/>
          <w:sz w:val="24"/>
          <w:szCs w:val="24"/>
        </w:rPr>
        <w:t xml:space="preserve"> </w:t>
      </w:r>
      <w:r w:rsidRPr="00AA7875">
        <w:rPr>
          <w:b/>
          <w:bCs/>
          <w:sz w:val="24"/>
          <w:szCs w:val="24"/>
        </w:rPr>
        <w:t xml:space="preserve">реализации подпрограммы 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Реализация подпрограммы будет осуществляться в один этап: 2014-2019</w:t>
      </w:r>
      <w:r w:rsidR="00F30EE3" w:rsidRPr="00AA78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sz w:val="24"/>
          <w:szCs w:val="24"/>
          <w:shd w:val="clear" w:color="auto" w:fill="FFFFFF"/>
        </w:rPr>
        <w:t>гг.</w:t>
      </w:r>
    </w:p>
    <w:p w:rsidR="00C4643C" w:rsidRPr="00AA7875" w:rsidRDefault="00C4643C" w:rsidP="00AA7875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A7875" w:rsidRDefault="00C4643C" w:rsidP="00AA7875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6.3.5. Финансовое обеспечение подпрограммы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Объемы бюджетных ассигнований подпрограммы за счет средств муниципального бюджета и вышестоящих бюджетов составят 6 505,3 тыс. рублей, в том числе: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2014 году - 2 056,0 тыс. рублей;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2015 году - 3 673,6 тыс. рублей.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2016 году - 535,7 тыс. рублей;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2017 году - 80,0 тыс. рублей;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2018 году - 80,0 тыс. рублей;</w:t>
      </w:r>
    </w:p>
    <w:p w:rsidR="00C4643C" w:rsidRPr="00AA7875" w:rsidRDefault="00C4643C" w:rsidP="00B94581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sz w:val="24"/>
          <w:szCs w:val="24"/>
          <w:shd w:val="clear" w:color="auto" w:fill="FFFFFF"/>
        </w:rPr>
        <w:t>в 2019 году – 80,0 тыс. рублей.</w:t>
      </w:r>
    </w:p>
    <w:p w:rsidR="00C4643C" w:rsidRPr="00AA7875" w:rsidRDefault="00C4643C" w:rsidP="00AA7875">
      <w:pPr>
        <w:suppressAutoHyphens/>
        <w:snapToGrid w:val="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 xml:space="preserve">6.3.6. Анализ рисков реализации подпрограммы. </w:t>
      </w:r>
    </w:p>
    <w:p w:rsidR="00C4643C" w:rsidRPr="00AA7875" w:rsidRDefault="00C4643C" w:rsidP="00AA7875">
      <w:pPr>
        <w:suppressAutoHyphens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Меры управления рисками реализации подпрограммы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Факторами, влияющими на достижение указанных выше показателей, являются: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1) изменение федерального и (или) регионального законодательства в сфере реализации подпрограммы;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2) недостаточное финансирование подпрограммы;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3) потеря актуальности мероприятия подпрограммы.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Минимизация рисков предполагается путем: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1) проведения мониторинга изменений в федеральном и (или) региональном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законодательстве и своевременной корректировки действующих муниципальных нормативных правовых актов;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2) определения приоритетов для первоочередного финансирования;</w:t>
      </w:r>
    </w:p>
    <w:p w:rsidR="00C4643C" w:rsidRPr="00AA7875" w:rsidRDefault="00C4643C" w:rsidP="00AA7875">
      <w:pPr>
        <w:suppressAutoHyphens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C4643C" w:rsidRPr="00AA7875" w:rsidRDefault="00C4643C" w:rsidP="00AA7875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snapToGri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6.3.7. Методика оценки эффективности подпрограммы</w:t>
      </w:r>
    </w:p>
    <w:p w:rsidR="00C4643C" w:rsidRPr="00AA7875" w:rsidRDefault="00C4643C" w:rsidP="00AA7875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Оценка эффективности реализации подпрограммы проводится ежегодно.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Эффективность подпрограммы определяется по индексу эффективности.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Индекс эффективности подпрограммы определяется по формуле: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э= (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ф* 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р)/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V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</w:rPr>
        <w:t>п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, где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 - индекс эффективности подпрограммы;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V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ф - объем фактического финансирования подпрограммы; 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р - индекс результативности подпрограммы;</w:t>
      </w:r>
    </w:p>
    <w:p w:rsidR="00C4643C" w:rsidRPr="00AA7875" w:rsidRDefault="00C4643C" w:rsidP="00AA7875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V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</w:rPr>
        <w:t>п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объем запланированного финансирования подпрограммы.</w:t>
      </w:r>
    </w:p>
    <w:p w:rsidR="00C4643C" w:rsidRPr="00AA7875" w:rsidRDefault="00C4643C" w:rsidP="00AA7875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pStyle w:val="a3"/>
        <w:widowControl w:val="0"/>
        <w:suppressAutoHyphens/>
        <w:autoSpaceDE w:val="0"/>
        <w:snapToGrid w:val="0"/>
        <w:spacing w:line="240" w:lineRule="auto"/>
        <w:ind w:firstLine="709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Индекс результативности подпрограммы определяется по формулам:</w:t>
      </w:r>
    </w:p>
    <w:p w:rsidR="00C4643C" w:rsidRPr="00AA7875" w:rsidRDefault="00C4643C" w:rsidP="00AA7875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center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Ip</w:t>
      </w:r>
      <w:r w:rsidRPr="00AA7875">
        <w:rPr>
          <w:rStyle w:val="FontStyle13"/>
          <w:rFonts w:ascii="Arial" w:hAnsi="Arial" w:cs="Arial"/>
          <w:b w:val="0"/>
          <w:bCs w:val="0"/>
          <w:sz w:val="24"/>
          <w:szCs w:val="24"/>
        </w:rPr>
        <w:t>=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Σ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(Мп*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S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), где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vertAlign w:val="subscript"/>
          <w:lang w:val="en-US"/>
        </w:rPr>
        <w:t>p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индекс результативности подпрограммы;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US"/>
        </w:rPr>
        <w:t>S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соотношение достигнутых и плановых результатов целевых значений показателей. Соотношение рассчитывается по формуле:</w:t>
      </w:r>
    </w:p>
    <w:p w:rsidR="00C4643C" w:rsidRPr="00AA7875" w:rsidRDefault="00C4643C" w:rsidP="00AA7875">
      <w:pPr>
        <w:suppressAutoHyphens/>
        <w:ind w:firstLine="709"/>
        <w:jc w:val="center"/>
        <w:rPr>
          <w:rStyle w:val="FontStyle14"/>
          <w:rFonts w:ascii="Arial" w:hAnsi="Arial" w:cs="Arial"/>
          <w:i w:val="0"/>
          <w:iCs w:val="0"/>
        </w:rPr>
      </w:pPr>
      <w:r w:rsidRPr="00AA7875">
        <w:rPr>
          <w:rStyle w:val="FontStyle14"/>
          <w:rFonts w:ascii="Arial" w:hAnsi="Arial" w:cs="Arial"/>
          <w:lang w:val="en-US"/>
        </w:rPr>
        <w:t>S</w:t>
      </w:r>
      <w:r w:rsidRPr="00AA7875">
        <w:rPr>
          <w:rStyle w:val="FontStyle14"/>
          <w:rFonts w:ascii="Arial" w:hAnsi="Arial" w:cs="Arial"/>
        </w:rPr>
        <w:t xml:space="preserve"> </w:t>
      </w:r>
      <w:r w:rsidRPr="00AA7875">
        <w:rPr>
          <w:rStyle w:val="FontStyle14"/>
          <w:rFonts w:ascii="Arial" w:hAnsi="Arial" w:cs="Arial"/>
          <w:vertAlign w:val="superscript"/>
        </w:rPr>
        <w:t>=</w:t>
      </w:r>
      <w:r w:rsidRPr="00AA7875">
        <w:rPr>
          <w:rStyle w:val="FontStyle14"/>
          <w:rFonts w:ascii="Arial" w:hAnsi="Arial" w:cs="Arial"/>
        </w:rPr>
        <w:t xml:space="preserve"> </w:t>
      </w:r>
      <w:r w:rsidRPr="00AA7875">
        <w:rPr>
          <w:rStyle w:val="FontStyle14"/>
          <w:rFonts w:ascii="Arial" w:hAnsi="Arial" w:cs="Arial"/>
          <w:lang w:val="en-US"/>
        </w:rPr>
        <w:t>R</w:t>
      </w:r>
      <w:r w:rsidRPr="00AA7875">
        <w:rPr>
          <w:rStyle w:val="FontStyle14"/>
          <w:rFonts w:ascii="Arial" w:hAnsi="Arial" w:cs="Arial"/>
        </w:rPr>
        <w:t xml:space="preserve">ф/ </w:t>
      </w:r>
      <w:r w:rsidRPr="00AA7875">
        <w:rPr>
          <w:rStyle w:val="FontStyle14"/>
          <w:rFonts w:ascii="Arial" w:hAnsi="Arial" w:cs="Arial"/>
          <w:lang w:val="en-US"/>
        </w:rPr>
        <w:t>R</w:t>
      </w:r>
      <w:r w:rsidRPr="00AA7875">
        <w:rPr>
          <w:rStyle w:val="FontStyle14"/>
          <w:rFonts w:ascii="Arial" w:hAnsi="Arial" w:cs="Arial"/>
        </w:rPr>
        <w:t>п, где</w:t>
      </w:r>
      <w:r w:rsidR="000223C6">
        <w:rPr>
          <w:rStyle w:val="FontStyle14"/>
          <w:rFonts w:ascii="Arial" w:hAnsi="Arial" w:cs="Arial"/>
        </w:rPr>
        <w:t xml:space="preserve"> </w:t>
      </w:r>
    </w:p>
    <w:p w:rsidR="00C4643C" w:rsidRPr="00AA7875" w:rsidRDefault="00C4643C" w:rsidP="00AA7875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4"/>
          <w:rFonts w:ascii="Arial" w:hAnsi="Arial" w:cs="Arial"/>
          <w:lang w:val="en-US"/>
        </w:rPr>
        <w:t>R</w:t>
      </w:r>
      <w:r w:rsidRPr="00AA7875">
        <w:rPr>
          <w:rStyle w:val="FontStyle14"/>
          <w:rFonts w:ascii="Arial" w:hAnsi="Arial" w:cs="Arial"/>
          <w:vertAlign w:val="subscript"/>
        </w:rPr>
        <w:t>ф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достигнутый результат целевого значения показателя; 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4"/>
          <w:rFonts w:ascii="Arial" w:hAnsi="Arial" w:cs="Arial"/>
          <w:lang w:val="en-US"/>
        </w:rPr>
        <w:t>R</w:t>
      </w:r>
      <w:r w:rsidRPr="00AA7875">
        <w:rPr>
          <w:rStyle w:val="FontStyle14"/>
          <w:rFonts w:ascii="Arial" w:hAnsi="Arial" w:cs="Arial"/>
          <w:vertAlign w:val="subscript"/>
        </w:rPr>
        <w:t>п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плановый результат целевого значения показателя;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C4643C" w:rsidRPr="00AA7875" w:rsidRDefault="00C4643C" w:rsidP="00AA7875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suppressAutoHyphens/>
        <w:ind w:firstLine="709"/>
        <w:jc w:val="center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Мп </w:t>
      </w:r>
      <w:r w:rsidRPr="00AA7875">
        <w:rPr>
          <w:rStyle w:val="FontStyle11"/>
          <w:rFonts w:ascii="Arial" w:hAnsi="Arial" w:cs="Arial"/>
          <w:b w:val="0"/>
          <w:bCs w:val="0"/>
          <w:sz w:val="24"/>
          <w:szCs w:val="24"/>
        </w:rPr>
        <w:t xml:space="preserve">= 1 / </w:t>
      </w:r>
      <w:r w:rsidRPr="00AA7875">
        <w:rPr>
          <w:rStyle w:val="FontStyle11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AA7875">
        <w:rPr>
          <w:rStyle w:val="FontStyle11"/>
          <w:rFonts w:ascii="Arial" w:hAnsi="Arial" w:cs="Arial"/>
          <w:b w:val="0"/>
          <w:bCs w:val="0"/>
          <w:sz w:val="24"/>
          <w:szCs w:val="24"/>
        </w:rPr>
        <w:t>,где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1"/>
          <w:rFonts w:ascii="Arial" w:hAnsi="Arial" w:cs="Arial"/>
          <w:b w:val="0"/>
          <w:bCs w:val="0"/>
          <w:sz w:val="24"/>
          <w:szCs w:val="24"/>
          <w:lang w:val="en-US"/>
        </w:rPr>
        <w:t>N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 - общее число показателей, характеризующих выполнение подпрограммы.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Значение показателя: 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0,9≤ 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 ≤1,1 (качественная оценка программ: высокий уровень эффективности,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 xml:space="preserve">0,8≤ 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 &lt;0,9 (качественная оценка программы: средний уровень эффективности),</w:t>
      </w:r>
    </w:p>
    <w:p w:rsidR="00C4643C" w:rsidRPr="00AA7875" w:rsidRDefault="00C4643C" w:rsidP="00AA7875">
      <w:pPr>
        <w:suppressAutoHyphens/>
        <w:ind w:firstLine="709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  <w:lang w:val="en-GB"/>
        </w:rPr>
        <w:t>I</w:t>
      </w:r>
      <w:r w:rsidRPr="00AA7875">
        <w:rPr>
          <w:rStyle w:val="FontStyle12"/>
          <w:rFonts w:ascii="Arial" w:hAnsi="Arial" w:cs="Arial"/>
          <w:b w:val="0"/>
          <w:bCs w:val="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4643C" w:rsidRPr="00AA7875" w:rsidRDefault="00C4643C" w:rsidP="00B94581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Показатели (индикаторы) подпрограммы «Развитие малого и среднего предпринимательства»</w:t>
      </w:r>
      <w:r w:rsidR="00B9458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муниципальной программы «Повышение общественной безопасности населения,</w:t>
      </w:r>
      <w:r w:rsidR="000223C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AA787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развитие местного самоуправления, развитие малого и среднего предпринимательства в муниципальном образовании город Алексин»</w:t>
      </w:r>
    </w:p>
    <w:tbl>
      <w:tblPr>
        <w:tblpPr w:leftFromText="180" w:rightFromText="180" w:vertAnchor="page" w:horzAnchor="margin" w:tblpXSpec="center" w:tblpY="4996"/>
        <w:tblW w:w="10740" w:type="dxa"/>
        <w:tblLayout w:type="fixed"/>
        <w:tblLook w:val="0000"/>
      </w:tblPr>
      <w:tblGrid>
        <w:gridCol w:w="675"/>
        <w:gridCol w:w="1985"/>
        <w:gridCol w:w="56"/>
        <w:gridCol w:w="1073"/>
        <w:gridCol w:w="61"/>
        <w:gridCol w:w="789"/>
        <w:gridCol w:w="61"/>
        <w:gridCol w:w="790"/>
        <w:gridCol w:w="61"/>
        <w:gridCol w:w="789"/>
        <w:gridCol w:w="61"/>
        <w:gridCol w:w="790"/>
        <w:gridCol w:w="61"/>
        <w:gridCol w:w="789"/>
        <w:gridCol w:w="61"/>
        <w:gridCol w:w="790"/>
        <w:gridCol w:w="61"/>
        <w:gridCol w:w="789"/>
        <w:gridCol w:w="61"/>
        <w:gridCol w:w="937"/>
      </w:tblGrid>
      <w:tr w:rsidR="00F30EE3" w:rsidRPr="00AA7875" w:rsidTr="00F30EE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bookmarkStart w:id="1" w:name="Par10162"/>
            <w:bookmarkEnd w:id="1"/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№№ п/п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B94581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68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Значения показателей</w:t>
            </w:r>
          </w:p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30EE3" w:rsidRPr="00AA7875" w:rsidTr="00F30EE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2012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2013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b/>
                <w:bCs/>
                <w:sz w:val="24"/>
                <w:szCs w:val="24"/>
                <w:shd w:val="clear" w:color="auto" w:fill="FFFFFF"/>
              </w:rPr>
              <w:t>2019 г.</w:t>
            </w:r>
          </w:p>
        </w:tc>
      </w:tr>
      <w:tr w:rsidR="00F30EE3" w:rsidRPr="00AA7875" w:rsidTr="00F30EE3">
        <w:tc>
          <w:tcPr>
            <w:tcW w:w="107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</w:tc>
      </w:tr>
      <w:tr w:rsidR="00F30EE3" w:rsidRPr="00AA7875" w:rsidTr="00F3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Показатель 1 «Количество субъектов малого и среднего предпринимательства, получивших поддержку»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2-5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30EE3" w:rsidRPr="00AA7875" w:rsidTr="00F3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Показатель 2 «Количество вновь созданных рабочих мест»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15-22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EE3" w:rsidRPr="00AA7875" w:rsidRDefault="00F30EE3" w:rsidP="00AA7875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A7875">
              <w:rPr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C4643C" w:rsidRPr="00AA7875" w:rsidRDefault="00C4643C" w:rsidP="00AA7875">
      <w:pPr>
        <w:rPr>
          <w:rFonts w:ascii="Arial" w:hAnsi="Arial" w:cs="Arial"/>
          <w:sz w:val="24"/>
          <w:szCs w:val="24"/>
        </w:rPr>
        <w:sectPr w:rsidR="00C4643C" w:rsidRPr="00AA7875">
          <w:headerReference w:type="default" r:id="rId14"/>
          <w:footerReference w:type="default" r:id="rId15"/>
          <w:pgSz w:w="11906" w:h="16838"/>
          <w:pgMar w:top="1190" w:right="851" w:bottom="1190" w:left="1701" w:header="1134" w:footer="1134" w:gutter="0"/>
          <w:cols w:space="720"/>
          <w:docGrid w:linePitch="360"/>
        </w:sect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0164"/>
      <w:bookmarkEnd w:id="2"/>
      <w:r w:rsidRPr="00AA7875">
        <w:rPr>
          <w:rFonts w:ascii="Arial" w:hAnsi="Arial" w:cs="Arial"/>
          <w:b/>
          <w:bCs/>
          <w:sz w:val="24"/>
          <w:szCs w:val="24"/>
        </w:rPr>
        <w:lastRenderedPageBreak/>
        <w:t>Сведения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 xml:space="preserve">о порядке сбора информации и методике расчета показателя (индикатора) 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40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611"/>
        <w:gridCol w:w="1155"/>
        <w:gridCol w:w="1770"/>
        <w:gridCol w:w="1275"/>
        <w:gridCol w:w="1680"/>
        <w:gridCol w:w="1650"/>
        <w:gridCol w:w="1950"/>
        <w:gridCol w:w="1545"/>
        <w:gridCol w:w="2060"/>
      </w:tblGrid>
      <w:tr w:rsidR="00C4643C" w:rsidRPr="00AA7875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Единица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Временные характеристики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 информации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за сбор данных</w:t>
            </w:r>
          </w:p>
        </w:tc>
      </w:tr>
      <w:tr w:rsidR="00C4643C" w:rsidRPr="00AA78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4643C" w:rsidRPr="00AA7875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предприни-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мательства, получивших финансовую поддержку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по числу предприни-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мателей, получивших гранты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C4643C" w:rsidRPr="00AA787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по данным отчетности предприни-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мателей,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получивших гранты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4871"/>
      <w:bookmarkEnd w:id="3"/>
      <w:r w:rsidRPr="00AA7875">
        <w:rPr>
          <w:rFonts w:ascii="Arial" w:hAnsi="Arial" w:cs="Arial"/>
          <w:b/>
          <w:bCs/>
          <w:sz w:val="24"/>
          <w:szCs w:val="24"/>
        </w:rPr>
        <w:t>Перечень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основных мероприятий подпрограммы</w:t>
      </w:r>
    </w:p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22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55"/>
        <w:gridCol w:w="1755"/>
        <w:gridCol w:w="1350"/>
        <w:gridCol w:w="1335"/>
        <w:gridCol w:w="2160"/>
        <w:gridCol w:w="2400"/>
        <w:gridCol w:w="2238"/>
      </w:tblGrid>
      <w:tr w:rsidR="00C4643C" w:rsidRPr="00AA7875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Ожидаемый непосредственный результат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Последствия нереализации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Связь с показателями муниципальной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программы (подпрограммы)</w:t>
            </w:r>
          </w:p>
        </w:tc>
      </w:tr>
      <w:tr w:rsidR="00C4643C" w:rsidRPr="00AA7875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начала реализац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окончания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реализации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Подпрограмма «Развитие малого и среднего предпринимательства»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Управление развития экономики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июня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сентября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 2016 года, 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Оказание финансовой поддержки 33-36 субъект</w:t>
            </w:r>
            <w:r w:rsidR="00E570B2"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ам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малого и среднего предпринима-тельства, на которых будет создано 75-82 рабоч</w:t>
            </w:r>
            <w:r w:rsidR="00E570B2"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их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мест</w:t>
            </w:r>
            <w:r w:rsidR="00E570B2"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5801"/>
      <w:bookmarkEnd w:id="4"/>
      <w:r w:rsidRPr="00AA787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подпрограммы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77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30"/>
        <w:gridCol w:w="4335"/>
        <w:gridCol w:w="2940"/>
        <w:gridCol w:w="2720"/>
      </w:tblGrid>
      <w:tr w:rsidR="00C4643C" w:rsidRPr="00AA7875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C4643C" w:rsidRPr="00AA787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4643C" w:rsidRPr="00AA787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C4643C" w:rsidRPr="00AA787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по предоставлению грантов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предпринимателям»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 Порядок конкурсного отбора.</w:t>
            </w:r>
          </w:p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2017 года,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2018 года,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2019 года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Par6761"/>
      <w:bookmarkEnd w:id="5"/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Финансовое обеспечение реализации подпрограммы</w:t>
      </w:r>
      <w:r w:rsidR="000223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875">
        <w:rPr>
          <w:rFonts w:ascii="Arial" w:hAnsi="Arial" w:cs="Arial"/>
          <w:b/>
          <w:bCs/>
          <w:sz w:val="24"/>
          <w:szCs w:val="24"/>
        </w:rPr>
        <w:t>(тыс. рублей)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2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91"/>
        <w:gridCol w:w="2551"/>
        <w:gridCol w:w="1985"/>
        <w:gridCol w:w="850"/>
        <w:gridCol w:w="851"/>
        <w:gridCol w:w="1417"/>
        <w:gridCol w:w="567"/>
        <w:gridCol w:w="993"/>
        <w:gridCol w:w="992"/>
        <w:gridCol w:w="850"/>
        <w:gridCol w:w="851"/>
        <w:gridCol w:w="915"/>
        <w:gridCol w:w="815"/>
      </w:tblGrid>
      <w:tr w:rsidR="00C4643C" w:rsidRPr="00AA7875">
        <w:trPr>
          <w:trHeight w:val="720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муниципальной программы, подпрограммы,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ведомственной целевой программы,</w:t>
            </w:r>
          </w:p>
          <w:p w:rsidR="00C4643C" w:rsidRPr="00AA7875" w:rsidRDefault="00C4643C" w:rsidP="00B94581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C4643C" w:rsidRPr="00AA7875">
        <w:trPr>
          <w:trHeight w:val="1246"/>
        </w:trPr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Рз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2014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2015 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2016 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2017 г.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2019 г.</w:t>
            </w:r>
          </w:p>
        </w:tc>
      </w:tr>
      <w:tr w:rsidR="00C4643C" w:rsidRPr="00AA7875">
        <w:tc>
          <w:tcPr>
            <w:tcW w:w="149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C4643C" w:rsidRPr="00AA7875">
        <w:trPr>
          <w:trHeight w:val="360"/>
        </w:trPr>
        <w:tc>
          <w:tcPr>
            <w:tcW w:w="14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«Развитие малого и среднего </w:t>
            </w:r>
            <w:r w:rsidR="00B94581">
              <w:rPr>
                <w:rFonts w:ascii="Arial" w:hAnsi="Arial" w:cs="Arial"/>
                <w:sz w:val="24"/>
                <w:szCs w:val="24"/>
              </w:rPr>
              <w:t>предпринимательства»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833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525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2 056,0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290"/>
        </w:trPr>
        <w:tc>
          <w:tcPr>
            <w:tcW w:w="1491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0832805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4643C" w:rsidRPr="00AA7875">
        <w:trPr>
          <w:trHeight w:val="411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0830128050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304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>
        <w:trPr>
          <w:trHeight w:val="380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0838044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>
        <w:trPr>
          <w:trHeight w:val="314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>
        <w:trPr>
          <w:trHeight w:val="375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0832805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4643C" w:rsidRPr="00AA7875">
        <w:trPr>
          <w:trHeight w:val="296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0830128050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286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0835064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1 824,0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3 135,1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>
        <w:trPr>
          <w:trHeight w:val="256"/>
        </w:trPr>
        <w:tc>
          <w:tcPr>
            <w:tcW w:w="149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0838044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>
        <w:trPr>
          <w:trHeight w:val="267"/>
        </w:trPr>
        <w:tc>
          <w:tcPr>
            <w:tcW w:w="14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0830180440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C4643C" w:rsidRPr="00AA7875" w:rsidRDefault="00C4643C" w:rsidP="00AA7875">
      <w:pPr>
        <w:rPr>
          <w:rFonts w:ascii="Arial" w:hAnsi="Arial" w:cs="Arial"/>
          <w:sz w:val="24"/>
          <w:szCs w:val="24"/>
        </w:rPr>
        <w:sectPr w:rsidR="00C4643C" w:rsidRPr="00AA7875">
          <w:headerReference w:type="default" r:id="rId16"/>
          <w:footerReference w:type="default" r:id="rId17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 xml:space="preserve">6.4.1. Основное мероприятие 1. «Дополнительное профессиональное 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 xml:space="preserve">образование муниципальных служащих, работников органа местного самоуправления, замещающих должности, не отнесенные 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к должностям муниципальной службы»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рамках основного мероприятия 1 планируется провести обучающие семинары с муниципальными служащими, работниками органа местного самоуправления, замещающими должности, не отнесенные к должностям муниципальной службы в администрации муниципального образования город Алексин, организованных управлением по организационной, кадровой работе и информационному обеспечению; направлять работников на семинары, проводимые правительством Тульской области и другими организациями; осуществить профессиональную переподготовку и повышение квалификации не менее 45 работников администрации, что будет способствовать повышению эффективной кадровой политики в органе местного самоуправления, эффективной реализации конституционных полномочий местного самоуправления.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администрации муниципального образования сформирована система непрерывного обучения как основа профессионального и должностного роста. Вместе с тем существуют определенные проблемы.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Значительная часть муниципальных служащих, работников органа местного самоуправления, замещающих должности, не отнесенные к должностям муниципальной службы в администрации муниципального образования, не имеет соответствующего профессионального образования, а также опыта работы. В связи с этим особое значение имеет система профессиональной переподготовки и повышения квалификации по соответствующим специальностям и направлениям.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 xml:space="preserve">основного мероприятия 1 за счет средств бюджета муниципального образования город Алексин составляет </w:t>
      </w:r>
      <w:r w:rsidR="00F61C8E" w:rsidRPr="00AA7875">
        <w:rPr>
          <w:rFonts w:ascii="Arial" w:hAnsi="Arial" w:cs="Arial"/>
          <w:sz w:val="24"/>
          <w:szCs w:val="24"/>
        </w:rPr>
        <w:t>55</w:t>
      </w:r>
      <w:r w:rsidR="00660AF5" w:rsidRPr="00AA7875">
        <w:rPr>
          <w:rFonts w:ascii="Arial" w:hAnsi="Arial" w:cs="Arial"/>
          <w:sz w:val="24"/>
          <w:szCs w:val="24"/>
        </w:rPr>
        <w:t>3</w:t>
      </w:r>
      <w:r w:rsidRPr="00AA7875">
        <w:rPr>
          <w:rFonts w:ascii="Arial" w:hAnsi="Arial" w:cs="Arial"/>
          <w:sz w:val="24"/>
          <w:szCs w:val="24"/>
        </w:rPr>
        <w:t>,0 тыс. рублей.</w:t>
      </w:r>
    </w:p>
    <w:p w:rsidR="00C4643C" w:rsidRPr="00AA7875" w:rsidRDefault="00C4643C" w:rsidP="00AA7875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6.4.2. Основное мероприятие 2. «Выполнение гарантии обязательного государственного страхования работников на период прохождения муниципальной службы».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рамках основного мероприятия 2 планируется произвести страхование муниципальных служащих администрации муниципального образования на случай причинения вреда здоровью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муниципального служащего в связи с исполнением им должностных обязанностей на период прохождения муниципальной службы.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 w:rsidR="000223C6">
        <w:rPr>
          <w:rFonts w:ascii="Arial" w:hAnsi="Arial" w:cs="Arial"/>
          <w:sz w:val="24"/>
          <w:szCs w:val="24"/>
        </w:rPr>
        <w:t xml:space="preserve"> </w:t>
      </w:r>
      <w:r w:rsidRPr="00AA7875">
        <w:rPr>
          <w:rFonts w:ascii="Arial" w:hAnsi="Arial" w:cs="Arial"/>
          <w:sz w:val="24"/>
          <w:szCs w:val="24"/>
        </w:rPr>
        <w:t>основного мероприятия 2. за счет средств бюджета муниципального образования составляет</w:t>
      </w:r>
      <w:r w:rsidR="001776EC" w:rsidRPr="00AA7875">
        <w:rPr>
          <w:rFonts w:ascii="Arial" w:hAnsi="Arial" w:cs="Arial"/>
          <w:sz w:val="24"/>
          <w:szCs w:val="24"/>
        </w:rPr>
        <w:t xml:space="preserve"> </w:t>
      </w:r>
      <w:r w:rsidR="00F61C8E" w:rsidRPr="00AA7875">
        <w:rPr>
          <w:rFonts w:ascii="Arial" w:hAnsi="Arial" w:cs="Arial"/>
          <w:sz w:val="24"/>
          <w:szCs w:val="24"/>
        </w:rPr>
        <w:t>175</w:t>
      </w:r>
      <w:r w:rsidRPr="00AA7875">
        <w:rPr>
          <w:rFonts w:ascii="Arial" w:hAnsi="Arial" w:cs="Arial"/>
          <w:sz w:val="24"/>
          <w:szCs w:val="24"/>
        </w:rPr>
        <w:t>,0 тыс. рублей.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6.4.3. Основное мероприятие 3. «</w:t>
      </w:r>
      <w:r w:rsidR="001776EC" w:rsidRPr="00AA7875">
        <w:rPr>
          <w:rFonts w:ascii="Arial" w:hAnsi="Arial" w:cs="Arial"/>
          <w:b/>
          <w:bCs/>
          <w:sz w:val="24"/>
          <w:szCs w:val="24"/>
        </w:rPr>
        <w:t>Обеспечение функционирования</w:t>
      </w:r>
      <w:r w:rsidR="000223C6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EC" w:rsidRPr="00AA7875">
        <w:rPr>
          <w:rFonts w:ascii="Arial" w:hAnsi="Arial" w:cs="Arial"/>
          <w:b/>
          <w:bCs/>
          <w:sz w:val="24"/>
          <w:szCs w:val="24"/>
        </w:rPr>
        <w:t>автоматизированной информационной системы по заполнению и контролю Справок о доходах, об имуществе и</w:t>
      </w:r>
      <w:r w:rsidR="000223C6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EC" w:rsidRPr="00AA7875">
        <w:rPr>
          <w:rFonts w:ascii="Arial" w:hAnsi="Arial" w:cs="Arial"/>
          <w:b/>
          <w:bCs/>
          <w:sz w:val="24"/>
          <w:szCs w:val="24"/>
        </w:rPr>
        <w:t>обязательствах имущественного характера муниципальных служащих</w:t>
      </w:r>
      <w:r w:rsidRPr="00AA7875">
        <w:rPr>
          <w:rFonts w:ascii="Arial" w:hAnsi="Arial" w:cs="Arial"/>
          <w:b/>
          <w:bCs/>
          <w:sz w:val="24"/>
          <w:szCs w:val="24"/>
        </w:rPr>
        <w:t>»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В рамках основного мероприятия 3 планируется приобрести программу АИС «Справка о доходах» и считывающее устройство (сканер штрих-кода), обучить работника управления по организационной, кадровой работе и информационному обеспечению администрации муниципального образования работе в данной программе. 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Внедрение автоматизированной системы будет способствовать: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ускорению процесса сбора справок от граждан, представляющих сведения о </w:t>
      </w:r>
      <w:r w:rsidRPr="00AA7875">
        <w:rPr>
          <w:rFonts w:ascii="Arial" w:hAnsi="Arial" w:cs="Arial"/>
          <w:sz w:val="24"/>
          <w:szCs w:val="24"/>
        </w:rPr>
        <w:lastRenderedPageBreak/>
        <w:t>доходах;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уменьшению количества ошибок при заполнении форм справок путем использования классификатора;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сокращению времени на проверку и публикацию сведений о доходах;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повышению эффективности работы кадровой службы за счет автоматизации рутинных операций;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формированию запросов в государственные органы и организации по проверке представленных сведений.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Объем бюджетных ассигнований на реализацию основного мероприятия 3 за счет средств бюджета муниципального образования составляет </w:t>
      </w:r>
      <w:r w:rsidR="00F61C8E" w:rsidRPr="00AA7875">
        <w:rPr>
          <w:rFonts w:ascii="Arial" w:hAnsi="Arial" w:cs="Arial"/>
          <w:sz w:val="24"/>
          <w:szCs w:val="24"/>
        </w:rPr>
        <w:t>293</w:t>
      </w:r>
      <w:r w:rsidRPr="00AA7875">
        <w:rPr>
          <w:rFonts w:ascii="Arial" w:hAnsi="Arial" w:cs="Arial"/>
          <w:sz w:val="24"/>
          <w:szCs w:val="24"/>
        </w:rPr>
        <w:t>,8 тыс. рублей.</w:t>
      </w:r>
    </w:p>
    <w:p w:rsidR="00C4643C" w:rsidRPr="00AA7875" w:rsidRDefault="00C4643C" w:rsidP="00AA7875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rPr>
          <w:rFonts w:ascii="Arial" w:hAnsi="Arial" w:cs="Arial"/>
          <w:sz w:val="24"/>
          <w:szCs w:val="24"/>
        </w:rPr>
        <w:sectPr w:rsidR="00C4643C" w:rsidRPr="00AA7875">
          <w:headerReference w:type="default" r:id="rId18"/>
          <w:footerReference w:type="default" r:id="rId19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 xml:space="preserve">Перечень 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основных</w:t>
      </w:r>
      <w:r w:rsidR="000223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875">
        <w:rPr>
          <w:rFonts w:ascii="Arial" w:hAnsi="Arial" w:cs="Arial"/>
          <w:b/>
          <w:bCs/>
          <w:sz w:val="24"/>
          <w:szCs w:val="24"/>
        </w:rPr>
        <w:t xml:space="preserve">мероприятий программы 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252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40"/>
        <w:gridCol w:w="2037"/>
        <w:gridCol w:w="1485"/>
        <w:gridCol w:w="1455"/>
        <w:gridCol w:w="2670"/>
        <w:gridCol w:w="2160"/>
        <w:gridCol w:w="15"/>
        <w:gridCol w:w="2080"/>
      </w:tblGrid>
      <w:tr w:rsidR="00C4643C" w:rsidRPr="00AA7875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Ответственный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Ожидаемый непосредственный результат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(краткое описание)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нереализации основного мероприятия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Связь с показателями муниципальной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программы (подпрограммы)</w:t>
            </w:r>
          </w:p>
        </w:tc>
      </w:tr>
      <w:tr w:rsidR="00C4643C" w:rsidRPr="00AA7875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643C" w:rsidRPr="00AA7875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0223C6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643C" w:rsidRPr="00AA787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</w:t>
            </w:r>
            <w:r w:rsidR="00FB0A2A"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профессиональной переподготовки и повышения квалификации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Снижение социально-экономического развития муниципального образования, эффективной реализации конституционных полномочий местного самоуправления</w:t>
            </w:r>
          </w:p>
        </w:tc>
        <w:tc>
          <w:tcPr>
            <w:tcW w:w="2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4643C" w:rsidRPr="00AA7875">
        <w:tc>
          <w:tcPr>
            <w:tcW w:w="15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643C" w:rsidRPr="00AA787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Выполнение гарантии обязательного государственного страхования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работников на период прохождения муниципальной службы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по организационной, кадровой работе и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</w:t>
            </w:r>
            <w:r w:rsidR="00FB0A2A"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Обязательное государственное страхование на случай причинения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вреда здоровью муниципальных служащих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Невыполнение законодательства о муниципальной службе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4643C" w:rsidRPr="00AA7875">
        <w:tc>
          <w:tcPr>
            <w:tcW w:w="1525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Основное мероприятие 3</w:t>
            </w:r>
          </w:p>
        </w:tc>
      </w:tr>
      <w:tr w:rsidR="00C4643C" w:rsidRPr="00AA7875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1776E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по организационной, кадровой работе и информационному обеспечению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</w:t>
            </w:r>
            <w:r w:rsidR="001776EC"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1776E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Обеспечение функционирования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автоматизированной информационной системы по заполнению и контролю Справок о доходах, об имуществе 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обязательствах имущественного характера муниципальных служащих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Неэффективное использование рабочего времени (увеличение процесса сбора справок о доходах, времени на проверку и публикацию сведений о доходах;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формирование запросов в государственные органы и организации по проверке представленных сведений)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Финансовое обеспечение реализации основных мероприятий (тыс. рублей)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225"/>
        <w:gridCol w:w="2268"/>
        <w:gridCol w:w="850"/>
        <w:gridCol w:w="709"/>
        <w:gridCol w:w="1418"/>
        <w:gridCol w:w="708"/>
        <w:gridCol w:w="851"/>
        <w:gridCol w:w="709"/>
        <w:gridCol w:w="850"/>
        <w:gridCol w:w="851"/>
        <w:gridCol w:w="850"/>
        <w:gridCol w:w="637"/>
      </w:tblGrid>
      <w:tr w:rsidR="00C4643C" w:rsidRPr="00AA7875" w:rsidTr="00D747A6">
        <w:trPr>
          <w:trHeight w:val="720"/>
        </w:trPr>
        <w:tc>
          <w:tcPr>
            <w:tcW w:w="1809" w:type="dxa"/>
            <w:vMerge w:val="restart"/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225" w:type="dxa"/>
            <w:vMerge w:val="restart"/>
          </w:tcPr>
          <w:p w:rsidR="00C4643C" w:rsidRPr="00AA7875" w:rsidRDefault="00C4643C" w:rsidP="00B94581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программы, подпрограммы,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ведомственной целевой программы,</w:t>
            </w:r>
          </w:p>
          <w:p w:rsidR="00C4643C" w:rsidRPr="00AA7875" w:rsidRDefault="00C4643C" w:rsidP="00B94581">
            <w:pPr>
              <w:pStyle w:val="ConsPlusCell"/>
              <w:ind w:left="34" w:right="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основного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C4643C" w:rsidRPr="00AA7875" w:rsidRDefault="00C4643C" w:rsidP="00B94581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3685" w:type="dxa"/>
            <w:gridSpan w:val="4"/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748" w:type="dxa"/>
            <w:gridSpan w:val="6"/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D747A6" w:rsidRPr="00AA7875" w:rsidTr="00D747A6">
        <w:trPr>
          <w:trHeight w:val="690"/>
        </w:trPr>
        <w:tc>
          <w:tcPr>
            <w:tcW w:w="1809" w:type="dxa"/>
            <w:vMerge/>
          </w:tcPr>
          <w:p w:rsidR="00FB0A2A" w:rsidRPr="00AA7875" w:rsidRDefault="00FB0A2A" w:rsidP="00B9458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A7875" w:rsidRDefault="00FB0A2A" w:rsidP="00B94581">
            <w:pPr>
              <w:suppressAutoHyphens/>
              <w:snapToGrid w:val="0"/>
              <w:ind w:left="34" w:right="6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A7875" w:rsidRDefault="00FB0A2A" w:rsidP="00B94581">
            <w:pPr>
              <w:suppressAutoHyphens/>
              <w:snapToGrid w:val="0"/>
              <w:ind w:left="78" w:right="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Рз Пр</w:t>
            </w:r>
          </w:p>
        </w:tc>
        <w:tc>
          <w:tcPr>
            <w:tcW w:w="1418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FB0A2A" w:rsidRPr="00AA7875" w:rsidRDefault="00D747A6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B0A2A"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851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637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</w:tr>
      <w:tr w:rsidR="00D747A6" w:rsidRPr="00AA7875" w:rsidTr="00D747A6">
        <w:tc>
          <w:tcPr>
            <w:tcW w:w="1809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</w:tcPr>
          <w:p w:rsidR="00FB0A2A" w:rsidRPr="00AA7875" w:rsidRDefault="00FB0A2A" w:rsidP="00B94581">
            <w:pPr>
              <w:pStyle w:val="ConsPlusCell"/>
              <w:snapToGrid w:val="0"/>
              <w:ind w:left="34"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B0A2A" w:rsidRPr="00AA7875" w:rsidRDefault="00FB0A2A" w:rsidP="00B94581">
            <w:pPr>
              <w:pStyle w:val="ConsPlusCell"/>
              <w:snapToGrid w:val="0"/>
              <w:ind w:left="78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FB0A2A" w:rsidRPr="00AA7875" w:rsidRDefault="00FB0A2A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A7875" w:rsidTr="00D747A6">
        <w:trPr>
          <w:trHeight w:val="1107"/>
        </w:trPr>
        <w:tc>
          <w:tcPr>
            <w:tcW w:w="1809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3225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268" w:type="dxa"/>
            <w:vMerge w:val="restart"/>
          </w:tcPr>
          <w:p w:rsidR="00FB0A2A" w:rsidRPr="00AA7875" w:rsidRDefault="00FB0A2A" w:rsidP="00AA7875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A7875" w:rsidRDefault="000223C6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A2A"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106,</w:t>
            </w:r>
            <w:r w:rsidR="00D747A6"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04DC7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FB0A2A" w:rsidRPr="00AA7875" w:rsidRDefault="00E3093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04DC7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47A6" w:rsidRPr="00AA7875" w:rsidTr="00D747A6">
        <w:trPr>
          <w:trHeight w:val="1361"/>
        </w:trPr>
        <w:tc>
          <w:tcPr>
            <w:tcW w:w="1809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A7875" w:rsidRDefault="00FB0A2A" w:rsidP="00AA7875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637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A7875" w:rsidTr="00D747A6">
        <w:trPr>
          <w:trHeight w:val="763"/>
        </w:trPr>
        <w:tc>
          <w:tcPr>
            <w:tcW w:w="1809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3225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Выполнение 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268" w:type="dxa"/>
            <w:vMerge w:val="restart"/>
          </w:tcPr>
          <w:p w:rsidR="00FB0A2A" w:rsidRPr="00AA7875" w:rsidRDefault="00FB0A2A" w:rsidP="00B94581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FB0A2A" w:rsidRPr="00AA7875" w:rsidRDefault="00E3093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B0A2A" w:rsidRPr="00AA7875" w:rsidRDefault="00E3093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B0A2A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E30939"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37" w:type="dxa"/>
          </w:tcPr>
          <w:p w:rsidR="00FB0A2A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  <w:r w:rsidR="00E3093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47A6" w:rsidRPr="00AA7875" w:rsidTr="00D747A6">
        <w:trPr>
          <w:trHeight w:val="886"/>
        </w:trPr>
        <w:tc>
          <w:tcPr>
            <w:tcW w:w="1809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A7875" w:rsidRDefault="00FB0A2A" w:rsidP="00AA7875">
            <w:pPr>
              <w:pStyle w:val="ConsPlusCell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37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7A6" w:rsidRPr="00AA7875" w:rsidTr="00D747A6">
        <w:trPr>
          <w:trHeight w:val="1139"/>
        </w:trPr>
        <w:tc>
          <w:tcPr>
            <w:tcW w:w="1809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3225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268" w:type="dxa"/>
            <w:vMerge w:val="restart"/>
          </w:tcPr>
          <w:p w:rsidR="00FB0A2A" w:rsidRPr="00AA7875" w:rsidRDefault="00FB0A2A" w:rsidP="00AA7875">
            <w:pPr>
              <w:pStyle w:val="ConsPlusCell"/>
              <w:snapToGrid w:val="0"/>
              <w:ind w:left="78" w:right="75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Управление по организационной, кадровой работе и информационному обеспечению 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FB0A2A" w:rsidRPr="00AA7875" w:rsidRDefault="00D048AD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</w:t>
            </w:r>
            <w:r w:rsidR="00E30939"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B0A2A" w:rsidRPr="00AA7875" w:rsidRDefault="00D048AD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FB0A2A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D048AD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37" w:type="dxa"/>
          </w:tcPr>
          <w:p w:rsidR="00FB0A2A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D048AD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747A6" w:rsidRPr="00AA7875" w:rsidTr="00D747A6">
        <w:trPr>
          <w:trHeight w:val="1053"/>
        </w:trPr>
        <w:tc>
          <w:tcPr>
            <w:tcW w:w="1809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ind w:left="34" w:right="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0A2A" w:rsidRPr="00AA7875" w:rsidRDefault="00FB0A2A" w:rsidP="00AA7875">
            <w:pPr>
              <w:pStyle w:val="ConsPlusCell"/>
              <w:snapToGrid w:val="0"/>
              <w:ind w:left="78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708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1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FB0A2A" w:rsidRPr="00AA7875" w:rsidRDefault="00FB0A2A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637" w:type="dxa"/>
          </w:tcPr>
          <w:p w:rsidR="00FB0A2A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</w:tbl>
    <w:p w:rsidR="00C4643C" w:rsidRPr="00AA7875" w:rsidRDefault="00C4643C" w:rsidP="00AA7875">
      <w:pPr>
        <w:rPr>
          <w:rFonts w:ascii="Arial" w:hAnsi="Arial" w:cs="Arial"/>
          <w:sz w:val="24"/>
          <w:szCs w:val="24"/>
        </w:rPr>
        <w:sectPr w:rsidR="00C4643C" w:rsidRPr="00AA7875">
          <w:headerReference w:type="default" r:id="rId20"/>
          <w:footerReference w:type="default" r:id="rId21"/>
          <w:pgSz w:w="16838" w:h="11906" w:orient="landscape"/>
          <w:pgMar w:top="1325" w:right="1134" w:bottom="899" w:left="1134" w:header="720" w:footer="720" w:gutter="0"/>
          <w:cols w:space="720"/>
          <w:docGrid w:linePitch="360"/>
        </w:sectPr>
      </w:pPr>
    </w:p>
    <w:p w:rsidR="00C4643C" w:rsidRPr="00AA7875" w:rsidRDefault="00C4643C" w:rsidP="00AA7875">
      <w:pPr>
        <w:widowControl w:val="0"/>
        <w:numPr>
          <w:ilvl w:val="0"/>
          <w:numId w:val="1"/>
        </w:numPr>
        <w:suppressAutoHyphens/>
        <w:autoSpaceDE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Реализация муниципальной программы сопряжена с определенными рисками.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Возможными рисками при реализации мероприятий муниципальной программы выступают следующие факторы: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изменение политической, социально-экономической, миграционной, криминогенной обстановки в муниципальном образовании;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несвоевременное и недостаточное финансирование мероприятий программы;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несвоевременное и некачественное выполнение работ;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несвоевременная поставка и (или) поставка оборудования ненадлежащего качества;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изменение нормативно-правовой базы.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предусматривается:</w:t>
      </w:r>
    </w:p>
    <w:p w:rsidR="00C4643C" w:rsidRPr="00AA7875" w:rsidRDefault="00C4643C" w:rsidP="00AA7875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соисполнителей муниципальной программы;</w:t>
      </w:r>
    </w:p>
    <w:p w:rsidR="00C4643C" w:rsidRPr="00AA7875" w:rsidRDefault="00C4643C" w:rsidP="00AA787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  <w:sectPr w:rsidR="00C4643C" w:rsidRPr="00AA7875">
          <w:headerReference w:type="default" r:id="rId22"/>
          <w:footerReference w:type="default" r:id="rId23"/>
          <w:pgSz w:w="11906" w:h="16838"/>
          <w:pgMar w:top="1134" w:right="902" w:bottom="1134" w:left="1327" w:header="720" w:footer="720" w:gutter="0"/>
          <w:cols w:space="720"/>
          <w:docGrid w:linePitch="360"/>
        </w:sectPr>
      </w:pPr>
      <w:r w:rsidRPr="00AA7875">
        <w:rPr>
          <w:rFonts w:ascii="Arial" w:hAnsi="Arial" w:cs="Arial"/>
          <w:sz w:val="24"/>
          <w:szCs w:val="24"/>
        </w:rPr>
        <w:t>- мониторинг выполнения программы, регулярный анализ и, при необходимости, корректировка мероприятий муниципальной программы.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 xml:space="preserve">Показатели (индикаторы) муниципальной программы, подпрограмм, основных мероприятий 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1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4"/>
        <w:gridCol w:w="5044"/>
        <w:gridCol w:w="1353"/>
        <w:gridCol w:w="1017"/>
        <w:gridCol w:w="1017"/>
        <w:gridCol w:w="1159"/>
        <w:gridCol w:w="1144"/>
        <w:gridCol w:w="25"/>
        <w:gridCol w:w="1003"/>
        <w:gridCol w:w="1159"/>
        <w:gridCol w:w="975"/>
        <w:gridCol w:w="20"/>
        <w:gridCol w:w="1098"/>
      </w:tblGrid>
      <w:tr w:rsidR="00C4643C" w:rsidRPr="00AA7875">
        <w:trPr>
          <w:trHeight w:val="36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№№ п/п </w:t>
            </w:r>
          </w:p>
        </w:tc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4643C" w:rsidRPr="00AA7875" w:rsidRDefault="00C4643C" w:rsidP="00AA7875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Значения показателей по годам</w:t>
            </w:r>
          </w:p>
        </w:tc>
      </w:tr>
      <w:tr w:rsidR="00C4643C" w:rsidRPr="00AA7875" w:rsidTr="00B94581">
        <w:trPr>
          <w:trHeight w:val="49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2019 г.</w:t>
            </w:r>
          </w:p>
        </w:tc>
      </w:tr>
      <w:tr w:rsidR="00C4643C" w:rsidRPr="00AA7875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«Повышение общественной безопасности населения, развитие местного самоуправления и развитие малого и среднего предпринимательства в муниципальном образовании город Алексин»</w:t>
            </w:r>
          </w:p>
          <w:p w:rsidR="00C4643C" w:rsidRPr="00AA7875" w:rsidRDefault="00C4643C" w:rsidP="00AA787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rPr>
          <w:trHeight w:val="72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«Профилактика правонарушений, терроризма и экстремизма»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Сокращение общего количества преступлений зарегистрированных по муниципальному образованию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Создание сети участковых пунктов полиции подготовленных к работе в соответствии с требованиями МВД России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0223C6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>
        <w:trPr>
          <w:trHeight w:val="57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Сокращение количества преступлений на улицах и общественных местах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оснащенности (ограждения, ворота, шлагбаумы, противотаранные устройства)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оборудованию видеонаблюдением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C4643C" w:rsidRPr="00AA7875">
        <w:trPr>
          <w:trHeight w:val="45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Сокращение количества правонарушений и преступлений с участием несовершеннолетних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643C" w:rsidRPr="00AA7875">
        <w:trPr>
          <w:trHeight w:val="46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Сокращение преступлений совершенных в состоянии алкогольного опьянения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террористических и экстремистских проявлений и других ЧС на территории муниципального образования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4643C" w:rsidRPr="00AA7875">
        <w:trPr>
          <w:trHeight w:val="858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A7875">
        <w:trPr>
          <w:trHeight w:val="5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публикаций в СМИ и на сайте ОМСУ о деятельности органов ТОС и мероприятиях, проводимых органами ТОС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4643C" w:rsidRPr="00AA7875">
        <w:trPr>
          <w:trHeight w:val="56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ОМСУ с ТОС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C4643C" w:rsidRPr="00AA7875">
        <w:trPr>
          <w:trHeight w:val="55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14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18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22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граждан, 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35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40</w:t>
            </w:r>
          </w:p>
        </w:tc>
      </w:tr>
      <w:tr w:rsidR="00C4643C" w:rsidRPr="00AA7875">
        <w:trPr>
          <w:trHeight w:val="56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315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315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320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330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340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350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360</w:t>
            </w:r>
          </w:p>
        </w:tc>
      </w:tr>
      <w:tr w:rsidR="00C4643C" w:rsidRPr="00AA7875">
        <w:trPr>
          <w:trHeight w:val="5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реализованных общественно-значимых инициатив и акций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Единиц.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3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4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5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7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p-center"/>
              <w:snapToGrid w:val="0"/>
              <w:rPr>
                <w:rFonts w:ascii="Arial" w:hAnsi="Arial" w:cs="Arial"/>
              </w:rPr>
            </w:pPr>
            <w:r w:rsidRPr="00AA7875">
              <w:rPr>
                <w:rFonts w:ascii="Arial" w:hAnsi="Arial" w:cs="Arial"/>
              </w:rPr>
              <w:t>9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Нет данных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C4643C" w:rsidRPr="00AA7875">
        <w:trPr>
          <w:trHeight w:val="280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p-center"/>
              <w:snapToGrid w:val="0"/>
              <w:rPr>
                <w:rFonts w:ascii="Arial" w:hAnsi="Arial" w:cs="Arial"/>
                <w:b/>
                <w:bCs/>
              </w:rPr>
            </w:pPr>
            <w:r w:rsidRPr="00AA7875">
              <w:rPr>
                <w:rFonts w:ascii="Arial" w:hAnsi="Arial" w:cs="Arial"/>
                <w:b/>
                <w:bCs/>
              </w:rPr>
              <w:t>Подпрограмма 3 «Развитие малого и среднего предпринимательства»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2-5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вновь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созданных рабочих мест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15-22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4643C" w:rsidRPr="00AA7875">
        <w:trPr>
          <w:trHeight w:val="227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Основное мероприятие 1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муниципальных служащих, работников органа местного самоуправления, замещающих должности, не отнесенные к должностям муниципальной службы, прошедших профессиональную переподготовку и повышение квалификации за счет средств, предусмотренных на реализацию мероприятия в бюджете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Человек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C4643C" w:rsidRPr="00AA7875">
        <w:trPr>
          <w:trHeight w:val="408"/>
        </w:trPr>
        <w:tc>
          <w:tcPr>
            <w:tcW w:w="15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2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застрахованных муниципальных служащих от общего количества муниципальных служащих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4643C" w:rsidRPr="00AA7875">
        <w:trPr>
          <w:trHeight w:val="397"/>
        </w:trPr>
        <w:tc>
          <w:tcPr>
            <w:tcW w:w="1561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Основное мероприятие 3</w:t>
            </w:r>
          </w:p>
        </w:tc>
      </w:tr>
      <w:tr w:rsidR="00C4643C" w:rsidRPr="00AA7875">
        <w:trPr>
          <w:trHeight w:val="720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введенных в АИС и прошедших контроль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Справок в год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904DC7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</w:tbl>
    <w:p w:rsidR="00C4643C" w:rsidRPr="00AA7875" w:rsidRDefault="00C4643C" w:rsidP="00AA7875">
      <w:pPr>
        <w:widowControl w:val="0"/>
        <w:autoSpaceDE w:val="0"/>
        <w:rPr>
          <w:rFonts w:ascii="Arial" w:hAnsi="Arial" w:cs="Arial"/>
          <w:sz w:val="24"/>
          <w:szCs w:val="24"/>
        </w:rPr>
      </w:pPr>
      <w:bookmarkStart w:id="6" w:name="Par1016"/>
      <w:bookmarkEnd w:id="6"/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о порядке сбора информации и методике расчета показателя (индикатора) муниципальной программы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2190"/>
        <w:gridCol w:w="1380"/>
        <w:gridCol w:w="1554"/>
        <w:gridCol w:w="1418"/>
        <w:gridCol w:w="1995"/>
        <w:gridCol w:w="1605"/>
        <w:gridCol w:w="1650"/>
        <w:gridCol w:w="1545"/>
        <w:gridCol w:w="1834"/>
      </w:tblGrid>
      <w:tr w:rsidR="00C4643C" w:rsidRPr="00AA7875">
        <w:trPr>
          <w:trHeight w:val="9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Определение показателя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Алгоритм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формирования (формула) и методологические пояснения к показателю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 информации, индекс формы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отчетности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за сбор данных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4643C" w:rsidRPr="00AA7875">
        <w:trPr>
          <w:trHeight w:val="314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1 «Профилактика правонарушений, терроризма и экстремизма»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участковых пунктов полиции, подготовленных к работе в соответствии с требованиями МВД России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исходя из мониторинга показателя, исходя из анализа состояния опорных пунктов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Участковые пункты полиции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их технической укрепленности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исходя из мониторинга показателя по итогам года и анализа состояния антитеррористической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Объекты образова-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объектов образования, где завершены работы по установке видеонаблюдения в соответствии с требованиями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исходя из мониторинга показателя по итогам года и анализа состояния антитеррористи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ческой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защищенности объектов образования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Объекты образова-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Темп снижения общего количество преступлений, зарегистрирован-</w:t>
            </w:r>
          </w:p>
          <w:p w:rsidR="00C4643C" w:rsidRPr="00AA7875" w:rsidRDefault="00C4643C" w:rsidP="00AA7875">
            <w:pPr>
              <w:pStyle w:val="ConsPlusCell"/>
              <w:snapToGrid w:val="0"/>
              <w:ind w:right="-42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ных по муниципальному образованию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Ежеквартально </w:t>
            </w:r>
          </w:p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Темп снижения количество преступлений совершенных на улицах и общественных местах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Темп снижения количества преступлений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совершенных несовершеннолетними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Показатель определяется с использование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м анализа состояния преступности, складывающегося на сравнении ежемесячных показателей преступности в МО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B94581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Темп снижения количества правонарушений совершенных в состоянии алкогольного опьянения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с использованием анализа состояния преступности, складывающегося на сравнении ежемесячных показателей преступности в МО за текущий и прошлый годы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A7875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 Количество террористических и экстремистских проявлений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с использованием анализа состояния оперативной обстановки, складывающегося на сравнении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ежемесячных показателей преступности в МО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за текущий и прошлый годы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Преступления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МО МВД России «Алексинский»</w:t>
            </w:r>
          </w:p>
        </w:tc>
      </w:tr>
      <w:tr w:rsidR="00C4643C" w:rsidRPr="00AA7875"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A7875">
        <w:trPr>
          <w:trHeight w:val="1129"/>
        </w:trPr>
        <w:tc>
          <w:tcPr>
            <w:tcW w:w="495" w:type="dxa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Доля граждан, вовлеченных в ТОС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Ежегодно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отношением количества проживающих в многоквартирных домах и индивидуальных домовладениях, в которых созданы домовые и уличные комитеты, домовые советы, ТСЖ и ЖСК,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Многоквартирные дома и индивидуальные домовладения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Количество публикаций в СМИ и на сайте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 о деятельности органов ТОС и мероприятиях, проводимых органами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формируется путём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суммирования количества публикаций в СМИ и на сайте органов местного самоуправления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СМИ, официальный сайт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организационной работе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органами местного самоуправления с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мероприятий, проведенных органами местного самоуправления с ТОС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семинаров для представителей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проведенных семинаров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Семинары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Доля граждан,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принявших участие в мероприятиях, от общего количества граждан, проживающих в муниципальном образовании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Непосредст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венный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Ежекварта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определяется отношением количества участвовавших в мероприятиях, к общему числу граждан, проживающих в муниципальном образовании за отчетный период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членов органов ТОС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Ежеквартально Показатель за период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членов органов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реализованных общественно-значимых инициатив и акций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реализованных общественно-значимых инициатив и акций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Общественно-значимые инициативы и акции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участников смотра-конкурса среди населения по благоустройству и озеленению придомовых территорий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Конечный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Ежегодно Показатель на дату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формируется путём суммирования количества участников смотра-конкурса от каждого ТОС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Органы ТОС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</w:tr>
      <w:tr w:rsidR="00C4643C" w:rsidRPr="00AA7875">
        <w:trPr>
          <w:trHeight w:val="320"/>
        </w:trPr>
        <w:tc>
          <w:tcPr>
            <w:tcW w:w="156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числу предпринимателей, получивших гранты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  <w:tr w:rsidR="00C4643C" w:rsidRPr="00AA7875">
        <w:trPr>
          <w:trHeight w:val="32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Показатель определяется по данным отчетности предпринимателей,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получивших гранты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Административная информация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Субъект малого предпринимательства, заключивший договор о предоставлении гранта 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Par48711"/>
      <w:bookmarkStart w:id="8" w:name="Par487"/>
      <w:bookmarkEnd w:id="7"/>
      <w:bookmarkEnd w:id="8"/>
      <w:r w:rsidRPr="00AA7875">
        <w:rPr>
          <w:rFonts w:ascii="Arial" w:hAnsi="Arial" w:cs="Arial"/>
          <w:b/>
          <w:bCs/>
          <w:sz w:val="24"/>
          <w:szCs w:val="24"/>
        </w:rPr>
        <w:t>Перечень основных мероприятий программы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44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3210"/>
        <w:gridCol w:w="1800"/>
        <w:gridCol w:w="1511"/>
        <w:gridCol w:w="1417"/>
        <w:gridCol w:w="2265"/>
        <w:gridCol w:w="2400"/>
        <w:gridCol w:w="2110"/>
      </w:tblGrid>
      <w:tr w:rsidR="00C4643C" w:rsidRPr="00AA7875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№№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Ответственный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Ожидаемый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непосредственн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ый результат</w:t>
            </w:r>
          </w:p>
          <w:p w:rsidR="00C4643C" w:rsidRPr="00AA7875" w:rsidRDefault="00C4643C" w:rsidP="000223C6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(краткое описание)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Последствия 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>нереализации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Связь с показателями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программы (подпрограммы)</w:t>
            </w:r>
          </w:p>
        </w:tc>
      </w:tr>
      <w:tr w:rsidR="00C4643C" w:rsidRPr="00AA7875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начала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Окончани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я реализации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4643C" w:rsidRPr="00AA7875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увеличение количества участковых пунктов полиции, повышение степени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их готовности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сокращение преступлений на улицах и общественных местах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Увеличение количества объектов, где проведены работы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техническому оснащению;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установке систем охранного видеонаблюдения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rPr>
          <w:trHeight w:val="1691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правонарушений, терроризма и экстремизма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Сокращение преступлений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среди несовершеннолетних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совершенных в состоянии алкогольного опьянения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Семинары для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697DA6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A7875" w:rsidRDefault="003448AB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697DA6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Обучение представителей органов ТОС по вопросам, входящим в компетенцию 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Публикация о деятельности органов ТОС в СМИ и официальном сайте органов местного самоуправления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Рост информационной поддержки деятельности органов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Содействие органам ТОС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в проведении: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конференций;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собраний жителей;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встреч руководителей ОМСУ населением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по месту жительства;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дней единого приема граждан по личным вопросам в микрорайонах города;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рейдов;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благотворительных акций;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«круглых столов» и др.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448AB" w:rsidRPr="00AA7875" w:rsidRDefault="003448AB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DD24AC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доли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граждан, вовлеченных в сферу деятельности ТОС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Недостижение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Поддержка органов ТОС, в том числе: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текущее содержание (содержания и ремонт помещений, оплата коммунальных услуг и услуг телефонной связи, приобретение канцелярских и хозяйственных товаров, подписка на газеты)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ежемесячное поощрение председателей, заместителей председателей и секретарей КТОС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муниципального конкурса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«Лучшее территориальное общественное самоуправление»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Отдел по организацион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Август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года,</w:t>
            </w:r>
          </w:p>
          <w:p w:rsidR="000767EE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Популяризация деятельности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органов территориального общественного самоуправления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Недостижение конечных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ежегодного смотра-конкурса среди населения по благоустройству и озеленению придомовых территорий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Май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767EE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Август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0767EE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4643C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Увеличение участников смотра-конкурса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Реализация общественно-значимых инициатив и акций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Январь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года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Увеличение количества социально значимых инициатив и акций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Проведение мероприятий: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съезд представителей ТОС;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 мероприятий, посвященных: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* Дню Победы,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вывода советских войск из республики Афганистан,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* Дню памяти и скорби, 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* Международному женскому дню 8 марта, 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Дню защитника Отечества,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* Дню семьи, любви и верности, * Дню освобождения города Алексин от немецко-фашистких захватчиков 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* Профессиональным праздникам, знаменательным событиям и других;</w:t>
            </w:r>
          </w:p>
          <w:p w:rsidR="00C4643C" w:rsidRPr="00AA7875" w:rsidRDefault="00C4643C" w:rsidP="00AA7875">
            <w:pPr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- поздравление актива органов ТОС, ветеранов ВОВ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Отдел по организационной работе управления по организацион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ной, кадровой работе и информационному обеспечению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2014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2015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2016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2017 год,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2018 год</w:t>
            </w:r>
            <w:r w:rsidR="000767EE" w:rsidRPr="00AA787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767EE" w:rsidRPr="00AA7875" w:rsidRDefault="000767EE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Увеличение доли граждан, участвующих в мероприятиях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Недостижение конечных результатов и целевых показателей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154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3 «Развитие малого и среднего предпринимательства»</w:t>
            </w:r>
          </w:p>
        </w:tc>
      </w:tr>
      <w:tr w:rsidR="00C4643C" w:rsidRPr="00AA7875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 июня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1 сентября 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 декабря 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2015 года,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2017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2019 года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ind w:right="-102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Оказание финансовой поддержки 33-36 субъекту малого и среднего предпринимательства, на которых будет создано 75-82 рабочее место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Недостижение конечных результатов и целевых показателей подпрограммы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580"/>
      <w:bookmarkEnd w:id="9"/>
    </w:p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lastRenderedPageBreak/>
        <w:t>Сведения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7875">
        <w:rPr>
          <w:rFonts w:ascii="Arial" w:hAnsi="Arial" w:cs="Arial"/>
          <w:b/>
          <w:bCs/>
          <w:sz w:val="24"/>
          <w:szCs w:val="24"/>
        </w:rPr>
        <w:t>об основных мерах правового регулирования в сфере реализации муниципальной программы</w:t>
      </w:r>
    </w:p>
    <w:p w:rsidR="00C4643C" w:rsidRPr="00AA7875" w:rsidRDefault="00C4643C" w:rsidP="00AA7875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960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4416"/>
        <w:gridCol w:w="4470"/>
        <w:gridCol w:w="2955"/>
        <w:gridCol w:w="2405"/>
      </w:tblGrid>
      <w:tr w:rsidR="00C4643C" w:rsidRPr="00AA7875">
        <w:trPr>
          <w:trHeight w:val="6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Вид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нормативного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Основные положения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нормативного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правового акта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 (соисполнители)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Ожидаемые сроки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принятия</w:t>
            </w: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643C" w:rsidRPr="00AA787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1 «Профилактика правонарушений, терроризма и экстремизма»</w:t>
            </w: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порядка проведения конкурса на звание «Лучший участковый уполномоченный полиции муниципального образования город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1.Организация и порядок проведения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2.Критерии конкурса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3.Итоги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4.Формы поощрения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2014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2015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«Об утверждении положения об условиях и порядке поощрения членов ДОО СООП «Народная дружина» города Алексин»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1.Общие положения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2.Виды поощрения членов ДОО СООП «Народная дружина» города Алексин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3.Порядок представления и принятия решения о поощрении членов ДОО СООП «Народная дружина» города Алексин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Группа мобилизационной подготовки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2014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2015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2 «Развитие территориального общественного самоуправления в муниципальном образовании город Алексин»</w:t>
            </w: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 проведении конкурса «Лучшее территориальное общественное самоуправление»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Общие положения</w:t>
            </w:r>
          </w:p>
          <w:p w:rsidR="00C4643C" w:rsidRPr="00AA7875" w:rsidRDefault="00C4643C" w:rsidP="00AA7875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Конкурсная комиссия</w:t>
            </w:r>
          </w:p>
          <w:p w:rsidR="00C4643C" w:rsidRPr="00AA7875" w:rsidRDefault="00C4643C" w:rsidP="00AA7875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Условия и порядок проведения конкурса</w:t>
            </w:r>
          </w:p>
          <w:p w:rsidR="00C4643C" w:rsidRPr="00AA7875" w:rsidRDefault="00C4643C" w:rsidP="00AA7875">
            <w:pPr>
              <w:pStyle w:val="ConsPlusCell"/>
              <w:numPr>
                <w:ilvl w:val="3"/>
                <w:numId w:val="8"/>
              </w:numPr>
              <w:tabs>
                <w:tab w:val="left" w:pos="324"/>
              </w:tabs>
              <w:snapToGrid w:val="0"/>
              <w:ind w:hanging="176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управления по организационной, кадровой работе и информационному обеспечению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 квартал 2014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2015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2016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 квартал 2018 года</w:t>
            </w:r>
          </w:p>
          <w:p w:rsidR="00C4643C" w:rsidRPr="00AA7875" w:rsidRDefault="002B3441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1 квартал 2019 года</w:t>
            </w: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 «О проведении смотра-конкурса среди населения, учреждений социальной сферы, хозяйствующих субъектов, объектов сферы малого, среднего предпринимательства и потребительского рынка по благоустройству и озеленению прилегающих территорий»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Организация и порядок проведения смотра-конкурса</w:t>
            </w:r>
          </w:p>
          <w:p w:rsidR="00C4643C" w:rsidRPr="00AA7875" w:rsidRDefault="00C4643C" w:rsidP="00AA7875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Основные критерии смотра-конкурса</w:t>
            </w:r>
          </w:p>
          <w:p w:rsidR="00C4643C" w:rsidRPr="00AA7875" w:rsidRDefault="00C4643C" w:rsidP="00AA7875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Итоги</w:t>
            </w:r>
          </w:p>
          <w:p w:rsidR="00C4643C" w:rsidRPr="00AA7875" w:rsidRDefault="00C4643C" w:rsidP="00AA7875">
            <w:pPr>
              <w:pStyle w:val="ConsPlusCell"/>
              <w:numPr>
                <w:ilvl w:val="4"/>
                <w:numId w:val="8"/>
              </w:numPr>
              <w:tabs>
                <w:tab w:val="left" w:pos="324"/>
              </w:tabs>
              <w:snapToGrid w:val="0"/>
              <w:ind w:left="324" w:hanging="284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Формы поощрения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взаимодействию с ОМСУ и организационной работе.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Отдел по организационной работе управления по организационной, кадровой работе и информационному обеспечению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2015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2016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2017 года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2018 года</w:t>
            </w:r>
          </w:p>
          <w:p w:rsidR="002B3441" w:rsidRPr="00AA7875" w:rsidRDefault="002B3441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 квартал 2019 года</w:t>
            </w:r>
          </w:p>
          <w:p w:rsidR="002B3441" w:rsidRPr="00AA7875" w:rsidRDefault="002B3441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3C" w:rsidRPr="00AA7875">
        <w:tc>
          <w:tcPr>
            <w:tcW w:w="14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3 «Развитие малого и среднего предпринимательства»</w:t>
            </w:r>
          </w:p>
        </w:tc>
      </w:tr>
      <w:tr w:rsidR="00C4643C" w:rsidRPr="00AA7875"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a3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Постановление администрации муниципального образования город Алексин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«Об утверждении порядка проведения конкурса по предоставлению грантов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предпринимателям»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1. Порядок конкурсного отбора.</w:t>
            </w:r>
          </w:p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2. Перечень, формы и сроки предоставления документов.</w:t>
            </w:r>
          </w:p>
          <w:p w:rsidR="00C4643C" w:rsidRPr="00AA7875" w:rsidRDefault="00C4643C" w:rsidP="00AA7875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3. Полномочия конкурсной комиссии.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развития экономики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квартал 2014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2015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2016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3 квартал 2017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2018 года,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 квартал 2019 года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4643C" w:rsidRPr="00AA7875" w:rsidRDefault="00C4643C" w:rsidP="00AA787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10" w:name="Par676"/>
      <w:bookmarkEnd w:id="10"/>
      <w:r w:rsidRPr="00AA7875">
        <w:rPr>
          <w:rFonts w:ascii="Arial" w:hAnsi="Arial" w:cs="Arial"/>
          <w:b/>
          <w:bCs/>
          <w:sz w:val="24"/>
          <w:szCs w:val="24"/>
        </w:rPr>
        <w:t>Финансовое обеспечение реализации муниципальной программы за счет средств бюджета (тыс. рублей)</w:t>
      </w:r>
    </w:p>
    <w:p w:rsidR="00C4643C" w:rsidRPr="00AA7875" w:rsidRDefault="00C4643C" w:rsidP="00AA787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666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985"/>
        <w:gridCol w:w="2856"/>
        <w:gridCol w:w="760"/>
        <w:gridCol w:w="709"/>
        <w:gridCol w:w="1701"/>
        <w:gridCol w:w="567"/>
        <w:gridCol w:w="851"/>
        <w:gridCol w:w="850"/>
        <w:gridCol w:w="851"/>
        <w:gridCol w:w="850"/>
        <w:gridCol w:w="784"/>
        <w:gridCol w:w="71"/>
        <w:gridCol w:w="15"/>
        <w:gridCol w:w="15"/>
        <w:gridCol w:w="958"/>
      </w:tblGrid>
      <w:tr w:rsidR="00C4643C" w:rsidRPr="00AA7875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муниципальной программы, подпрограммы,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ведомственной целевой программы,</w:t>
            </w:r>
          </w:p>
          <w:p w:rsidR="00C4643C" w:rsidRPr="00AA7875" w:rsidRDefault="00C4643C" w:rsidP="000223C6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основного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C4643C" w:rsidRPr="00AA7875" w:rsidRDefault="00C4643C" w:rsidP="000223C6">
            <w:pPr>
              <w:pStyle w:val="ConsPlusCel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соисполнители,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заказчик-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координатор,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</w:t>
            </w:r>
            <w:r w:rsidR="000223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C4643C" w:rsidRPr="00AA7875">
        <w:trPr>
          <w:trHeight w:val="11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Рз Пр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2014 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2015 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2016 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2017 г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875">
              <w:rPr>
                <w:rFonts w:ascii="Arial" w:hAnsi="Arial" w:cs="Arial"/>
                <w:b/>
                <w:bCs/>
                <w:sz w:val="24"/>
                <w:szCs w:val="24"/>
              </w:rPr>
              <w:t>2019 г</w:t>
            </w:r>
          </w:p>
        </w:tc>
      </w:tr>
      <w:tr w:rsidR="00C4643C" w:rsidRPr="00AA787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4643C" w:rsidRPr="00AA7875" w:rsidTr="000223C6">
        <w:trPr>
          <w:trHeight w:val="30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Повышение общественной безопасности населения и развитие местного самоуправления в муниципальном образовании</w:t>
            </w:r>
          </w:p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5192,1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5661,1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4C21E6" w:rsidRPr="00AA7875">
              <w:rPr>
                <w:rFonts w:ascii="Arial" w:hAnsi="Arial" w:cs="Arial"/>
                <w:sz w:val="24"/>
                <w:szCs w:val="24"/>
              </w:rPr>
              <w:t>055,1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820BFE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3076,5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8C406D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9E1772" w:rsidRPr="00AA7875">
              <w:rPr>
                <w:rFonts w:ascii="Arial" w:hAnsi="Arial" w:cs="Arial"/>
                <w:sz w:val="24"/>
                <w:szCs w:val="24"/>
              </w:rPr>
              <w:t>876,5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B529A9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9E1772" w:rsidRPr="00AA7875">
              <w:rPr>
                <w:rFonts w:ascii="Arial" w:hAnsi="Arial" w:cs="Arial"/>
                <w:sz w:val="24"/>
                <w:szCs w:val="24"/>
              </w:rPr>
              <w:t>876,5</w:t>
            </w:r>
          </w:p>
        </w:tc>
      </w:tr>
      <w:tr w:rsidR="00C4643C" w:rsidRPr="00AA7875" w:rsidTr="000223C6">
        <w:trPr>
          <w:trHeight w:val="56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5067,6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5633,9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="004C21E6" w:rsidRPr="00AA7875">
              <w:rPr>
                <w:rFonts w:ascii="Arial" w:hAnsi="Arial" w:cs="Arial"/>
                <w:sz w:val="24"/>
                <w:szCs w:val="24"/>
              </w:rPr>
              <w:t>018,0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820BFE" w:rsidRPr="00AA7875">
              <w:rPr>
                <w:rFonts w:ascii="Arial" w:hAnsi="Arial" w:cs="Arial"/>
                <w:sz w:val="24"/>
                <w:szCs w:val="24"/>
              </w:rPr>
              <w:t>041,5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8C406D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28</w:t>
            </w:r>
            <w:r w:rsidR="00D2329F" w:rsidRPr="00AA7875">
              <w:rPr>
                <w:rFonts w:ascii="Arial" w:hAnsi="Arial" w:cs="Arial"/>
                <w:sz w:val="24"/>
                <w:szCs w:val="24"/>
              </w:rPr>
              <w:t>4</w:t>
            </w:r>
            <w:r w:rsidRPr="00AA787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8073D6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28</w:t>
            </w:r>
            <w:r w:rsidR="00D2329F" w:rsidRPr="00AA7875">
              <w:rPr>
                <w:rFonts w:ascii="Arial" w:hAnsi="Arial" w:cs="Arial"/>
                <w:sz w:val="24"/>
                <w:szCs w:val="24"/>
              </w:rPr>
              <w:t>41</w:t>
            </w:r>
            <w:r w:rsidRPr="00AA787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C4643C" w:rsidRPr="00AA7875" w:rsidTr="000223C6">
        <w:trPr>
          <w:trHeight w:val="40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EA145B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EA145B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8073D6"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4643C" w:rsidRPr="00AA7875" w:rsidTr="000223C6">
        <w:trPr>
          <w:trHeight w:val="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всего,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4222,1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5541,1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4C21E6" w:rsidRPr="00AA7875">
              <w:rPr>
                <w:rFonts w:ascii="Arial" w:hAnsi="Arial" w:cs="Arial"/>
                <w:sz w:val="24"/>
                <w:szCs w:val="24"/>
              </w:rPr>
              <w:t>313,1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820BFE" w:rsidRPr="00AA7875">
              <w:rPr>
                <w:rFonts w:ascii="Arial" w:hAnsi="Arial" w:cs="Arial"/>
                <w:sz w:val="24"/>
                <w:szCs w:val="24"/>
              </w:rPr>
              <w:t>711,5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9C3DEE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</w:t>
            </w:r>
            <w:r w:rsidR="00906979" w:rsidRPr="00AA7875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4D06E5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</w:t>
            </w:r>
            <w:r w:rsidR="00906979" w:rsidRPr="00AA7875">
              <w:rPr>
                <w:rFonts w:ascii="Arial" w:hAnsi="Arial" w:cs="Arial"/>
                <w:sz w:val="24"/>
                <w:szCs w:val="24"/>
              </w:rPr>
              <w:t>11,</w:t>
            </w:r>
            <w:r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4643C" w:rsidRPr="00AA7875" w:rsidTr="000223C6">
        <w:trPr>
          <w:trHeight w:val="5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4097,6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5513,9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4C21E6" w:rsidRPr="00AA7875">
              <w:rPr>
                <w:rFonts w:ascii="Arial" w:hAnsi="Arial" w:cs="Arial"/>
                <w:sz w:val="24"/>
                <w:szCs w:val="24"/>
              </w:rPr>
              <w:t>276,0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820BFE" w:rsidRPr="00AA7875">
              <w:rPr>
                <w:rFonts w:ascii="Arial" w:hAnsi="Arial" w:cs="Arial"/>
                <w:sz w:val="24"/>
                <w:szCs w:val="24"/>
              </w:rPr>
              <w:t>676,5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5051B1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906979" w:rsidRPr="00AA7875">
              <w:rPr>
                <w:rFonts w:ascii="Arial" w:hAnsi="Arial" w:cs="Arial"/>
                <w:sz w:val="24"/>
                <w:szCs w:val="24"/>
              </w:rPr>
              <w:t>676,5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D10F1A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906979" w:rsidRPr="00AA7875">
              <w:rPr>
                <w:rFonts w:ascii="Arial" w:hAnsi="Arial" w:cs="Arial"/>
                <w:sz w:val="24"/>
                <w:szCs w:val="24"/>
              </w:rPr>
              <w:t>676,5</w:t>
            </w:r>
          </w:p>
        </w:tc>
      </w:tr>
      <w:tr w:rsidR="00C4643C" w:rsidRPr="00AA7875" w:rsidTr="000223C6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9D64E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5051B1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9D64E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D10F1A"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4643C" w:rsidRPr="00AA7875" w:rsidTr="000223C6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образования, всего,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820BFE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9C3DEE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4D06E5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C4643C" w:rsidRPr="00AA7875" w:rsidTr="000223C6">
        <w:trPr>
          <w:trHeight w:val="5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742,0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820BFE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643C" w:rsidRPr="00AA7875" w:rsidRDefault="005051B1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643C" w:rsidRPr="00AA7875" w:rsidRDefault="006D5373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</w:tr>
      <w:tr w:rsidR="00C4643C" w:rsidRPr="00AA7875" w:rsidTr="000223C6">
        <w:trPr>
          <w:trHeight w:val="24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терроризма и экстремизма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1147,6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234,7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518,0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</w:tr>
      <w:tr w:rsidR="00C4643C" w:rsidRPr="00AA7875" w:rsidTr="000223C6">
        <w:trPr>
          <w:trHeight w:val="27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</w:tr>
      <w:tr w:rsidR="00C4643C" w:rsidRPr="00AA7875" w:rsidTr="000223C6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114,7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</w:tr>
      <w:tr w:rsidR="00C4643C" w:rsidRPr="00AA7875" w:rsidTr="000223C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643C" w:rsidRPr="00AA7875" w:rsidTr="000223C6">
        <w:trPr>
          <w:trHeight w:val="3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643C" w:rsidRPr="00AA7875" w:rsidTr="000223C6">
        <w:trPr>
          <w:trHeight w:val="13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4643C" w:rsidRPr="00AA7875" w:rsidTr="000223C6">
        <w:trPr>
          <w:trHeight w:val="3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427,0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643C" w:rsidRPr="00AA7875" w:rsidRDefault="00C4643C" w:rsidP="000223C6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643C" w:rsidRPr="00AA7875">
        <w:trPr>
          <w:trHeight w:val="3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643C" w:rsidRPr="00AA7875">
        <w:trPr>
          <w:trHeight w:val="34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C4643C" w:rsidRPr="00AA7875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4643C" w:rsidRPr="00AA7875">
        <w:trPr>
          <w:trHeight w:val="54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4643C" w:rsidRPr="00AA7875">
        <w:trPr>
          <w:trHeight w:val="5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 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3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0810128170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C4643C" w:rsidRPr="00AA7875">
        <w:trPr>
          <w:trHeight w:val="1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26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0810128170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C4643C" w:rsidRPr="00AA787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22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</w:t>
            </w:r>
          </w:p>
        </w:tc>
      </w:tr>
      <w:tr w:rsidR="00C4643C" w:rsidRPr="00AA7875" w:rsidTr="000B69F8">
        <w:trPr>
          <w:trHeight w:val="12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0B69F8">
        <w:trPr>
          <w:trHeight w:val="12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0B69F8">
        <w:trPr>
          <w:trHeight w:val="13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 xml:space="preserve">расходные обязательства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1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100,</w:t>
            </w:r>
          </w:p>
        </w:tc>
      </w:tr>
      <w:tr w:rsidR="00C4643C" w:rsidRPr="00AA7875" w:rsidTr="000B69F8">
        <w:trPr>
          <w:trHeight w:val="31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314"/>
        </w:trPr>
        <w:tc>
          <w:tcPr>
            <w:tcW w:w="1843" w:type="dxa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0810228180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16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Информационно-пропагандистское обеспечение деятельности по профилактике правонарушени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й, терроризма и экстремизма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муниципального образования город Алексин 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6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C4643C" w:rsidRPr="00AA7875">
        <w:trPr>
          <w:trHeight w:val="18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br/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34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C4643C" w:rsidRPr="00AA7875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16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643C" w:rsidRPr="00AA7875">
        <w:trPr>
          <w:trHeight w:val="16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643C" w:rsidRPr="00AA7875">
        <w:trPr>
          <w:trHeight w:val="1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4643C" w:rsidRPr="00AA7875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25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4643C" w:rsidRPr="00AA7875">
        <w:trPr>
          <w:trHeight w:val="25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C4643C" w:rsidRPr="00AA7875">
        <w:trPr>
          <w:trHeight w:val="27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0812819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0810328190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4643C" w:rsidRPr="00AA7875">
        <w:trPr>
          <w:trHeight w:val="1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в муниципальном образовании город Алексин 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082ХХХХХХХ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EF5ACD" w:rsidRPr="00AA7875">
              <w:rPr>
                <w:rFonts w:ascii="Arial" w:hAnsi="Arial" w:cs="Arial"/>
                <w:sz w:val="24"/>
                <w:szCs w:val="24"/>
              </w:rPr>
              <w:t>44</w:t>
            </w:r>
            <w:r w:rsidRPr="00AA787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93</w:t>
            </w:r>
            <w:r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</w:tr>
      <w:tr w:rsidR="00C4643C" w:rsidRPr="00AA7875">
        <w:trPr>
          <w:trHeight w:val="22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0822855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74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0820128550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EF5ACD" w:rsidRPr="00AA7875">
              <w:rPr>
                <w:rFonts w:ascii="Arial" w:hAnsi="Arial" w:cs="Arial"/>
                <w:sz w:val="24"/>
                <w:szCs w:val="24"/>
              </w:rPr>
              <w:t>44</w:t>
            </w:r>
            <w:r w:rsidRPr="00AA787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>3,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</w:tr>
      <w:tr w:rsidR="00C4643C" w:rsidRPr="00AA7875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</w:rPr>
              <w:t>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0822855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1628,6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>
        <w:trPr>
          <w:trHeight w:val="3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0820128550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="00EF5ACD" w:rsidRPr="00AA7875">
              <w:rPr>
                <w:rFonts w:ascii="Arial" w:hAnsi="Arial" w:cs="Arial"/>
                <w:sz w:val="24"/>
                <w:szCs w:val="24"/>
              </w:rPr>
              <w:t>44</w:t>
            </w:r>
            <w:r w:rsidRPr="00AA787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93</w:t>
            </w:r>
            <w:r w:rsidRPr="00AA7875">
              <w:rPr>
                <w:rFonts w:ascii="Arial" w:hAnsi="Arial" w:cs="Arial"/>
                <w:sz w:val="24"/>
                <w:szCs w:val="24"/>
              </w:rPr>
              <w:t>,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9</w:t>
            </w:r>
            <w:r w:rsidRPr="00AA7875">
              <w:rPr>
                <w:rFonts w:ascii="Arial" w:hAnsi="Arial" w:cs="Arial"/>
                <w:sz w:val="24"/>
                <w:szCs w:val="24"/>
              </w:rPr>
              <w:t>3,</w:t>
            </w:r>
            <w:r w:rsidR="002B3441" w:rsidRPr="00AA78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2B3441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2293,5</w:t>
            </w:r>
          </w:p>
        </w:tc>
      </w:tr>
      <w:tr w:rsidR="00C4643C" w:rsidRPr="00AA7875">
        <w:trPr>
          <w:trHeight w:val="38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Подпрограмма 3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Развитие малого и среднего предпринимательства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Всего,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10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администрация муниципального образования город Алексин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>
        <w:trPr>
          <w:trHeight w:val="52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3673,6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 w:rsidTr="004E4F96">
        <w:trPr>
          <w:trHeight w:val="136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Мероприятие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Предоставление грантов субъектам малого и среднего предпринимательства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Администрация муниципального образования город Алексин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всего,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4643C" w:rsidRPr="00AA7875" w:rsidTr="004E4F96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 w:rsidTr="004E4F96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14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 том числе: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действующие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расходные обязательства</w:t>
            </w:r>
            <w:r w:rsidR="000223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0832805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C4643C" w:rsidRPr="00AA7875" w:rsidTr="004E4F96">
        <w:trPr>
          <w:trHeight w:val="24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0830128050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80,0</w:t>
            </w:r>
          </w:p>
        </w:tc>
      </w:tr>
      <w:tr w:rsidR="00C4643C" w:rsidRPr="00AA7875" w:rsidTr="004E4F96">
        <w:trPr>
          <w:trHeight w:val="19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0835064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3135,1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0838044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21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0830180440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A787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43C" w:rsidRPr="00AA7875" w:rsidTr="004E4F96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Дополнительное профессиональное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образование муниципальных служащих, работников органа местного самоуправления, замещающих должности, не отнесенные к должностям муниципальной службы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084ХХХХХХХ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06</w:t>
            </w:r>
            <w:r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A4362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A4362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43C" w:rsidRPr="00AA7875" w:rsidTr="004E4F96">
        <w:trPr>
          <w:trHeight w:val="3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Алексин</w:t>
            </w:r>
            <w:r w:rsidR="000223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4E4F96">
        <w:trPr>
          <w:trHeight w:val="101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06</w:t>
            </w:r>
            <w:r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9A436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A4362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43C" w:rsidRPr="00AA7875" w:rsidTr="004E4F96">
        <w:trPr>
          <w:trHeight w:val="2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0842806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4E4F96">
        <w:trPr>
          <w:trHeight w:val="15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0840128060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06</w:t>
            </w:r>
            <w:r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A4362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</w:t>
            </w:r>
            <w:r w:rsidR="009A4362" w:rsidRPr="00AA7875">
              <w:rPr>
                <w:rFonts w:ascii="Arial" w:hAnsi="Arial" w:cs="Arial"/>
                <w:sz w:val="24"/>
                <w:szCs w:val="24"/>
              </w:rPr>
              <w:t>2</w:t>
            </w:r>
            <w:r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4643C" w:rsidRPr="00AA7875" w:rsidTr="004E4F96">
        <w:trPr>
          <w:trHeight w:val="23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</w:t>
            </w: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>гарантии обязательного государственного страхования работников на период прохождения муниципальной службы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4643C" w:rsidRPr="00AA7875" w:rsidTr="004E4F96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4E4F96">
        <w:trPr>
          <w:trHeight w:val="39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4643C" w:rsidRPr="00AA7875" w:rsidTr="004E4F96">
        <w:trPr>
          <w:trHeight w:val="20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действующие 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0852807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4E4F96"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0850128070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B41323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30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4643C" w:rsidRPr="00AA7875" w:rsidTr="00291C33">
        <w:trPr>
          <w:trHeight w:val="244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0223C6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Внедрение автоматизированной информационной системы по заполнению и контролю Справок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086ХХХХХХХ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4643C" w:rsidRPr="00AA7875" w:rsidTr="00291C33">
        <w:trPr>
          <w:trHeight w:val="23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всего,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291C33">
        <w:trPr>
          <w:trHeight w:val="105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4643C" w:rsidRPr="00AA7875" w:rsidTr="00291C33">
        <w:trPr>
          <w:trHeight w:val="11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принимаемые расходные обязательства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0862833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124,5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643C" w:rsidRPr="00AA7875" w:rsidRDefault="00FD6EA9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4643C" w:rsidRPr="00AA7875" w:rsidTr="00291C33">
        <w:trPr>
          <w:trHeight w:val="79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0860128330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43C" w:rsidRPr="00AA7875" w:rsidRDefault="00C4643C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35</w:t>
            </w:r>
            <w:r w:rsidR="00C4643C" w:rsidRPr="00AA787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4643C" w:rsidRPr="00AA7875" w:rsidRDefault="009E1772" w:rsidP="00AA7875">
            <w:pPr>
              <w:pStyle w:val="ConsPlusCel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875">
              <w:rPr>
                <w:rFonts w:ascii="Arial" w:hAnsi="Arial" w:cs="Arial"/>
                <w:sz w:val="24"/>
                <w:szCs w:val="24"/>
              </w:rPr>
              <w:t>3</w:t>
            </w:r>
            <w:r w:rsidR="00FD6EA9" w:rsidRPr="00AA787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C4643C" w:rsidRPr="00AA7875" w:rsidRDefault="00C4643C" w:rsidP="00AA7875">
      <w:pPr>
        <w:jc w:val="center"/>
        <w:rPr>
          <w:rFonts w:ascii="Arial" w:hAnsi="Arial" w:cs="Arial"/>
          <w:sz w:val="24"/>
          <w:szCs w:val="24"/>
        </w:rPr>
      </w:pPr>
    </w:p>
    <w:p w:rsidR="00C4643C" w:rsidRPr="000223C6" w:rsidRDefault="00C4643C" w:rsidP="000223C6">
      <w:pPr>
        <w:jc w:val="center"/>
        <w:rPr>
          <w:rFonts w:ascii="Arial" w:hAnsi="Arial" w:cs="Arial"/>
          <w:sz w:val="24"/>
          <w:szCs w:val="24"/>
        </w:rPr>
      </w:pPr>
      <w:r w:rsidRPr="00AA7875">
        <w:rPr>
          <w:rFonts w:ascii="Arial" w:hAnsi="Arial" w:cs="Arial"/>
          <w:sz w:val="24"/>
          <w:szCs w:val="24"/>
        </w:rPr>
        <w:t xml:space="preserve">_________________________________________ </w:t>
      </w:r>
    </w:p>
    <w:sectPr w:rsidR="00C4643C" w:rsidRPr="000223C6" w:rsidSect="00233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25" w:rsidRDefault="00301425" w:rsidP="00575632">
      <w:r>
        <w:separator/>
      </w:r>
    </w:p>
  </w:endnote>
  <w:endnote w:type="continuationSeparator" w:id="1">
    <w:p w:rsidR="00301425" w:rsidRDefault="00301425" w:rsidP="0057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25" w:rsidRDefault="00301425" w:rsidP="00575632">
      <w:r>
        <w:separator/>
      </w:r>
    </w:p>
  </w:footnote>
  <w:footnote w:type="continuationSeparator" w:id="1">
    <w:p w:rsidR="00301425" w:rsidRDefault="00301425" w:rsidP="0057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28</w:t>
      </w:r>
    </w:fldSimple>
  </w:p>
  <w:p w:rsidR="00602735" w:rsidRPr="00410A25" w:rsidRDefault="00602735" w:rsidP="000E51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49</w:t>
      </w:r>
    </w:fldSimple>
  </w:p>
  <w:p w:rsidR="00602735" w:rsidRPr="00A24C22" w:rsidRDefault="00602735" w:rsidP="000E51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53</w:t>
      </w:r>
    </w:fldSimple>
  </w:p>
  <w:p w:rsidR="00602735" w:rsidRPr="002907B2" w:rsidRDefault="00602735" w:rsidP="000E51A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55</w:t>
      </w:r>
    </w:fldSimple>
  </w:p>
  <w:p w:rsidR="00602735" w:rsidRPr="003A30A4" w:rsidRDefault="00602735" w:rsidP="000E51A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58</w:t>
      </w:r>
    </w:fldSimple>
  </w:p>
  <w:p w:rsidR="00602735" w:rsidRPr="006A7EFB" w:rsidRDefault="00602735" w:rsidP="000E51A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735" w:rsidRDefault="00602735">
    <w:pPr>
      <w:pStyle w:val="a7"/>
      <w:jc w:val="center"/>
    </w:pPr>
    <w:fldSimple w:instr=" PAGE   \* MERGEFORMAT ">
      <w:r w:rsidR="000223C6">
        <w:rPr>
          <w:noProof/>
        </w:rPr>
        <w:t>76</w:t>
      </w:r>
    </w:fldSimple>
  </w:p>
  <w:p w:rsidR="00602735" w:rsidRPr="00565B6B" w:rsidRDefault="00602735" w:rsidP="000E51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814F58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 w:val="0"/>
        <w:bCs w:val="0"/>
        <w:i w:val="0"/>
        <w:iCs w:val="0"/>
      </w:rPr>
    </w:lvl>
  </w:abstractNum>
  <w:abstractNum w:abstractNumId="9">
    <w:nsid w:val="0B4C2068"/>
    <w:multiLevelType w:val="hybridMultilevel"/>
    <w:tmpl w:val="B2E4634E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667D4"/>
    <w:multiLevelType w:val="hybridMultilevel"/>
    <w:tmpl w:val="D93ED398"/>
    <w:lvl w:ilvl="0" w:tplc="BC92BB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D7479"/>
    <w:multiLevelType w:val="hybridMultilevel"/>
    <w:tmpl w:val="77A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51F6E"/>
    <w:multiLevelType w:val="hybridMultilevel"/>
    <w:tmpl w:val="F14C94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E91DA4"/>
    <w:multiLevelType w:val="hybridMultilevel"/>
    <w:tmpl w:val="81ECC1B6"/>
    <w:lvl w:ilvl="0" w:tplc="B43C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3A4FA7"/>
    <w:multiLevelType w:val="hybridMultilevel"/>
    <w:tmpl w:val="15D0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F6047"/>
    <w:multiLevelType w:val="hybridMultilevel"/>
    <w:tmpl w:val="BAC8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84363"/>
    <w:multiLevelType w:val="hybridMultilevel"/>
    <w:tmpl w:val="DB96A84C"/>
    <w:lvl w:ilvl="0" w:tplc="CAAE0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1744"/>
    <w:rsid w:val="00006063"/>
    <w:rsid w:val="000223C6"/>
    <w:rsid w:val="00022BF8"/>
    <w:rsid w:val="000257C9"/>
    <w:rsid w:val="000266B0"/>
    <w:rsid w:val="00055030"/>
    <w:rsid w:val="00073927"/>
    <w:rsid w:val="000767EE"/>
    <w:rsid w:val="00077510"/>
    <w:rsid w:val="0008554F"/>
    <w:rsid w:val="000B1844"/>
    <w:rsid w:val="000B69F8"/>
    <w:rsid w:val="000C7D7D"/>
    <w:rsid w:val="000D16B4"/>
    <w:rsid w:val="000D1E00"/>
    <w:rsid w:val="000D7D7C"/>
    <w:rsid w:val="000E24F4"/>
    <w:rsid w:val="000E51AB"/>
    <w:rsid w:val="000F0FD2"/>
    <w:rsid w:val="0010192E"/>
    <w:rsid w:val="00110EED"/>
    <w:rsid w:val="00113568"/>
    <w:rsid w:val="00123C61"/>
    <w:rsid w:val="00130A2F"/>
    <w:rsid w:val="001466DE"/>
    <w:rsid w:val="00170776"/>
    <w:rsid w:val="001776EC"/>
    <w:rsid w:val="00185A09"/>
    <w:rsid w:val="001864A2"/>
    <w:rsid w:val="00190121"/>
    <w:rsid w:val="001918B8"/>
    <w:rsid w:val="001A37D2"/>
    <w:rsid w:val="001A4E9C"/>
    <w:rsid w:val="001A5255"/>
    <w:rsid w:val="001B66B9"/>
    <w:rsid w:val="001B7A6E"/>
    <w:rsid w:val="001E018B"/>
    <w:rsid w:val="001E0222"/>
    <w:rsid w:val="00200071"/>
    <w:rsid w:val="00206EB8"/>
    <w:rsid w:val="0020777F"/>
    <w:rsid w:val="00220ACD"/>
    <w:rsid w:val="00233F24"/>
    <w:rsid w:val="00240E52"/>
    <w:rsid w:val="00262C2A"/>
    <w:rsid w:val="00274F76"/>
    <w:rsid w:val="00286889"/>
    <w:rsid w:val="002907B2"/>
    <w:rsid w:val="00291C33"/>
    <w:rsid w:val="002951C0"/>
    <w:rsid w:val="002A18AE"/>
    <w:rsid w:val="002A6A18"/>
    <w:rsid w:val="002B197E"/>
    <w:rsid w:val="002B3441"/>
    <w:rsid w:val="002B3FA6"/>
    <w:rsid w:val="002F1E64"/>
    <w:rsid w:val="002F3D32"/>
    <w:rsid w:val="00300482"/>
    <w:rsid w:val="00301425"/>
    <w:rsid w:val="00310036"/>
    <w:rsid w:val="003126A2"/>
    <w:rsid w:val="00323380"/>
    <w:rsid w:val="00330E0B"/>
    <w:rsid w:val="003448AB"/>
    <w:rsid w:val="003558DF"/>
    <w:rsid w:val="00355F90"/>
    <w:rsid w:val="00360C26"/>
    <w:rsid w:val="00366946"/>
    <w:rsid w:val="0037759E"/>
    <w:rsid w:val="00377E6B"/>
    <w:rsid w:val="00382E1E"/>
    <w:rsid w:val="0038404D"/>
    <w:rsid w:val="003845E2"/>
    <w:rsid w:val="00386C2A"/>
    <w:rsid w:val="0038728F"/>
    <w:rsid w:val="003A1059"/>
    <w:rsid w:val="003A2ED2"/>
    <w:rsid w:val="003A30A4"/>
    <w:rsid w:val="003B01F8"/>
    <w:rsid w:val="003B1B27"/>
    <w:rsid w:val="003B4C4C"/>
    <w:rsid w:val="003B513B"/>
    <w:rsid w:val="003C0017"/>
    <w:rsid w:val="003C0648"/>
    <w:rsid w:val="003E0718"/>
    <w:rsid w:val="003E2AA7"/>
    <w:rsid w:val="003F0D6F"/>
    <w:rsid w:val="003F32DA"/>
    <w:rsid w:val="00410A25"/>
    <w:rsid w:val="004143B1"/>
    <w:rsid w:val="00415EDE"/>
    <w:rsid w:val="00417AD3"/>
    <w:rsid w:val="00421631"/>
    <w:rsid w:val="004265EC"/>
    <w:rsid w:val="00451C6A"/>
    <w:rsid w:val="0045486F"/>
    <w:rsid w:val="00480547"/>
    <w:rsid w:val="00483753"/>
    <w:rsid w:val="0049391A"/>
    <w:rsid w:val="00496CE6"/>
    <w:rsid w:val="00497A9A"/>
    <w:rsid w:val="004B3BB1"/>
    <w:rsid w:val="004B516F"/>
    <w:rsid w:val="004B56A9"/>
    <w:rsid w:val="004B6C61"/>
    <w:rsid w:val="004C21E6"/>
    <w:rsid w:val="004C5531"/>
    <w:rsid w:val="004D05B9"/>
    <w:rsid w:val="004D06E5"/>
    <w:rsid w:val="004D6030"/>
    <w:rsid w:val="004E2EA5"/>
    <w:rsid w:val="004E4F96"/>
    <w:rsid w:val="004E563C"/>
    <w:rsid w:val="00502F74"/>
    <w:rsid w:val="005051B1"/>
    <w:rsid w:val="00513BDB"/>
    <w:rsid w:val="00513CD9"/>
    <w:rsid w:val="00514138"/>
    <w:rsid w:val="00526CCF"/>
    <w:rsid w:val="00530082"/>
    <w:rsid w:val="005369B8"/>
    <w:rsid w:val="005401DD"/>
    <w:rsid w:val="00553672"/>
    <w:rsid w:val="00554D27"/>
    <w:rsid w:val="00555827"/>
    <w:rsid w:val="0056148F"/>
    <w:rsid w:val="00565B6B"/>
    <w:rsid w:val="00570C49"/>
    <w:rsid w:val="0057285B"/>
    <w:rsid w:val="00575632"/>
    <w:rsid w:val="005977C8"/>
    <w:rsid w:val="005A19E4"/>
    <w:rsid w:val="005C181E"/>
    <w:rsid w:val="005C5729"/>
    <w:rsid w:val="005C6F4D"/>
    <w:rsid w:val="005E1C57"/>
    <w:rsid w:val="005E44D6"/>
    <w:rsid w:val="005F2D22"/>
    <w:rsid w:val="00602735"/>
    <w:rsid w:val="00613995"/>
    <w:rsid w:val="00615AB7"/>
    <w:rsid w:val="006169D5"/>
    <w:rsid w:val="0061706E"/>
    <w:rsid w:val="006251E6"/>
    <w:rsid w:val="00634078"/>
    <w:rsid w:val="006353DB"/>
    <w:rsid w:val="006364B6"/>
    <w:rsid w:val="00657A14"/>
    <w:rsid w:val="00660AF5"/>
    <w:rsid w:val="0068122D"/>
    <w:rsid w:val="0068436B"/>
    <w:rsid w:val="00685BE7"/>
    <w:rsid w:val="00697DA6"/>
    <w:rsid w:val="006A1044"/>
    <w:rsid w:val="006A4E42"/>
    <w:rsid w:val="006A7EFB"/>
    <w:rsid w:val="006C3837"/>
    <w:rsid w:val="006D5373"/>
    <w:rsid w:val="006E7B34"/>
    <w:rsid w:val="006F7BDA"/>
    <w:rsid w:val="0070041D"/>
    <w:rsid w:val="00703A29"/>
    <w:rsid w:val="00706824"/>
    <w:rsid w:val="00707B57"/>
    <w:rsid w:val="007153E3"/>
    <w:rsid w:val="00717DEE"/>
    <w:rsid w:val="007275E9"/>
    <w:rsid w:val="00732C79"/>
    <w:rsid w:val="00734BF7"/>
    <w:rsid w:val="00741091"/>
    <w:rsid w:val="00763E23"/>
    <w:rsid w:val="00774D85"/>
    <w:rsid w:val="00775851"/>
    <w:rsid w:val="00786C36"/>
    <w:rsid w:val="00793F26"/>
    <w:rsid w:val="007B3582"/>
    <w:rsid w:val="007D32F5"/>
    <w:rsid w:val="007E30D4"/>
    <w:rsid w:val="007F575C"/>
    <w:rsid w:val="007F7C28"/>
    <w:rsid w:val="008073D6"/>
    <w:rsid w:val="00811F7B"/>
    <w:rsid w:val="00820BFE"/>
    <w:rsid w:val="0082270B"/>
    <w:rsid w:val="00823899"/>
    <w:rsid w:val="0083007B"/>
    <w:rsid w:val="008313DC"/>
    <w:rsid w:val="00843049"/>
    <w:rsid w:val="00844632"/>
    <w:rsid w:val="00845F27"/>
    <w:rsid w:val="008524CA"/>
    <w:rsid w:val="00866614"/>
    <w:rsid w:val="00876110"/>
    <w:rsid w:val="0088226F"/>
    <w:rsid w:val="00882404"/>
    <w:rsid w:val="00884816"/>
    <w:rsid w:val="00887435"/>
    <w:rsid w:val="008937A4"/>
    <w:rsid w:val="0089526E"/>
    <w:rsid w:val="008A1586"/>
    <w:rsid w:val="008A6114"/>
    <w:rsid w:val="008C2E49"/>
    <w:rsid w:val="008C3ED4"/>
    <w:rsid w:val="008C406D"/>
    <w:rsid w:val="008C4844"/>
    <w:rsid w:val="008C4AF5"/>
    <w:rsid w:val="008F0B30"/>
    <w:rsid w:val="008F50E3"/>
    <w:rsid w:val="00900623"/>
    <w:rsid w:val="00903745"/>
    <w:rsid w:val="00904DC7"/>
    <w:rsid w:val="00906979"/>
    <w:rsid w:val="00906D85"/>
    <w:rsid w:val="00911BEA"/>
    <w:rsid w:val="009155C0"/>
    <w:rsid w:val="009170AD"/>
    <w:rsid w:val="00926DA9"/>
    <w:rsid w:val="00937BA0"/>
    <w:rsid w:val="0095210D"/>
    <w:rsid w:val="00957AF5"/>
    <w:rsid w:val="00967666"/>
    <w:rsid w:val="00982C46"/>
    <w:rsid w:val="00991DD6"/>
    <w:rsid w:val="00994B03"/>
    <w:rsid w:val="00996CE7"/>
    <w:rsid w:val="009A4362"/>
    <w:rsid w:val="009A7278"/>
    <w:rsid w:val="009B3546"/>
    <w:rsid w:val="009C3DEE"/>
    <w:rsid w:val="009C67D0"/>
    <w:rsid w:val="009C7D2E"/>
    <w:rsid w:val="009D116D"/>
    <w:rsid w:val="009D4559"/>
    <w:rsid w:val="009D45F1"/>
    <w:rsid w:val="009D4BF9"/>
    <w:rsid w:val="009D512A"/>
    <w:rsid w:val="009D64EC"/>
    <w:rsid w:val="009E1772"/>
    <w:rsid w:val="009E6162"/>
    <w:rsid w:val="009F6A66"/>
    <w:rsid w:val="00A0509D"/>
    <w:rsid w:val="00A24C22"/>
    <w:rsid w:val="00A25321"/>
    <w:rsid w:val="00A3395C"/>
    <w:rsid w:val="00A3463C"/>
    <w:rsid w:val="00A41408"/>
    <w:rsid w:val="00A55BA5"/>
    <w:rsid w:val="00A725CC"/>
    <w:rsid w:val="00A80A2D"/>
    <w:rsid w:val="00A81C02"/>
    <w:rsid w:val="00A9430D"/>
    <w:rsid w:val="00A9433D"/>
    <w:rsid w:val="00A94C1C"/>
    <w:rsid w:val="00AA2CB2"/>
    <w:rsid w:val="00AA7875"/>
    <w:rsid w:val="00AB5A51"/>
    <w:rsid w:val="00AB7E40"/>
    <w:rsid w:val="00AC7CB7"/>
    <w:rsid w:val="00AD609C"/>
    <w:rsid w:val="00AE09F9"/>
    <w:rsid w:val="00AF050B"/>
    <w:rsid w:val="00AF3D03"/>
    <w:rsid w:val="00B03A15"/>
    <w:rsid w:val="00B20C77"/>
    <w:rsid w:val="00B27624"/>
    <w:rsid w:val="00B30A9F"/>
    <w:rsid w:val="00B350C2"/>
    <w:rsid w:val="00B37649"/>
    <w:rsid w:val="00B41323"/>
    <w:rsid w:val="00B4267E"/>
    <w:rsid w:val="00B42D2D"/>
    <w:rsid w:val="00B44DBB"/>
    <w:rsid w:val="00B44FE0"/>
    <w:rsid w:val="00B506BA"/>
    <w:rsid w:val="00B5151B"/>
    <w:rsid w:val="00B529A9"/>
    <w:rsid w:val="00B94581"/>
    <w:rsid w:val="00B94B91"/>
    <w:rsid w:val="00BA0C10"/>
    <w:rsid w:val="00BA5986"/>
    <w:rsid w:val="00BC6545"/>
    <w:rsid w:val="00BD1586"/>
    <w:rsid w:val="00BD22F4"/>
    <w:rsid w:val="00BD2B8B"/>
    <w:rsid w:val="00BD2B9C"/>
    <w:rsid w:val="00BF470E"/>
    <w:rsid w:val="00C06782"/>
    <w:rsid w:val="00C16B45"/>
    <w:rsid w:val="00C24F1C"/>
    <w:rsid w:val="00C40163"/>
    <w:rsid w:val="00C4643C"/>
    <w:rsid w:val="00C52590"/>
    <w:rsid w:val="00C60403"/>
    <w:rsid w:val="00C63B92"/>
    <w:rsid w:val="00C67A77"/>
    <w:rsid w:val="00CA3EF3"/>
    <w:rsid w:val="00CA7D46"/>
    <w:rsid w:val="00CB00B9"/>
    <w:rsid w:val="00CB713D"/>
    <w:rsid w:val="00CE2255"/>
    <w:rsid w:val="00CE7B91"/>
    <w:rsid w:val="00CF466B"/>
    <w:rsid w:val="00D023CA"/>
    <w:rsid w:val="00D048AD"/>
    <w:rsid w:val="00D10F1A"/>
    <w:rsid w:val="00D1361B"/>
    <w:rsid w:val="00D1629D"/>
    <w:rsid w:val="00D21DAD"/>
    <w:rsid w:val="00D2294C"/>
    <w:rsid w:val="00D2329F"/>
    <w:rsid w:val="00D24127"/>
    <w:rsid w:val="00D3129A"/>
    <w:rsid w:val="00D3787B"/>
    <w:rsid w:val="00D37EA6"/>
    <w:rsid w:val="00D530E2"/>
    <w:rsid w:val="00D55786"/>
    <w:rsid w:val="00D747A6"/>
    <w:rsid w:val="00D77D6A"/>
    <w:rsid w:val="00D919EF"/>
    <w:rsid w:val="00D948E4"/>
    <w:rsid w:val="00D95F4C"/>
    <w:rsid w:val="00D967BD"/>
    <w:rsid w:val="00DA12CA"/>
    <w:rsid w:val="00DA24D4"/>
    <w:rsid w:val="00DA43CB"/>
    <w:rsid w:val="00DB77F9"/>
    <w:rsid w:val="00DC3711"/>
    <w:rsid w:val="00DD24AC"/>
    <w:rsid w:val="00E02395"/>
    <w:rsid w:val="00E07D01"/>
    <w:rsid w:val="00E16786"/>
    <w:rsid w:val="00E30939"/>
    <w:rsid w:val="00E328FF"/>
    <w:rsid w:val="00E3401A"/>
    <w:rsid w:val="00E3421D"/>
    <w:rsid w:val="00E35425"/>
    <w:rsid w:val="00E500D3"/>
    <w:rsid w:val="00E50BF2"/>
    <w:rsid w:val="00E570B2"/>
    <w:rsid w:val="00E60426"/>
    <w:rsid w:val="00E62626"/>
    <w:rsid w:val="00E66C20"/>
    <w:rsid w:val="00E72D3E"/>
    <w:rsid w:val="00E805CC"/>
    <w:rsid w:val="00E8133A"/>
    <w:rsid w:val="00E82259"/>
    <w:rsid w:val="00E926A3"/>
    <w:rsid w:val="00E954B3"/>
    <w:rsid w:val="00EA06E3"/>
    <w:rsid w:val="00EA145B"/>
    <w:rsid w:val="00EC2962"/>
    <w:rsid w:val="00EC70A7"/>
    <w:rsid w:val="00ED4F5D"/>
    <w:rsid w:val="00EE2D9D"/>
    <w:rsid w:val="00EE60B4"/>
    <w:rsid w:val="00EF1FB8"/>
    <w:rsid w:val="00EF3B3F"/>
    <w:rsid w:val="00EF3C09"/>
    <w:rsid w:val="00EF506E"/>
    <w:rsid w:val="00EF5ACD"/>
    <w:rsid w:val="00EF747C"/>
    <w:rsid w:val="00F019BD"/>
    <w:rsid w:val="00F0225C"/>
    <w:rsid w:val="00F10CAB"/>
    <w:rsid w:val="00F1469E"/>
    <w:rsid w:val="00F15ECF"/>
    <w:rsid w:val="00F25FDB"/>
    <w:rsid w:val="00F30EE3"/>
    <w:rsid w:val="00F312A0"/>
    <w:rsid w:val="00F40CF6"/>
    <w:rsid w:val="00F43100"/>
    <w:rsid w:val="00F4390C"/>
    <w:rsid w:val="00F43DAC"/>
    <w:rsid w:val="00F5115F"/>
    <w:rsid w:val="00F55B37"/>
    <w:rsid w:val="00F60012"/>
    <w:rsid w:val="00F61C8E"/>
    <w:rsid w:val="00F6610D"/>
    <w:rsid w:val="00F66362"/>
    <w:rsid w:val="00F71292"/>
    <w:rsid w:val="00F71744"/>
    <w:rsid w:val="00F96C0C"/>
    <w:rsid w:val="00FB0902"/>
    <w:rsid w:val="00FB0A2A"/>
    <w:rsid w:val="00FC2AD7"/>
    <w:rsid w:val="00FC3B5A"/>
    <w:rsid w:val="00FD1589"/>
    <w:rsid w:val="00FD6EA9"/>
    <w:rsid w:val="00FE26E2"/>
    <w:rsid w:val="00FE69ED"/>
    <w:rsid w:val="00FF0AE8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174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E51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51AB"/>
    <w:pPr>
      <w:keepNext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locked/>
    <w:rsid w:val="000E51AB"/>
    <w:pPr>
      <w:keepNext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0E51AB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E51AB"/>
    <w:pPr>
      <w:keepNext/>
      <w:tabs>
        <w:tab w:val="num" w:pos="3600"/>
      </w:tabs>
      <w:ind w:left="5040" w:hanging="360"/>
      <w:outlineLvl w:val="4"/>
    </w:pPr>
    <w:rPr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0E51AB"/>
    <w:pPr>
      <w:keepNext/>
      <w:tabs>
        <w:tab w:val="num" w:pos="4320"/>
      </w:tabs>
      <w:ind w:left="4320" w:hanging="180"/>
      <w:outlineLvl w:val="5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0E51AB"/>
    <w:pPr>
      <w:keepNext/>
      <w:tabs>
        <w:tab w:val="num" w:pos="5040"/>
      </w:tabs>
      <w:ind w:left="5040" w:hanging="360"/>
      <w:outlineLvl w:val="6"/>
    </w:pPr>
    <w:rPr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0E51A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0E51AB"/>
    <w:pPr>
      <w:keepNext/>
      <w:tabs>
        <w:tab w:val="num" w:pos="6480"/>
      </w:tabs>
      <w:ind w:left="4320" w:hanging="180"/>
      <w:outlineLvl w:val="8"/>
    </w:pPr>
    <w:rPr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51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E51AB"/>
    <w:rPr>
      <w:rFonts w:ascii="Times New Roman" w:hAnsi="Times New Roman" w:cs="Times New Roman"/>
      <w:b/>
      <w:bCs/>
      <w:sz w:val="52"/>
      <w:szCs w:val="52"/>
    </w:rPr>
  </w:style>
  <w:style w:type="character" w:customStyle="1" w:styleId="30">
    <w:name w:val="Заголовок 3 Знак"/>
    <w:basedOn w:val="a0"/>
    <w:link w:val="3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E51AB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E51A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E51AB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E51A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E51AB"/>
    <w:rPr>
      <w:rFonts w:ascii="Times New Roman" w:hAnsi="Times New Roman" w:cs="Times New Roman"/>
      <w:b/>
      <w:bCs/>
      <w:i/>
      <w:iCs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rsid w:val="00F71744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71744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F71744"/>
    <w:pPr>
      <w:ind w:left="720"/>
    </w:pPr>
  </w:style>
  <w:style w:type="table" w:styleId="a6">
    <w:name w:val="Table Grid"/>
    <w:basedOn w:val="a1"/>
    <w:uiPriority w:val="99"/>
    <w:locked/>
    <w:rsid w:val="000E5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51A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E51A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51AB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0E51A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0E51A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c"/>
    <w:uiPriority w:val="99"/>
    <w:semiHidden/>
    <w:locked/>
    <w:rsid w:val="00D948E4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locked/>
    <w:rsid w:val="000E51AB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0E51AB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нак2"/>
    <w:basedOn w:val="a"/>
    <w:uiPriority w:val="99"/>
    <w:rsid w:val="000E51A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WW8Num5z0">
    <w:name w:val="WW8Num5z0"/>
    <w:uiPriority w:val="99"/>
    <w:rsid w:val="000E51AB"/>
  </w:style>
  <w:style w:type="character" w:customStyle="1" w:styleId="WW8Num6z0">
    <w:name w:val="WW8Num6z0"/>
    <w:uiPriority w:val="99"/>
    <w:rsid w:val="000E51AB"/>
  </w:style>
  <w:style w:type="character" w:customStyle="1" w:styleId="WW8Num8z0">
    <w:name w:val="WW8Num8z0"/>
    <w:uiPriority w:val="99"/>
    <w:rsid w:val="000E51AB"/>
  </w:style>
  <w:style w:type="character" w:customStyle="1" w:styleId="WW8Num9z0">
    <w:name w:val="WW8Num9z0"/>
    <w:uiPriority w:val="99"/>
    <w:rsid w:val="000E51AB"/>
  </w:style>
  <w:style w:type="character" w:customStyle="1" w:styleId="Absatz-Standardschriftart">
    <w:name w:val="Absatz-Standardschriftart"/>
    <w:uiPriority w:val="99"/>
    <w:rsid w:val="000E51AB"/>
  </w:style>
  <w:style w:type="character" w:customStyle="1" w:styleId="WW-Absatz-Standardschriftart">
    <w:name w:val="WW-Absatz-Standardschriftart"/>
    <w:uiPriority w:val="99"/>
    <w:rsid w:val="000E51AB"/>
  </w:style>
  <w:style w:type="character" w:customStyle="1" w:styleId="WW-Absatz-Standardschriftart1">
    <w:name w:val="WW-Absatz-Standardschriftart1"/>
    <w:uiPriority w:val="99"/>
    <w:rsid w:val="000E51AB"/>
  </w:style>
  <w:style w:type="character" w:customStyle="1" w:styleId="WW-Absatz-Standardschriftart11">
    <w:name w:val="WW-Absatz-Standardschriftart11"/>
    <w:uiPriority w:val="99"/>
    <w:rsid w:val="000E51AB"/>
  </w:style>
  <w:style w:type="character" w:customStyle="1" w:styleId="91">
    <w:name w:val="Основной шрифт абзаца9"/>
    <w:uiPriority w:val="99"/>
    <w:rsid w:val="000E51AB"/>
  </w:style>
  <w:style w:type="character" w:customStyle="1" w:styleId="WW-Absatz-Standardschriftart111">
    <w:name w:val="WW-Absatz-Standardschriftart111"/>
    <w:uiPriority w:val="99"/>
    <w:rsid w:val="000E51AB"/>
  </w:style>
  <w:style w:type="character" w:customStyle="1" w:styleId="WW-Absatz-Standardschriftart1111">
    <w:name w:val="WW-Absatz-Standardschriftart1111"/>
    <w:uiPriority w:val="99"/>
    <w:rsid w:val="000E51AB"/>
  </w:style>
  <w:style w:type="character" w:customStyle="1" w:styleId="81">
    <w:name w:val="Основной шрифт абзаца8"/>
    <w:uiPriority w:val="99"/>
    <w:rsid w:val="000E51AB"/>
  </w:style>
  <w:style w:type="character" w:customStyle="1" w:styleId="WW-Absatz-Standardschriftart11111">
    <w:name w:val="WW-Absatz-Standardschriftart11111"/>
    <w:uiPriority w:val="99"/>
    <w:rsid w:val="000E51AB"/>
  </w:style>
  <w:style w:type="character" w:customStyle="1" w:styleId="WW8Num3z0">
    <w:name w:val="WW8Num3z0"/>
    <w:uiPriority w:val="99"/>
    <w:rsid w:val="000E51AB"/>
  </w:style>
  <w:style w:type="character" w:customStyle="1" w:styleId="WW8Num4z0">
    <w:name w:val="WW8Num4z0"/>
    <w:uiPriority w:val="99"/>
    <w:rsid w:val="000E51AB"/>
  </w:style>
  <w:style w:type="character" w:customStyle="1" w:styleId="WW8Num7z0">
    <w:name w:val="WW8Num7z0"/>
    <w:uiPriority w:val="99"/>
    <w:rsid w:val="000E51AB"/>
  </w:style>
  <w:style w:type="character" w:customStyle="1" w:styleId="71">
    <w:name w:val="Основной шрифт абзаца7"/>
    <w:uiPriority w:val="99"/>
    <w:rsid w:val="000E51AB"/>
  </w:style>
  <w:style w:type="character" w:customStyle="1" w:styleId="WW-Absatz-Standardschriftart111111">
    <w:name w:val="WW-Absatz-Standardschriftart111111"/>
    <w:uiPriority w:val="99"/>
    <w:rsid w:val="000E51AB"/>
  </w:style>
  <w:style w:type="character" w:customStyle="1" w:styleId="WW-Absatz-Standardschriftart1111111">
    <w:name w:val="WW-Absatz-Standardschriftart1111111"/>
    <w:uiPriority w:val="99"/>
    <w:rsid w:val="000E51AB"/>
  </w:style>
  <w:style w:type="character" w:customStyle="1" w:styleId="WW-Absatz-Standardschriftart11111111">
    <w:name w:val="WW-Absatz-Standardschriftart11111111"/>
    <w:uiPriority w:val="99"/>
    <w:rsid w:val="000E51AB"/>
  </w:style>
  <w:style w:type="character" w:customStyle="1" w:styleId="WW-Absatz-Standardschriftart111111111">
    <w:name w:val="WW-Absatz-Standardschriftart111111111"/>
    <w:uiPriority w:val="99"/>
    <w:rsid w:val="000E51AB"/>
  </w:style>
  <w:style w:type="character" w:customStyle="1" w:styleId="61">
    <w:name w:val="Основной шрифт абзаца6"/>
    <w:uiPriority w:val="99"/>
    <w:rsid w:val="000E51AB"/>
  </w:style>
  <w:style w:type="character" w:customStyle="1" w:styleId="51">
    <w:name w:val="Основной шрифт абзаца5"/>
    <w:uiPriority w:val="99"/>
    <w:rsid w:val="000E51AB"/>
  </w:style>
  <w:style w:type="character" w:customStyle="1" w:styleId="WW-Absatz-Standardschriftart1111111111">
    <w:name w:val="WW-Absatz-Standardschriftart1111111111"/>
    <w:uiPriority w:val="99"/>
    <w:rsid w:val="000E51AB"/>
  </w:style>
  <w:style w:type="character" w:customStyle="1" w:styleId="WW-Absatz-Standardschriftart11111111111">
    <w:name w:val="WW-Absatz-Standardschriftart11111111111"/>
    <w:uiPriority w:val="99"/>
    <w:rsid w:val="000E51AB"/>
  </w:style>
  <w:style w:type="character" w:customStyle="1" w:styleId="WW8Num10z0">
    <w:name w:val="WW8Num10z0"/>
    <w:uiPriority w:val="99"/>
    <w:rsid w:val="000E51AB"/>
  </w:style>
  <w:style w:type="character" w:customStyle="1" w:styleId="WW8Num12z0">
    <w:name w:val="WW8Num12z0"/>
    <w:uiPriority w:val="99"/>
    <w:rsid w:val="000E51AB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uiPriority w:val="99"/>
    <w:rsid w:val="000E51AB"/>
  </w:style>
  <w:style w:type="character" w:customStyle="1" w:styleId="WW8Num11z0">
    <w:name w:val="WW8Num11z0"/>
    <w:uiPriority w:val="99"/>
    <w:rsid w:val="000E51AB"/>
    <w:rPr>
      <w:rFonts w:ascii="Symbol" w:hAnsi="Symbol" w:cs="Symbol"/>
    </w:rPr>
  </w:style>
  <w:style w:type="character" w:customStyle="1" w:styleId="41">
    <w:name w:val="Основной шрифт абзаца4"/>
    <w:uiPriority w:val="99"/>
    <w:rsid w:val="000E51AB"/>
  </w:style>
  <w:style w:type="character" w:customStyle="1" w:styleId="WW-Absatz-Standardschriftart1111111111111">
    <w:name w:val="WW-Absatz-Standardschriftart1111111111111"/>
    <w:uiPriority w:val="99"/>
    <w:rsid w:val="000E51AB"/>
  </w:style>
  <w:style w:type="character" w:customStyle="1" w:styleId="WW8Num17z0">
    <w:name w:val="WW8Num17z0"/>
    <w:uiPriority w:val="99"/>
    <w:rsid w:val="000E51AB"/>
  </w:style>
  <w:style w:type="character" w:customStyle="1" w:styleId="WW8Num18z0">
    <w:name w:val="WW8Num18z0"/>
    <w:uiPriority w:val="99"/>
    <w:rsid w:val="000E51AB"/>
    <w:rPr>
      <w:rFonts w:ascii="Times New Roman" w:hAnsi="Times New Roman" w:cs="Times New Roman"/>
    </w:rPr>
  </w:style>
  <w:style w:type="character" w:customStyle="1" w:styleId="WW8Num18z1">
    <w:name w:val="WW8Num18z1"/>
    <w:uiPriority w:val="99"/>
    <w:rsid w:val="000E51AB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0E51AB"/>
    <w:rPr>
      <w:rFonts w:ascii="Wingdings" w:hAnsi="Wingdings" w:cs="Wingdings"/>
    </w:rPr>
  </w:style>
  <w:style w:type="character" w:customStyle="1" w:styleId="WW8Num18z3">
    <w:name w:val="WW8Num18z3"/>
    <w:uiPriority w:val="99"/>
    <w:rsid w:val="000E51AB"/>
    <w:rPr>
      <w:rFonts w:ascii="Symbol" w:hAnsi="Symbol" w:cs="Symbol"/>
    </w:rPr>
  </w:style>
  <w:style w:type="character" w:customStyle="1" w:styleId="WW8Num21z0">
    <w:name w:val="WW8Num21z0"/>
    <w:uiPriority w:val="99"/>
    <w:rsid w:val="000E51AB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0E51AB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0E51AB"/>
    <w:rPr>
      <w:rFonts w:ascii="Wingdings" w:hAnsi="Wingdings" w:cs="Wingdings"/>
    </w:rPr>
  </w:style>
  <w:style w:type="character" w:customStyle="1" w:styleId="WW8Num21z3">
    <w:name w:val="WW8Num21z3"/>
    <w:uiPriority w:val="99"/>
    <w:rsid w:val="000E51AB"/>
    <w:rPr>
      <w:rFonts w:ascii="Symbol" w:hAnsi="Symbol" w:cs="Symbol"/>
    </w:rPr>
  </w:style>
  <w:style w:type="character" w:customStyle="1" w:styleId="WW8Num22z0">
    <w:name w:val="WW8Num22z0"/>
    <w:uiPriority w:val="99"/>
    <w:rsid w:val="000E51AB"/>
  </w:style>
  <w:style w:type="character" w:customStyle="1" w:styleId="WW8Num23z0">
    <w:name w:val="WW8Num23z0"/>
    <w:uiPriority w:val="99"/>
    <w:rsid w:val="000E51AB"/>
  </w:style>
  <w:style w:type="character" w:customStyle="1" w:styleId="WW8Num32z0">
    <w:name w:val="WW8Num32z0"/>
    <w:uiPriority w:val="99"/>
    <w:rsid w:val="000E51AB"/>
  </w:style>
  <w:style w:type="character" w:customStyle="1" w:styleId="WW8Num36z0">
    <w:name w:val="WW8Num36z0"/>
    <w:uiPriority w:val="99"/>
    <w:rsid w:val="000E51AB"/>
  </w:style>
  <w:style w:type="character" w:customStyle="1" w:styleId="WW8Num38z0">
    <w:name w:val="WW8Num38z0"/>
    <w:uiPriority w:val="99"/>
    <w:rsid w:val="000E51AB"/>
  </w:style>
  <w:style w:type="character" w:customStyle="1" w:styleId="31">
    <w:name w:val="Основной шрифт абзаца3"/>
    <w:uiPriority w:val="99"/>
    <w:rsid w:val="000E51AB"/>
  </w:style>
  <w:style w:type="character" w:customStyle="1" w:styleId="WW-Absatz-Standardschriftart11111111111111">
    <w:name w:val="WW-Absatz-Standardschriftart11111111111111"/>
    <w:uiPriority w:val="99"/>
    <w:rsid w:val="000E51AB"/>
  </w:style>
  <w:style w:type="character" w:customStyle="1" w:styleId="WW-Absatz-Standardschriftart111111111111111">
    <w:name w:val="WW-Absatz-Standardschriftart111111111111111"/>
    <w:uiPriority w:val="99"/>
    <w:rsid w:val="000E51AB"/>
  </w:style>
  <w:style w:type="character" w:customStyle="1" w:styleId="22">
    <w:name w:val="Основной шрифт абзаца2"/>
    <w:uiPriority w:val="99"/>
    <w:rsid w:val="000E51AB"/>
  </w:style>
  <w:style w:type="character" w:customStyle="1" w:styleId="WW-Absatz-Standardschriftart1111111111111111">
    <w:name w:val="WW-Absatz-Standardschriftart1111111111111111"/>
    <w:uiPriority w:val="99"/>
    <w:rsid w:val="000E51AB"/>
  </w:style>
  <w:style w:type="character" w:customStyle="1" w:styleId="WW-Absatz-Standardschriftart11111111111111111">
    <w:name w:val="WW-Absatz-Standardschriftart11111111111111111"/>
    <w:uiPriority w:val="99"/>
    <w:rsid w:val="000E51AB"/>
  </w:style>
  <w:style w:type="character" w:customStyle="1" w:styleId="WW8Num13z0">
    <w:name w:val="WW8Num13z0"/>
    <w:uiPriority w:val="99"/>
    <w:rsid w:val="000E51AB"/>
  </w:style>
  <w:style w:type="character" w:customStyle="1" w:styleId="11">
    <w:name w:val="Основной шрифт абзаца1"/>
    <w:uiPriority w:val="99"/>
    <w:rsid w:val="000E51AB"/>
  </w:style>
  <w:style w:type="character" w:styleId="af">
    <w:name w:val="Hyperlink"/>
    <w:basedOn w:val="a0"/>
    <w:uiPriority w:val="99"/>
    <w:rsid w:val="000E51AB"/>
    <w:rPr>
      <w:color w:val="000080"/>
      <w:u w:val="single"/>
    </w:rPr>
  </w:style>
  <w:style w:type="character" w:styleId="af0">
    <w:name w:val="page number"/>
    <w:basedOn w:val="31"/>
    <w:uiPriority w:val="99"/>
    <w:rsid w:val="000E51AB"/>
  </w:style>
  <w:style w:type="character" w:styleId="af1">
    <w:name w:val="Strong"/>
    <w:basedOn w:val="a0"/>
    <w:uiPriority w:val="99"/>
    <w:qFormat/>
    <w:locked/>
    <w:rsid w:val="000E51AB"/>
    <w:rPr>
      <w:b/>
      <w:bCs/>
    </w:rPr>
  </w:style>
  <w:style w:type="character" w:customStyle="1" w:styleId="go">
    <w:name w:val="go"/>
    <w:basedOn w:val="31"/>
    <w:uiPriority w:val="99"/>
    <w:rsid w:val="000E51AB"/>
  </w:style>
  <w:style w:type="character" w:customStyle="1" w:styleId="12">
    <w:name w:val="Знак Знак1"/>
    <w:uiPriority w:val="99"/>
    <w:rsid w:val="000E51AB"/>
    <w:rPr>
      <w:rFonts w:ascii="Courier New" w:hAnsi="Courier New" w:cs="Courier New"/>
      <w:sz w:val="24"/>
      <w:szCs w:val="24"/>
      <w:lang w:val="ru-RU" w:eastAsia="ar-SA" w:bidi="ar-SA"/>
    </w:rPr>
  </w:style>
  <w:style w:type="character" w:styleId="af2">
    <w:name w:val="Emphasis"/>
    <w:basedOn w:val="a0"/>
    <w:uiPriority w:val="99"/>
    <w:qFormat/>
    <w:locked/>
    <w:rsid w:val="000E51AB"/>
    <w:rPr>
      <w:i/>
      <w:iCs/>
    </w:rPr>
  </w:style>
  <w:style w:type="character" w:customStyle="1" w:styleId="23">
    <w:name w:val="Знак Знак2"/>
    <w:uiPriority w:val="99"/>
    <w:rsid w:val="000E51AB"/>
    <w:rPr>
      <w:b/>
      <w:bCs/>
      <w:sz w:val="28"/>
      <w:szCs w:val="28"/>
      <w:lang w:val="ru-RU" w:eastAsia="ar-SA" w:bidi="ar-SA"/>
    </w:rPr>
  </w:style>
  <w:style w:type="character" w:customStyle="1" w:styleId="52">
    <w:name w:val="Знак Знак5"/>
    <w:uiPriority w:val="99"/>
    <w:rsid w:val="000E51A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42">
    <w:name w:val="Знак Знак4"/>
    <w:uiPriority w:val="99"/>
    <w:rsid w:val="000E51AB"/>
    <w:rPr>
      <w:sz w:val="28"/>
      <w:szCs w:val="28"/>
      <w:lang w:val="ru-RU" w:eastAsia="ar-SA" w:bidi="ar-SA"/>
    </w:rPr>
  </w:style>
  <w:style w:type="character" w:customStyle="1" w:styleId="32">
    <w:name w:val="Знак Знак3"/>
    <w:uiPriority w:val="99"/>
    <w:rsid w:val="000E51AB"/>
    <w:rPr>
      <w:sz w:val="28"/>
      <w:szCs w:val="28"/>
      <w:lang w:val="ru-RU" w:eastAsia="ar-SA" w:bidi="ar-SA"/>
    </w:rPr>
  </w:style>
  <w:style w:type="character" w:customStyle="1" w:styleId="FontStyle15">
    <w:name w:val="Font Style15"/>
    <w:uiPriority w:val="99"/>
    <w:rsid w:val="000E51AB"/>
    <w:rPr>
      <w:rFonts w:ascii="Times New Roman" w:hAnsi="Times New Roman" w:cs="Times New Roman"/>
      <w:sz w:val="26"/>
      <w:szCs w:val="26"/>
    </w:rPr>
  </w:style>
  <w:style w:type="character" w:customStyle="1" w:styleId="af3">
    <w:name w:val="Знак Знак"/>
    <w:uiPriority w:val="99"/>
    <w:rsid w:val="000E51AB"/>
    <w:rPr>
      <w:rFonts w:eastAsia="Times New Roman"/>
      <w:sz w:val="24"/>
      <w:szCs w:val="24"/>
      <w:lang w:val="ru-RU" w:eastAsia="ar-SA" w:bidi="ar-SA"/>
    </w:rPr>
  </w:style>
  <w:style w:type="character" w:customStyle="1" w:styleId="af4">
    <w:name w:val="Маркеры списка"/>
    <w:uiPriority w:val="99"/>
    <w:rsid w:val="000E51AB"/>
    <w:rPr>
      <w:rFonts w:ascii="OpenSymbol" w:hAnsi="OpenSymbol" w:cs="OpenSymbol"/>
    </w:rPr>
  </w:style>
  <w:style w:type="character" w:customStyle="1" w:styleId="af5">
    <w:name w:val="Символ нумерации"/>
    <w:uiPriority w:val="99"/>
    <w:rsid w:val="000E51AB"/>
  </w:style>
  <w:style w:type="character" w:customStyle="1" w:styleId="FontStyle12">
    <w:name w:val="Font Style12"/>
    <w:basedOn w:val="31"/>
    <w:uiPriority w:val="99"/>
    <w:rsid w:val="000E51A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31"/>
    <w:uiPriority w:val="99"/>
    <w:rsid w:val="000E51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31"/>
    <w:uiPriority w:val="99"/>
    <w:rsid w:val="000E51AB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31"/>
    <w:uiPriority w:val="99"/>
    <w:rsid w:val="000E51AB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0E51AB"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0E51AB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92">
    <w:name w:val="Указатель9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83">
    <w:name w:val="Указатель8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73">
    <w:name w:val="Указатель7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63">
    <w:name w:val="Указатель6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54">
    <w:name w:val="Указатель5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3">
    <w:name w:val="Название объекта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34">
    <w:name w:val="Указатель3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14">
    <w:name w:val="Знак Знак1 Знак Знак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4">
    <w:name w:val="Название2"/>
    <w:basedOn w:val="a"/>
    <w:uiPriority w:val="99"/>
    <w:rsid w:val="000E51AB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0E51AB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6">
    <w:name w:val="Указатель1"/>
    <w:basedOn w:val="a"/>
    <w:uiPriority w:val="99"/>
    <w:rsid w:val="000E51AB"/>
    <w:pPr>
      <w:suppressLineNumbers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0E51AB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0E51AB"/>
    <w:pPr>
      <w:ind w:left="5040"/>
    </w:pPr>
    <w:rPr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0E51AB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a">
    <w:name w:val="Содержимое таблицы"/>
    <w:basedOn w:val="a"/>
    <w:uiPriority w:val="99"/>
    <w:rsid w:val="000E51AB"/>
    <w:pPr>
      <w:suppressLineNumbers/>
    </w:pPr>
    <w:rPr>
      <w:sz w:val="28"/>
      <w:szCs w:val="28"/>
      <w:lang w:eastAsia="ar-SA"/>
    </w:rPr>
  </w:style>
  <w:style w:type="paragraph" w:customStyle="1" w:styleId="afb">
    <w:name w:val="Заголовок таблицы"/>
    <w:basedOn w:val="afa"/>
    <w:uiPriority w:val="99"/>
    <w:rsid w:val="000E51AB"/>
    <w:pPr>
      <w:jc w:val="center"/>
    </w:pPr>
    <w:rPr>
      <w:b/>
      <w:bCs/>
    </w:rPr>
  </w:style>
  <w:style w:type="paragraph" w:customStyle="1" w:styleId="afc">
    <w:name w:val="Знак Знак Знак 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ConsPlusNormal">
    <w:name w:val="ConsPlusNormal"/>
    <w:uiPriority w:val="99"/>
    <w:rsid w:val="000E51A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styleId="afd">
    <w:name w:val="No Spacing"/>
    <w:uiPriority w:val="99"/>
    <w:qFormat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rsid w:val="000E51AB"/>
    <w:rPr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0E51AB"/>
    <w:pPr>
      <w:spacing w:before="100" w:after="100"/>
    </w:pPr>
    <w:rPr>
      <w:sz w:val="24"/>
      <w:szCs w:val="24"/>
      <w:lang w:eastAsia="ar-SA"/>
    </w:rPr>
  </w:style>
  <w:style w:type="paragraph" w:customStyle="1" w:styleId="110">
    <w:name w:val="Заголовок 11"/>
    <w:next w:val="a"/>
    <w:uiPriority w:val="99"/>
    <w:rsid w:val="000E51AB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0E51AB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paragraph" w:customStyle="1" w:styleId="p-center">
    <w:name w:val="p-center"/>
    <w:basedOn w:val="a"/>
    <w:uiPriority w:val="99"/>
    <w:rsid w:val="000E51AB"/>
    <w:pPr>
      <w:jc w:val="center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E51A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E51A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">
    <w:name w:val="Знак Знак Знак 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7">
    <w:name w:val="Знак Знак1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WW-">
    <w:name w:val="WW-Заголовок"/>
    <w:basedOn w:val="a"/>
    <w:next w:val="aff0"/>
    <w:uiPriority w:val="99"/>
    <w:rsid w:val="000E51AB"/>
    <w:pPr>
      <w:jc w:val="center"/>
    </w:pPr>
    <w:rPr>
      <w:b/>
      <w:bCs/>
      <w:sz w:val="28"/>
      <w:szCs w:val="28"/>
      <w:lang w:eastAsia="ar-SA"/>
    </w:rPr>
  </w:style>
  <w:style w:type="paragraph" w:styleId="aff0">
    <w:name w:val="Subtitle"/>
    <w:basedOn w:val="af6"/>
    <w:next w:val="a3"/>
    <w:link w:val="aff1"/>
    <w:uiPriority w:val="99"/>
    <w:qFormat/>
    <w:locked/>
    <w:rsid w:val="000E51A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uiPriority w:val="99"/>
    <w:locked/>
    <w:rsid w:val="000E51AB"/>
    <w:rPr>
      <w:rFonts w:ascii="Arial" w:hAnsi="Arial" w:cs="Arial"/>
      <w:i/>
      <w:iCs/>
      <w:sz w:val="28"/>
      <w:szCs w:val="28"/>
      <w:lang w:eastAsia="ar-SA" w:bidi="ar-SA"/>
    </w:rPr>
  </w:style>
  <w:style w:type="paragraph" w:customStyle="1" w:styleId="18">
    <w:name w:val="Текст1"/>
    <w:basedOn w:val="a"/>
    <w:uiPriority w:val="99"/>
    <w:rsid w:val="000E51AB"/>
    <w:rPr>
      <w:rFonts w:ascii="Courier New" w:hAnsi="Courier New" w:cs="Courier New"/>
      <w:lang w:eastAsia="ar-SA"/>
    </w:rPr>
  </w:style>
  <w:style w:type="paragraph" w:customStyle="1" w:styleId="111">
    <w:name w:val="Знак Знак1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9">
    <w:name w:val="Без интервала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Рецензия1"/>
    <w:uiPriority w:val="99"/>
    <w:rsid w:val="000E51AB"/>
    <w:pPr>
      <w:suppressAutoHyphens/>
    </w:pPr>
    <w:rPr>
      <w:rFonts w:eastAsia="Times New Roman" w:cs="Calibri"/>
      <w:lang w:eastAsia="ar-SA"/>
    </w:rPr>
  </w:style>
  <w:style w:type="paragraph" w:customStyle="1" w:styleId="1b">
    <w:name w:val="Абзац списка1"/>
    <w:basedOn w:val="a"/>
    <w:uiPriority w:val="99"/>
    <w:rsid w:val="000E51AB"/>
    <w:pPr>
      <w:ind w:left="720"/>
    </w:pPr>
    <w:rPr>
      <w:sz w:val="24"/>
      <w:szCs w:val="24"/>
      <w:lang w:eastAsia="ar-SA"/>
    </w:rPr>
  </w:style>
  <w:style w:type="paragraph" w:customStyle="1" w:styleId="1c">
    <w:name w:val="Знак Знак1 Знак Знак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2">
    <w:name w:val="Знак Знак1 Знак Знак Знак Знак1"/>
    <w:basedOn w:val="a"/>
    <w:uiPriority w:val="99"/>
    <w:rsid w:val="000E51AB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3">
    <w:name w:val="Без интервала11"/>
    <w:uiPriority w:val="99"/>
    <w:rsid w:val="000E51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2">
    <w:name w:val="Знак"/>
    <w:basedOn w:val="a"/>
    <w:uiPriority w:val="99"/>
    <w:rsid w:val="000E51AB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uiPriority w:val="99"/>
    <w:rsid w:val="000E51AB"/>
    <w:pPr>
      <w:jc w:val="both"/>
    </w:pPr>
    <w:rPr>
      <w:sz w:val="24"/>
      <w:szCs w:val="24"/>
      <w:lang w:eastAsia="ar-SA"/>
    </w:rPr>
  </w:style>
  <w:style w:type="paragraph" w:customStyle="1" w:styleId="Normal1">
    <w:name w:val="Normal1"/>
    <w:uiPriority w:val="99"/>
    <w:rsid w:val="000E51A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3">
    <w:name w:val="Содержимое врезки"/>
    <w:basedOn w:val="a3"/>
    <w:uiPriority w:val="99"/>
    <w:rsid w:val="000E51AB"/>
    <w:rPr>
      <w:lang w:eastAsia="ar-SA"/>
    </w:rPr>
  </w:style>
  <w:style w:type="paragraph" w:customStyle="1" w:styleId="aff4">
    <w:name w:val="Верхний колонтитул слева"/>
    <w:basedOn w:val="a"/>
    <w:uiPriority w:val="99"/>
    <w:rsid w:val="000E51AB"/>
    <w:pPr>
      <w:suppressLineNumbers/>
      <w:tabs>
        <w:tab w:val="center" w:pos="4677"/>
        <w:tab w:val="right" w:pos="9354"/>
      </w:tabs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C518-981F-4A4D-ABDD-8BD2D2BC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82</Pages>
  <Words>20407</Words>
  <Characters>116323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user313-2</dc:creator>
  <cp:keywords/>
  <dc:description/>
  <cp:lastModifiedBy>user117-2</cp:lastModifiedBy>
  <cp:revision>5</cp:revision>
  <cp:lastPrinted>2017-01-11T12:49:00Z</cp:lastPrinted>
  <dcterms:created xsi:type="dcterms:W3CDTF">2017-01-16T08:57:00Z</dcterms:created>
  <dcterms:modified xsi:type="dcterms:W3CDTF">2017-01-18T14:16:00Z</dcterms:modified>
</cp:coreProperties>
</file>