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1B71" w:rsidRPr="002D0ADA" w:rsidTr="0084488C">
        <w:tc>
          <w:tcPr>
            <w:tcW w:w="9571" w:type="dxa"/>
            <w:gridSpan w:val="2"/>
          </w:tcPr>
          <w:p w:rsidR="00CE1B71" w:rsidRPr="002D0ADA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AD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E1B71" w:rsidRPr="002D0ADA" w:rsidTr="0084488C">
        <w:tc>
          <w:tcPr>
            <w:tcW w:w="9571" w:type="dxa"/>
            <w:gridSpan w:val="2"/>
          </w:tcPr>
          <w:p w:rsidR="00CE1B71" w:rsidRPr="002D0ADA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AD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E1B71" w:rsidRPr="002D0ADA" w:rsidTr="0084488C">
        <w:tc>
          <w:tcPr>
            <w:tcW w:w="9571" w:type="dxa"/>
            <w:gridSpan w:val="2"/>
          </w:tcPr>
          <w:p w:rsidR="00CE1B71" w:rsidRPr="002D0ADA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AD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E1B71" w:rsidRPr="002D0ADA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1B71" w:rsidRPr="002D0ADA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1B71" w:rsidRPr="002D0ADA" w:rsidTr="0084488C">
        <w:tc>
          <w:tcPr>
            <w:tcW w:w="9571" w:type="dxa"/>
            <w:gridSpan w:val="2"/>
          </w:tcPr>
          <w:p w:rsidR="00CE1B71" w:rsidRPr="002D0ADA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AD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E1B71" w:rsidRPr="002D0ADA" w:rsidTr="0084488C">
        <w:tc>
          <w:tcPr>
            <w:tcW w:w="9571" w:type="dxa"/>
            <w:gridSpan w:val="2"/>
          </w:tcPr>
          <w:p w:rsidR="00CE1B71" w:rsidRPr="002D0ADA" w:rsidRDefault="00CE1B71" w:rsidP="0084488C">
            <w:pPr>
              <w:pStyle w:val="ConsPlusTitlePag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1B71" w:rsidRPr="002D0ADA" w:rsidTr="0084488C">
        <w:tc>
          <w:tcPr>
            <w:tcW w:w="4785" w:type="dxa"/>
          </w:tcPr>
          <w:p w:rsidR="00CE1B71" w:rsidRPr="002D0ADA" w:rsidRDefault="002D0ADA" w:rsidP="00CE1B71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CE1B71" w:rsidRPr="002D0ADA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17 марта 2016 года</w:t>
            </w:r>
            <w:r w:rsidR="00CE1B71" w:rsidRPr="002D0A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E1B71" w:rsidRPr="002D0ADA" w:rsidRDefault="00CE1B71" w:rsidP="00CE1B71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ADA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2D0ADA">
              <w:rPr>
                <w:rFonts w:ascii="Arial" w:hAnsi="Arial" w:cs="Arial"/>
                <w:b/>
                <w:sz w:val="24"/>
                <w:szCs w:val="24"/>
              </w:rPr>
              <w:t>481</w:t>
            </w:r>
          </w:p>
        </w:tc>
      </w:tr>
    </w:tbl>
    <w:p w:rsidR="00CE1B71" w:rsidRPr="00030F8F" w:rsidRDefault="00CE1B71" w:rsidP="00CE1B71">
      <w:pPr>
        <w:pStyle w:val="ConsPlusTitlePage"/>
        <w:rPr>
          <w:rFonts w:ascii="Arial" w:hAnsi="Arial" w:cs="Arial"/>
          <w:sz w:val="24"/>
          <w:szCs w:val="24"/>
        </w:rPr>
      </w:pPr>
    </w:p>
    <w:p w:rsidR="0066739F" w:rsidRPr="00030F8F" w:rsidRDefault="006673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D0ADA">
        <w:rPr>
          <w:rFonts w:ascii="Arial" w:hAnsi="Arial" w:cs="Arial"/>
          <w:sz w:val="32"/>
          <w:szCs w:val="32"/>
        </w:rPr>
        <w:t>О</w:t>
      </w:r>
      <w:r w:rsidR="00E97FCC" w:rsidRPr="002D0ADA">
        <w:rPr>
          <w:rFonts w:ascii="Arial" w:hAnsi="Arial" w:cs="Arial"/>
          <w:sz w:val="32"/>
          <w:szCs w:val="32"/>
        </w:rPr>
        <w:t>б инвестиционном уполномоченном муниципального образования город Алексин</w:t>
      </w:r>
    </w:p>
    <w:p w:rsidR="00AE2342" w:rsidRPr="00030F8F" w:rsidRDefault="00AE23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E2342" w:rsidRPr="00030F8F" w:rsidRDefault="00AE23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 xml:space="preserve">В целях </w:t>
      </w:r>
      <w:r w:rsidR="00E97FCC" w:rsidRPr="00030F8F">
        <w:rPr>
          <w:rFonts w:ascii="Arial" w:hAnsi="Arial" w:cs="Arial"/>
          <w:sz w:val="24"/>
          <w:szCs w:val="24"/>
        </w:rPr>
        <w:t>внедрения стандарта деятельности органов местного самоуправления Тульской области по обеспечению благоприятного инвестиционного климата в муниципальном образовании город Алексин</w:t>
      </w:r>
      <w:r w:rsidRPr="00030F8F">
        <w:rPr>
          <w:rFonts w:ascii="Arial" w:hAnsi="Arial" w:cs="Arial"/>
          <w:sz w:val="24"/>
          <w:szCs w:val="24"/>
        </w:rPr>
        <w:t>,</w:t>
      </w:r>
      <w:r w:rsidR="00AC2028" w:rsidRPr="00030F8F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30F8F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</w:t>
      </w:r>
      <w:r w:rsidR="00E97FCC" w:rsidRPr="00030F8F">
        <w:rPr>
          <w:rFonts w:ascii="Arial" w:hAnsi="Arial" w:cs="Arial"/>
          <w:sz w:val="24"/>
          <w:szCs w:val="24"/>
        </w:rPr>
        <w:t>Алексин</w:t>
      </w:r>
      <w:r w:rsidRPr="00030F8F">
        <w:rPr>
          <w:rFonts w:ascii="Arial" w:hAnsi="Arial" w:cs="Arial"/>
          <w:sz w:val="24"/>
          <w:szCs w:val="24"/>
        </w:rPr>
        <w:t xml:space="preserve"> администрация муниципального образования</w:t>
      </w:r>
      <w:r w:rsidR="00AC2028" w:rsidRPr="00030F8F">
        <w:rPr>
          <w:rFonts w:ascii="Arial" w:hAnsi="Arial" w:cs="Arial"/>
          <w:sz w:val="24"/>
          <w:szCs w:val="24"/>
        </w:rPr>
        <w:t xml:space="preserve"> город Алексин </w:t>
      </w:r>
      <w:r w:rsidR="00E97FCC" w:rsidRPr="00030F8F">
        <w:rPr>
          <w:rFonts w:ascii="Arial" w:hAnsi="Arial" w:cs="Arial"/>
          <w:sz w:val="24"/>
          <w:szCs w:val="24"/>
        </w:rPr>
        <w:t>ПОСТАНОВЛЯЕТ</w:t>
      </w:r>
      <w:r w:rsidRPr="00030F8F">
        <w:rPr>
          <w:rFonts w:ascii="Arial" w:hAnsi="Arial" w:cs="Arial"/>
          <w:sz w:val="24"/>
          <w:szCs w:val="24"/>
        </w:rPr>
        <w:t>:</w:t>
      </w:r>
    </w:p>
    <w:p w:rsidR="00AE2342" w:rsidRPr="00030F8F" w:rsidRDefault="00AE23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 xml:space="preserve">1. Утвердить </w:t>
      </w:r>
      <w:hyperlink w:anchor="P37" w:history="1">
        <w:r w:rsidRPr="00030F8F">
          <w:rPr>
            <w:rFonts w:ascii="Arial" w:hAnsi="Arial" w:cs="Arial"/>
            <w:sz w:val="24"/>
            <w:szCs w:val="24"/>
          </w:rPr>
          <w:t>Положение</w:t>
        </w:r>
      </w:hyperlink>
      <w:r w:rsidRPr="00030F8F">
        <w:rPr>
          <w:rFonts w:ascii="Arial" w:hAnsi="Arial" w:cs="Arial"/>
          <w:sz w:val="24"/>
          <w:szCs w:val="24"/>
        </w:rPr>
        <w:t xml:space="preserve"> об инвестиционном уполномоченном  муниципального образования город </w:t>
      </w:r>
      <w:r w:rsidR="00E97FCC" w:rsidRPr="00030F8F">
        <w:rPr>
          <w:rFonts w:ascii="Arial" w:hAnsi="Arial" w:cs="Arial"/>
          <w:sz w:val="24"/>
          <w:szCs w:val="24"/>
        </w:rPr>
        <w:t>Алексин</w:t>
      </w:r>
      <w:r w:rsidR="004D2254" w:rsidRPr="00030F8F">
        <w:rPr>
          <w:rFonts w:ascii="Arial" w:hAnsi="Arial" w:cs="Arial"/>
          <w:sz w:val="24"/>
          <w:szCs w:val="24"/>
        </w:rPr>
        <w:t xml:space="preserve"> (</w:t>
      </w:r>
      <w:r w:rsidRPr="00030F8F">
        <w:rPr>
          <w:rFonts w:ascii="Arial" w:hAnsi="Arial" w:cs="Arial"/>
          <w:sz w:val="24"/>
          <w:szCs w:val="24"/>
        </w:rPr>
        <w:t>приложени</w:t>
      </w:r>
      <w:r w:rsidR="004D2254" w:rsidRPr="00030F8F">
        <w:rPr>
          <w:rFonts w:ascii="Arial" w:hAnsi="Arial" w:cs="Arial"/>
          <w:sz w:val="24"/>
          <w:szCs w:val="24"/>
        </w:rPr>
        <w:t>е)</w:t>
      </w:r>
      <w:r w:rsidRPr="00030F8F">
        <w:rPr>
          <w:rFonts w:ascii="Arial" w:hAnsi="Arial" w:cs="Arial"/>
          <w:sz w:val="24"/>
          <w:szCs w:val="24"/>
        </w:rPr>
        <w:t>.</w:t>
      </w:r>
    </w:p>
    <w:p w:rsidR="00AE2342" w:rsidRPr="00030F8F" w:rsidRDefault="00AE23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 xml:space="preserve">2. Назначить инвестиционным уполномоченным муниципального образования город </w:t>
      </w:r>
      <w:r w:rsidR="004D2254" w:rsidRPr="00030F8F">
        <w:rPr>
          <w:rFonts w:ascii="Arial" w:hAnsi="Arial" w:cs="Arial"/>
          <w:sz w:val="24"/>
          <w:szCs w:val="24"/>
        </w:rPr>
        <w:t xml:space="preserve">Алексин </w:t>
      </w:r>
      <w:proofErr w:type="spellStart"/>
      <w:r w:rsidR="004D2254" w:rsidRPr="00030F8F">
        <w:rPr>
          <w:rFonts w:ascii="Arial" w:hAnsi="Arial" w:cs="Arial"/>
          <w:sz w:val="24"/>
          <w:szCs w:val="24"/>
        </w:rPr>
        <w:t>Подоляна</w:t>
      </w:r>
      <w:proofErr w:type="spellEnd"/>
      <w:r w:rsidR="004D2254" w:rsidRPr="00030F8F">
        <w:rPr>
          <w:rFonts w:ascii="Arial" w:hAnsi="Arial" w:cs="Arial"/>
          <w:sz w:val="24"/>
          <w:szCs w:val="24"/>
        </w:rPr>
        <w:t xml:space="preserve"> Владимира Евгеньевича, генерального директора непубличного акционерного общества «Алексинский завод цветных металлов»</w:t>
      </w:r>
      <w:r w:rsidR="00CE1B71" w:rsidRPr="00030F8F">
        <w:rPr>
          <w:rFonts w:ascii="Arial" w:hAnsi="Arial" w:cs="Arial"/>
          <w:sz w:val="24"/>
          <w:szCs w:val="24"/>
        </w:rPr>
        <w:t xml:space="preserve"> (по согласованию)</w:t>
      </w:r>
      <w:r w:rsidR="004D2254" w:rsidRPr="00030F8F">
        <w:rPr>
          <w:rFonts w:ascii="Arial" w:hAnsi="Arial" w:cs="Arial"/>
          <w:sz w:val="24"/>
          <w:szCs w:val="24"/>
        </w:rPr>
        <w:t>.</w:t>
      </w:r>
    </w:p>
    <w:p w:rsidR="004D2254" w:rsidRPr="00030F8F" w:rsidRDefault="004D2254" w:rsidP="004D22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>3. Управлению по организационной, кадровой работе и информационному обеспечению администрации муниципального образования город Алексин (</w:t>
      </w:r>
      <w:proofErr w:type="spellStart"/>
      <w:r w:rsidRPr="00030F8F">
        <w:rPr>
          <w:rFonts w:ascii="Arial" w:hAnsi="Arial" w:cs="Arial"/>
          <w:sz w:val="24"/>
          <w:szCs w:val="24"/>
        </w:rPr>
        <w:t>Изюмская</w:t>
      </w:r>
      <w:proofErr w:type="spellEnd"/>
      <w:r w:rsidRPr="00030F8F">
        <w:rPr>
          <w:rFonts w:ascii="Arial" w:hAnsi="Arial" w:cs="Arial"/>
          <w:sz w:val="24"/>
          <w:szCs w:val="24"/>
        </w:rPr>
        <w:t xml:space="preserve"> Ю.С.) </w:t>
      </w:r>
      <w:proofErr w:type="gramStart"/>
      <w:r w:rsidRPr="00030F8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030F8F">
        <w:rPr>
          <w:rFonts w:ascii="Arial" w:hAnsi="Arial" w:cs="Arial"/>
          <w:sz w:val="24"/>
          <w:szCs w:val="24"/>
        </w:rPr>
        <w:t xml:space="preserve"> на официальном сайте  муниципального образования город Алексин в информационно-коммуникационной сети «Интернет» </w:t>
      </w:r>
      <w:r w:rsidR="00706224" w:rsidRPr="00030F8F">
        <w:rPr>
          <w:rFonts w:ascii="Arial" w:hAnsi="Arial" w:cs="Arial"/>
          <w:sz w:val="24"/>
          <w:szCs w:val="24"/>
        </w:rPr>
        <w:t>и опубликовать в средствах массовой информации</w:t>
      </w:r>
      <w:r w:rsidRPr="00030F8F">
        <w:rPr>
          <w:rFonts w:ascii="Arial" w:hAnsi="Arial" w:cs="Arial"/>
          <w:sz w:val="24"/>
          <w:szCs w:val="24"/>
        </w:rPr>
        <w:t xml:space="preserve">.   </w:t>
      </w:r>
    </w:p>
    <w:p w:rsidR="00AE2342" w:rsidRPr="00030F8F" w:rsidRDefault="00AE2342" w:rsidP="0015055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30F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F8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277ED8" w:rsidRPr="00030F8F">
        <w:rPr>
          <w:rFonts w:ascii="Arial" w:hAnsi="Arial" w:cs="Arial"/>
          <w:sz w:val="24"/>
          <w:szCs w:val="24"/>
        </w:rPr>
        <w:t>п</w:t>
      </w:r>
      <w:r w:rsidRPr="00030F8F">
        <w:rPr>
          <w:rFonts w:ascii="Arial" w:hAnsi="Arial" w:cs="Arial"/>
          <w:sz w:val="24"/>
          <w:szCs w:val="24"/>
        </w:rPr>
        <w:t xml:space="preserve">остановления </w:t>
      </w:r>
      <w:r w:rsidR="00706224" w:rsidRPr="00030F8F">
        <w:rPr>
          <w:rFonts w:ascii="Arial" w:hAnsi="Arial" w:cs="Arial"/>
          <w:sz w:val="24"/>
          <w:szCs w:val="24"/>
        </w:rPr>
        <w:t>оставляю за собой.</w:t>
      </w:r>
      <w:r w:rsidR="0015055B" w:rsidRPr="00030F8F">
        <w:rPr>
          <w:rFonts w:ascii="Arial" w:hAnsi="Arial" w:cs="Arial"/>
          <w:sz w:val="24"/>
          <w:szCs w:val="24"/>
        </w:rPr>
        <w:t xml:space="preserve"> </w:t>
      </w:r>
    </w:p>
    <w:p w:rsidR="00AE2342" w:rsidRPr="00030F8F" w:rsidRDefault="0015055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>5</w:t>
      </w:r>
      <w:r w:rsidR="00AE2342" w:rsidRPr="00030F8F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CE1B71" w:rsidRPr="00030F8F">
        <w:rPr>
          <w:rFonts w:ascii="Arial" w:hAnsi="Arial" w:cs="Arial"/>
          <w:sz w:val="24"/>
          <w:szCs w:val="24"/>
        </w:rPr>
        <w:t>опубликования</w:t>
      </w:r>
      <w:r w:rsidR="00AE2342" w:rsidRPr="00030F8F">
        <w:rPr>
          <w:rFonts w:ascii="Arial" w:hAnsi="Arial" w:cs="Arial"/>
          <w:sz w:val="24"/>
          <w:szCs w:val="24"/>
        </w:rPr>
        <w:t>.</w:t>
      </w:r>
    </w:p>
    <w:p w:rsidR="007C4A9E" w:rsidRPr="00030F8F" w:rsidRDefault="007C4A9E" w:rsidP="007C4A9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7C4A9E" w:rsidRDefault="007C4A9E" w:rsidP="007C4A9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F8F" w:rsidRDefault="00030F8F" w:rsidP="007C4A9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F8F" w:rsidRPr="00030F8F" w:rsidRDefault="00030F8F" w:rsidP="007C4A9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944"/>
        <w:gridCol w:w="4910"/>
      </w:tblGrid>
      <w:tr w:rsidR="00030F8F" w:rsidTr="00030F8F">
        <w:tc>
          <w:tcPr>
            <w:tcW w:w="5069" w:type="dxa"/>
            <w:hideMark/>
          </w:tcPr>
          <w:p w:rsidR="00030F8F" w:rsidRDefault="00030F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</w:p>
          <w:p w:rsidR="00030F8F" w:rsidRDefault="00030F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030F8F" w:rsidRDefault="00030F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5070" w:type="dxa"/>
          </w:tcPr>
          <w:p w:rsidR="00030F8F" w:rsidRDefault="00030F8F">
            <w:pPr>
              <w:jc w:val="center"/>
              <w:rPr>
                <w:rFonts w:ascii="Arial" w:hAnsi="Arial" w:cs="Arial"/>
              </w:rPr>
            </w:pPr>
          </w:p>
          <w:p w:rsidR="00030F8F" w:rsidRDefault="00030F8F">
            <w:pPr>
              <w:jc w:val="center"/>
              <w:rPr>
                <w:rFonts w:ascii="Arial" w:hAnsi="Arial" w:cs="Arial"/>
              </w:rPr>
            </w:pPr>
          </w:p>
          <w:p w:rsidR="00030F8F" w:rsidRDefault="00030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П.Е. Федоров</w:t>
            </w:r>
          </w:p>
        </w:tc>
      </w:tr>
    </w:tbl>
    <w:p w:rsidR="007C4A9E" w:rsidRDefault="007C4A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0F8F" w:rsidRPr="002D0ADA" w:rsidRDefault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C4A9E" w:rsidRPr="002D0ADA" w:rsidRDefault="007C4A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Приложение</w:t>
      </w:r>
    </w:p>
    <w:p w:rsidR="00AE2342" w:rsidRPr="002D0ADA" w:rsidRDefault="00AE234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к </w:t>
      </w:r>
      <w:r w:rsidR="00BE661A" w:rsidRPr="002D0ADA">
        <w:rPr>
          <w:rFonts w:ascii="Arial" w:hAnsi="Arial" w:cs="Arial"/>
          <w:sz w:val="24"/>
          <w:szCs w:val="24"/>
        </w:rPr>
        <w:t>п</w:t>
      </w:r>
      <w:r w:rsidRPr="002D0ADA">
        <w:rPr>
          <w:rFonts w:ascii="Arial" w:hAnsi="Arial" w:cs="Arial"/>
          <w:sz w:val="24"/>
          <w:szCs w:val="24"/>
        </w:rPr>
        <w:t>остановлению администрации</w:t>
      </w:r>
    </w:p>
    <w:p w:rsidR="00AE2342" w:rsidRPr="002D0ADA" w:rsidRDefault="00AE234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муниципального образования</w:t>
      </w:r>
    </w:p>
    <w:p w:rsidR="00BE661A" w:rsidRPr="002D0ADA" w:rsidRDefault="00AE234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город </w:t>
      </w:r>
      <w:r w:rsidR="00BE661A" w:rsidRPr="002D0ADA">
        <w:rPr>
          <w:rFonts w:ascii="Arial" w:hAnsi="Arial" w:cs="Arial"/>
          <w:sz w:val="24"/>
          <w:szCs w:val="24"/>
        </w:rPr>
        <w:t xml:space="preserve">Алексин </w:t>
      </w:r>
    </w:p>
    <w:p w:rsidR="00AE2342" w:rsidRPr="002D0ADA" w:rsidRDefault="00BE66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о</w:t>
      </w:r>
      <w:r w:rsidR="00AE2342" w:rsidRPr="002D0ADA">
        <w:rPr>
          <w:rFonts w:ascii="Arial" w:hAnsi="Arial" w:cs="Arial"/>
          <w:sz w:val="24"/>
          <w:szCs w:val="24"/>
        </w:rPr>
        <w:t xml:space="preserve">т </w:t>
      </w:r>
      <w:r w:rsidRPr="002D0ADA">
        <w:rPr>
          <w:rFonts w:ascii="Arial" w:hAnsi="Arial" w:cs="Arial"/>
          <w:sz w:val="24"/>
          <w:szCs w:val="24"/>
        </w:rPr>
        <w:t>«</w:t>
      </w:r>
      <w:r w:rsidR="002D0ADA">
        <w:rPr>
          <w:rFonts w:ascii="Arial" w:hAnsi="Arial" w:cs="Arial"/>
          <w:sz w:val="24"/>
          <w:szCs w:val="24"/>
        </w:rPr>
        <w:t>17</w:t>
      </w:r>
      <w:r w:rsidRPr="002D0ADA">
        <w:rPr>
          <w:rFonts w:ascii="Arial" w:hAnsi="Arial" w:cs="Arial"/>
          <w:sz w:val="24"/>
          <w:szCs w:val="24"/>
        </w:rPr>
        <w:t>» марта 2016 №</w:t>
      </w:r>
      <w:r w:rsidR="002D0ADA">
        <w:rPr>
          <w:rFonts w:ascii="Arial" w:hAnsi="Arial" w:cs="Arial"/>
          <w:sz w:val="24"/>
          <w:szCs w:val="24"/>
        </w:rPr>
        <w:t>481</w:t>
      </w:r>
    </w:p>
    <w:p w:rsidR="00AE2342" w:rsidRPr="00030F8F" w:rsidRDefault="00AE2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342" w:rsidRPr="00030F8F" w:rsidRDefault="00AE234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030F8F">
        <w:rPr>
          <w:rFonts w:ascii="Arial" w:hAnsi="Arial" w:cs="Arial"/>
          <w:sz w:val="24"/>
          <w:szCs w:val="24"/>
        </w:rPr>
        <w:t>П</w:t>
      </w:r>
      <w:r w:rsidR="00BE661A" w:rsidRPr="00030F8F">
        <w:rPr>
          <w:rFonts w:ascii="Arial" w:hAnsi="Arial" w:cs="Arial"/>
          <w:sz w:val="24"/>
          <w:szCs w:val="24"/>
        </w:rPr>
        <w:t xml:space="preserve">оложение </w:t>
      </w:r>
    </w:p>
    <w:p w:rsidR="00AE2342" w:rsidRPr="00030F8F" w:rsidRDefault="00BE661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 xml:space="preserve">об инвестиционном уполномоченном </w:t>
      </w:r>
    </w:p>
    <w:p w:rsidR="00AE2342" w:rsidRPr="00030F8F" w:rsidRDefault="00BE661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AE2342" w:rsidRPr="00030F8F" w:rsidRDefault="00AE2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342" w:rsidRPr="00030F8F" w:rsidRDefault="00AE234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>1. Общие положения</w:t>
      </w:r>
    </w:p>
    <w:p w:rsidR="00AE2342" w:rsidRPr="00030F8F" w:rsidRDefault="00AE23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0F8F">
        <w:rPr>
          <w:rFonts w:ascii="Arial" w:hAnsi="Arial" w:cs="Arial"/>
          <w:sz w:val="24"/>
          <w:szCs w:val="24"/>
        </w:rPr>
        <w:t>1.1</w:t>
      </w:r>
      <w:r w:rsidRPr="002D0ADA">
        <w:rPr>
          <w:rFonts w:ascii="Arial" w:hAnsi="Arial" w:cs="Arial"/>
          <w:sz w:val="24"/>
          <w:szCs w:val="24"/>
        </w:rPr>
        <w:t xml:space="preserve">. Настоящее Положение устанавливает статус инвестиционного уполномоченного муниципального образования город </w:t>
      </w:r>
      <w:r w:rsidR="0063152C" w:rsidRPr="002D0ADA">
        <w:rPr>
          <w:rFonts w:ascii="Arial" w:hAnsi="Arial" w:cs="Arial"/>
          <w:sz w:val="24"/>
          <w:szCs w:val="24"/>
        </w:rPr>
        <w:t>Алексин</w:t>
      </w:r>
      <w:r w:rsidRPr="002D0ADA">
        <w:rPr>
          <w:rFonts w:ascii="Arial" w:hAnsi="Arial" w:cs="Arial"/>
          <w:sz w:val="24"/>
          <w:szCs w:val="24"/>
        </w:rPr>
        <w:t xml:space="preserve"> (далее - инвестиционный уполномоченный).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1.2. Инвестиционный уполномоченный назначается и освобождается главой администрации муниципального образования город </w:t>
      </w:r>
      <w:r w:rsidR="0063152C" w:rsidRPr="002D0ADA">
        <w:rPr>
          <w:rFonts w:ascii="Arial" w:hAnsi="Arial" w:cs="Arial"/>
          <w:sz w:val="24"/>
          <w:szCs w:val="24"/>
        </w:rPr>
        <w:t xml:space="preserve">Алексин. 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1.3. Деятельность инвестиционного уполномоченного основывается на принципах: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законности;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сбалансированности государственных, муниципальных и частных интересов в сфере инвестиционной деятельности;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соблюдения прав и законных интересов субъектов инвестиционной деятельности.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1.4. Инвестиционный уполномоченный осуществляет свою деятельность на общественных началах в пределах полномочий, установленных настоящим Положением.</w:t>
      </w:r>
    </w:p>
    <w:p w:rsidR="00AE2342" w:rsidRPr="002D0ADA" w:rsidRDefault="00AE23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2. Задачи и функции инвестиционного уполномоченного</w:t>
      </w:r>
    </w:p>
    <w:p w:rsidR="00AE2342" w:rsidRPr="002D0ADA" w:rsidRDefault="00AE23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2.1. Основными задачами инвестиционного уполномоченного являются: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оказание (в соответствии с действующим законодательством) содействия инвесторам при решении вопросов, связанных с реализацией инвестиционных проектов;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привлечение инвестиций;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- выявление факторов, препятствующих развитию инвестиционной деятельности на территории муниципального образования город </w:t>
      </w:r>
      <w:r w:rsidR="0063152C" w:rsidRPr="002D0ADA">
        <w:rPr>
          <w:rFonts w:ascii="Arial" w:hAnsi="Arial" w:cs="Arial"/>
          <w:sz w:val="24"/>
          <w:szCs w:val="24"/>
        </w:rPr>
        <w:t>Алексин</w:t>
      </w:r>
      <w:r w:rsidRPr="002D0ADA">
        <w:rPr>
          <w:rFonts w:ascii="Arial" w:hAnsi="Arial" w:cs="Arial"/>
          <w:sz w:val="24"/>
          <w:szCs w:val="24"/>
        </w:rPr>
        <w:t>, и выработка предложений по их устранению;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рассмотрение заявок инвесторов на реализацию проекта;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информационно-консультационное сопровождение инвестиционного проекта;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формирование и ведение реестра реализуемых инвестиционных проектов;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осуществление взаимодействия с инвестиционным уполномоченным правительства Тульской области, уполномоченным по защите прав предпринимателей в Тульской области.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2.2. При решении указанных задач инвестиционный уполномоченный осуществляет следующие функции: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рассматривает обращения инвесторов по вопросам, связанным с реализацией инвестиционных проектов;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вырабатывает предложения по устранению административных барьеров;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lastRenderedPageBreak/>
        <w:t>- взаимодействует с федеральными органами исполнительной власти Российской Федерации, органами исполнительной власти и местного самоуправления Тульской области и иными организациями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- разрабатывает предложения по устранению препятствий при осуществлении инвестиционной деятельности,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образования город </w:t>
      </w:r>
      <w:r w:rsidR="00D05B04" w:rsidRPr="002D0ADA">
        <w:rPr>
          <w:rFonts w:ascii="Arial" w:hAnsi="Arial" w:cs="Arial"/>
          <w:sz w:val="24"/>
          <w:szCs w:val="24"/>
        </w:rPr>
        <w:t>Алексин</w:t>
      </w:r>
      <w:r w:rsidRPr="002D0ADA">
        <w:rPr>
          <w:rFonts w:ascii="Arial" w:hAnsi="Arial" w:cs="Arial"/>
          <w:sz w:val="24"/>
          <w:szCs w:val="24"/>
        </w:rPr>
        <w:t>, формированию благоприятного инвестиционного климата.</w:t>
      </w:r>
    </w:p>
    <w:p w:rsidR="00AE2342" w:rsidRPr="002D0ADA" w:rsidRDefault="00AE23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3. Права инвестиционного уполномоченного</w:t>
      </w:r>
    </w:p>
    <w:p w:rsidR="00AE2342" w:rsidRPr="002D0ADA" w:rsidRDefault="00AE23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3.1. При осуществлении своей деятельности инвестиционный уполномоченный вправе: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запрашивать в установленном порядке от федеральных органов исполнительной власти, органов исполнительной власти и местного самоуправления Тульской области, предприятий и учреждений, других хозяйствующих субъектов информацию, необходимую для выполнения возложенных на него функций;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- создавать рабочие группы для решения проблемных вопросов;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- анализировать рассмотрение обращений инвесторов в муниципальном образовании город </w:t>
      </w:r>
      <w:r w:rsidR="008C613F" w:rsidRPr="002D0ADA">
        <w:rPr>
          <w:rFonts w:ascii="Arial" w:hAnsi="Arial" w:cs="Arial"/>
          <w:sz w:val="24"/>
          <w:szCs w:val="24"/>
        </w:rPr>
        <w:t>Алексин</w:t>
      </w:r>
      <w:r w:rsidRPr="002D0ADA">
        <w:rPr>
          <w:rFonts w:ascii="Arial" w:hAnsi="Arial" w:cs="Arial"/>
          <w:sz w:val="24"/>
          <w:szCs w:val="24"/>
        </w:rPr>
        <w:t>;</w:t>
      </w:r>
    </w:p>
    <w:p w:rsidR="00AE2342" w:rsidRPr="002D0ADA" w:rsidRDefault="00AE2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- вносить предложения в администрацию муниципального образования город </w:t>
      </w:r>
      <w:r w:rsidR="008C613F" w:rsidRPr="002D0ADA">
        <w:rPr>
          <w:rFonts w:ascii="Arial" w:hAnsi="Arial" w:cs="Arial"/>
          <w:sz w:val="24"/>
          <w:szCs w:val="24"/>
        </w:rPr>
        <w:t>Алексин</w:t>
      </w:r>
      <w:r w:rsidRPr="002D0ADA">
        <w:rPr>
          <w:rFonts w:ascii="Arial" w:hAnsi="Arial" w:cs="Arial"/>
          <w:sz w:val="24"/>
          <w:szCs w:val="24"/>
        </w:rPr>
        <w:t>, министерство экономического развития Тульской области по совершенствованию взаимодействия органов местного самоуправления и органов исполнительной власти Тульской области в решении проблем инвесторов и устранении административных барьеров при реализации инвестиционных проектов;</w:t>
      </w:r>
    </w:p>
    <w:p w:rsidR="00AE2342" w:rsidRPr="002D0ADA" w:rsidRDefault="00AE2342" w:rsidP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- участвовать в представлении инвестиционного потенциала муниципального образования город </w:t>
      </w:r>
      <w:r w:rsidR="008C613F" w:rsidRPr="002D0ADA">
        <w:rPr>
          <w:rFonts w:ascii="Arial" w:hAnsi="Arial" w:cs="Arial"/>
          <w:sz w:val="24"/>
          <w:szCs w:val="24"/>
        </w:rPr>
        <w:t>Алексин</w:t>
      </w:r>
      <w:r w:rsidRPr="002D0ADA">
        <w:rPr>
          <w:rFonts w:ascii="Arial" w:hAnsi="Arial" w:cs="Arial"/>
          <w:sz w:val="24"/>
          <w:szCs w:val="24"/>
        </w:rPr>
        <w:t xml:space="preserve"> на региональных, муниципальных и межмуниципальных выставках, переговорах и иных публичных мероприятиях.</w:t>
      </w:r>
    </w:p>
    <w:p w:rsidR="0066739F" w:rsidRPr="002D0ADA" w:rsidRDefault="0066739F" w:rsidP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6739F" w:rsidRPr="002D0ADA" w:rsidRDefault="0066739F" w:rsidP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6739F" w:rsidRPr="002D0ADA" w:rsidRDefault="0066739F" w:rsidP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>Начальник управления</w:t>
      </w:r>
    </w:p>
    <w:p w:rsidR="0066739F" w:rsidRPr="002D0ADA" w:rsidRDefault="0066739F" w:rsidP="00030F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0ADA">
        <w:rPr>
          <w:rFonts w:ascii="Arial" w:hAnsi="Arial" w:cs="Arial"/>
          <w:sz w:val="24"/>
          <w:szCs w:val="24"/>
        </w:rPr>
        <w:t xml:space="preserve">развития экономики </w:t>
      </w:r>
      <w:r w:rsidR="00030F8F">
        <w:rPr>
          <w:rFonts w:ascii="Arial" w:hAnsi="Arial" w:cs="Arial"/>
          <w:sz w:val="24"/>
          <w:szCs w:val="24"/>
        </w:rPr>
        <w:tab/>
      </w:r>
      <w:r w:rsidR="00030F8F">
        <w:rPr>
          <w:rFonts w:ascii="Arial" w:hAnsi="Arial" w:cs="Arial"/>
          <w:sz w:val="24"/>
          <w:szCs w:val="24"/>
        </w:rPr>
        <w:tab/>
      </w:r>
      <w:r w:rsidR="00030F8F">
        <w:rPr>
          <w:rFonts w:ascii="Arial" w:hAnsi="Arial" w:cs="Arial"/>
          <w:sz w:val="24"/>
          <w:szCs w:val="24"/>
        </w:rPr>
        <w:tab/>
      </w:r>
      <w:r w:rsidR="00030F8F">
        <w:rPr>
          <w:rFonts w:ascii="Arial" w:hAnsi="Arial" w:cs="Arial"/>
          <w:sz w:val="24"/>
          <w:szCs w:val="24"/>
        </w:rPr>
        <w:tab/>
      </w:r>
      <w:r w:rsidR="00030F8F">
        <w:rPr>
          <w:rFonts w:ascii="Arial" w:hAnsi="Arial" w:cs="Arial"/>
          <w:sz w:val="24"/>
          <w:szCs w:val="24"/>
        </w:rPr>
        <w:tab/>
      </w:r>
      <w:r w:rsidR="00030F8F">
        <w:rPr>
          <w:rFonts w:ascii="Arial" w:hAnsi="Arial" w:cs="Arial"/>
          <w:sz w:val="24"/>
          <w:szCs w:val="24"/>
        </w:rPr>
        <w:tab/>
      </w:r>
      <w:r w:rsidR="00030F8F">
        <w:rPr>
          <w:rFonts w:ascii="Arial" w:hAnsi="Arial" w:cs="Arial"/>
          <w:sz w:val="24"/>
          <w:szCs w:val="24"/>
        </w:rPr>
        <w:tab/>
      </w:r>
      <w:r w:rsidRPr="002D0ADA">
        <w:rPr>
          <w:rFonts w:ascii="Arial" w:hAnsi="Arial" w:cs="Arial"/>
          <w:sz w:val="24"/>
          <w:szCs w:val="24"/>
        </w:rPr>
        <w:t>Е.А. Ершова</w:t>
      </w:r>
    </w:p>
    <w:sectPr w:rsidR="0066739F" w:rsidRPr="002D0ADA" w:rsidSect="00030F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B5F"/>
    <w:multiLevelType w:val="hybridMultilevel"/>
    <w:tmpl w:val="F0E6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2342"/>
    <w:rsid w:val="00030F8F"/>
    <w:rsid w:val="00031391"/>
    <w:rsid w:val="0005700B"/>
    <w:rsid w:val="0015055B"/>
    <w:rsid w:val="00277ED8"/>
    <w:rsid w:val="002D0ADA"/>
    <w:rsid w:val="00367D98"/>
    <w:rsid w:val="004D2254"/>
    <w:rsid w:val="0053771D"/>
    <w:rsid w:val="005974EC"/>
    <w:rsid w:val="0063152C"/>
    <w:rsid w:val="00664AC4"/>
    <w:rsid w:val="0066739F"/>
    <w:rsid w:val="006E5915"/>
    <w:rsid w:val="00706224"/>
    <w:rsid w:val="007C4A9E"/>
    <w:rsid w:val="007F5937"/>
    <w:rsid w:val="00814158"/>
    <w:rsid w:val="008C613F"/>
    <w:rsid w:val="00985B20"/>
    <w:rsid w:val="00A62A36"/>
    <w:rsid w:val="00AC2028"/>
    <w:rsid w:val="00AE2342"/>
    <w:rsid w:val="00BE661A"/>
    <w:rsid w:val="00BF1628"/>
    <w:rsid w:val="00CE1B71"/>
    <w:rsid w:val="00D05B04"/>
    <w:rsid w:val="00D063DB"/>
    <w:rsid w:val="00D210E2"/>
    <w:rsid w:val="00E97FCC"/>
    <w:rsid w:val="00F132B7"/>
    <w:rsid w:val="00FB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4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234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23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22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1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user117-2</cp:lastModifiedBy>
  <cp:revision>3</cp:revision>
  <cp:lastPrinted>2016-03-15T06:35:00Z</cp:lastPrinted>
  <dcterms:created xsi:type="dcterms:W3CDTF">2016-03-21T07:00:00Z</dcterms:created>
  <dcterms:modified xsi:type="dcterms:W3CDTF">2016-03-28T10:05:00Z</dcterms:modified>
</cp:coreProperties>
</file>