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9F" w:rsidRPr="0090419F" w:rsidRDefault="0090419F" w:rsidP="0090419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0419F">
        <w:rPr>
          <w:rFonts w:ascii="Times New Roman" w:eastAsia="Times New Roman" w:hAnsi="Times New Roman" w:cs="Times New Roman"/>
          <w:b/>
          <w:bCs/>
          <w:kern w:val="36"/>
          <w:sz w:val="48"/>
          <w:szCs w:val="48"/>
          <w:lang w:eastAsia="ru-RU"/>
        </w:rPr>
        <w:t xml:space="preserve">Указ Президента РФ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(с изменениями и дополнениями) </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90419F">
        <w:rPr>
          <w:rFonts w:ascii="Times New Roman" w:eastAsia="Times New Roman" w:hAnsi="Times New Roman" w:cs="Times New Roman"/>
          <w:sz w:val="24"/>
          <w:szCs w:val="24"/>
          <w:lang w:eastAsia="ru-RU"/>
        </w:rPr>
        <w:t>Указ Президента РФ от 14 июня 2012 г. N 851</w:t>
      </w:r>
      <w:r w:rsidRPr="0090419F">
        <w:rPr>
          <w:rFonts w:ascii="Times New Roman" w:eastAsia="Times New Roman" w:hAnsi="Times New Roman" w:cs="Times New Roman"/>
          <w:sz w:val="24"/>
          <w:szCs w:val="24"/>
          <w:lang w:eastAsia="ru-RU"/>
        </w:rPr>
        <w:b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0419F" w:rsidRPr="0090419F" w:rsidRDefault="0090419F" w:rsidP="0090419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0419F">
        <w:rPr>
          <w:rFonts w:ascii="Times New Roman" w:eastAsia="Times New Roman" w:hAnsi="Times New Roman" w:cs="Times New Roman"/>
          <w:b/>
          <w:bCs/>
          <w:sz w:val="24"/>
          <w:szCs w:val="24"/>
          <w:lang w:eastAsia="ru-RU"/>
        </w:rPr>
        <w:t>С изменениями и дополнениями от:</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31 января 2023 г., 6 сентября 2024 г.</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Преамбула изменена с 31 января 2023 г. - </w:t>
      </w:r>
      <w:hyperlink r:id="rId4" w:anchor="block_11"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5" w:anchor="/document/0/block/99"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В соответствии со </w:t>
      </w:r>
      <w:hyperlink r:id="rId6" w:anchor="block_5" w:history="1">
        <w:r w:rsidRPr="0090419F">
          <w:rPr>
            <w:rFonts w:ascii="Times New Roman" w:eastAsia="Times New Roman" w:hAnsi="Times New Roman" w:cs="Times New Roman"/>
            <w:color w:val="0000FF"/>
            <w:sz w:val="24"/>
            <w:szCs w:val="24"/>
            <w:u w:val="single"/>
            <w:lang w:eastAsia="ru-RU"/>
          </w:rPr>
          <w:t>статьей 5</w:t>
        </w:r>
      </w:hyperlink>
      <w:r w:rsidRPr="0090419F">
        <w:rPr>
          <w:rFonts w:ascii="Times New Roman" w:eastAsia="Times New Roman" w:hAnsi="Times New Roman" w:cs="Times New Roman"/>
          <w:sz w:val="24"/>
          <w:szCs w:val="24"/>
          <w:lang w:eastAsia="ru-RU"/>
        </w:rPr>
        <w:t xml:space="preserve"> Федерального закона от 6 марта 2006 г. N 35-ФЗ "О противодействии терроризму" постановляю:</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1. Утвердить прилагаемый </w:t>
      </w:r>
      <w:hyperlink r:id="rId7" w:anchor="block_1000" w:history="1">
        <w:r w:rsidRPr="0090419F">
          <w:rPr>
            <w:rFonts w:ascii="Times New Roman" w:eastAsia="Times New Roman" w:hAnsi="Times New Roman" w:cs="Times New Roman"/>
            <w:color w:val="0000FF"/>
            <w:sz w:val="24"/>
            <w:szCs w:val="24"/>
            <w:u w:val="single"/>
            <w:lang w:eastAsia="ru-RU"/>
          </w:rPr>
          <w:t>Порядок</w:t>
        </w:r>
      </w:hyperlink>
      <w:r w:rsidRPr="0090419F">
        <w:rPr>
          <w:rFonts w:ascii="Times New Roman" w:eastAsia="Times New Roman" w:hAnsi="Times New Roman" w:cs="Times New Roman"/>
          <w:sz w:val="24"/>
          <w:szCs w:val="24"/>
          <w:lang w:eastAsia="ru-RU"/>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2. Настоящий Указ вступает в силу со дня его </w:t>
      </w:r>
      <w:hyperlink r:id="rId8" w:history="1">
        <w:r w:rsidRPr="0090419F">
          <w:rPr>
            <w:rFonts w:ascii="Times New Roman" w:eastAsia="Times New Roman" w:hAnsi="Times New Roman" w:cs="Times New Roman"/>
            <w:color w:val="0000FF"/>
            <w:sz w:val="24"/>
            <w:szCs w:val="24"/>
            <w:u w:val="single"/>
            <w:lang w:eastAsia="ru-RU"/>
          </w:rPr>
          <w:t>официального опубликования</w:t>
        </w:r>
      </w:hyperlink>
      <w:r w:rsidRPr="0090419F">
        <w:rPr>
          <w:rFonts w:ascii="Times New Roman" w:eastAsia="Times New Roman" w:hAnsi="Times New Roman" w:cs="Times New Roman"/>
          <w:sz w:val="24"/>
          <w:szCs w:val="24"/>
          <w:lang w:eastAsia="ru-RU"/>
        </w:rPr>
        <w:t>.</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90419F" w:rsidRPr="0090419F" w:rsidTr="0090419F">
        <w:trPr>
          <w:tblCellSpacing w:w="15" w:type="dxa"/>
        </w:trPr>
        <w:tc>
          <w:tcPr>
            <w:tcW w:w="3300" w:type="pct"/>
            <w:vAlign w:val="bottom"/>
            <w:hideMark/>
          </w:tcPr>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90419F" w:rsidRPr="0090419F" w:rsidRDefault="0090419F" w:rsidP="0090419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В. Путин</w:t>
            </w:r>
          </w:p>
        </w:tc>
      </w:tr>
    </w:tbl>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Москва, Кремль</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14 июня 2012 года N 851</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lastRenderedPageBreak/>
        <w:t> </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Порядок</w:t>
      </w:r>
      <w:r w:rsidRPr="0090419F">
        <w:rPr>
          <w:rFonts w:ascii="Times New Roman" w:eastAsia="Times New Roman" w:hAnsi="Times New Roman" w:cs="Times New Roman"/>
          <w:sz w:val="24"/>
          <w:szCs w:val="24"/>
          <w:lang w:eastAsia="ru-RU"/>
        </w:rPr>
        <w:br/>
        <w:t xml:space="preserve">установления уровней террористической опасности, предусматривающих принятие дополнительных мер по обеспечению безопасности личности, общества и </w:t>
      </w:r>
      <w:proofErr w:type="gramStart"/>
      <w:r w:rsidRPr="0090419F">
        <w:rPr>
          <w:rFonts w:ascii="Times New Roman" w:eastAsia="Times New Roman" w:hAnsi="Times New Roman" w:cs="Times New Roman"/>
          <w:sz w:val="24"/>
          <w:szCs w:val="24"/>
          <w:lang w:eastAsia="ru-RU"/>
        </w:rPr>
        <w:t>государства</w:t>
      </w:r>
      <w:r w:rsidRPr="0090419F">
        <w:rPr>
          <w:rFonts w:ascii="Times New Roman" w:eastAsia="Times New Roman" w:hAnsi="Times New Roman" w:cs="Times New Roman"/>
          <w:sz w:val="24"/>
          <w:szCs w:val="24"/>
          <w:lang w:eastAsia="ru-RU"/>
        </w:rPr>
        <w:br/>
        <w:t>(</w:t>
      </w:r>
      <w:proofErr w:type="gramEnd"/>
      <w:r w:rsidRPr="0090419F">
        <w:rPr>
          <w:rFonts w:ascii="Times New Roman" w:eastAsia="Times New Roman" w:hAnsi="Times New Roman" w:cs="Times New Roman"/>
          <w:sz w:val="24"/>
          <w:szCs w:val="24"/>
          <w:lang w:eastAsia="ru-RU"/>
        </w:rPr>
        <w:t xml:space="preserve">утв. </w:t>
      </w:r>
      <w:hyperlink r:id="rId9" w:history="1">
        <w:r w:rsidRPr="0090419F">
          <w:rPr>
            <w:rFonts w:ascii="Times New Roman" w:eastAsia="Times New Roman" w:hAnsi="Times New Roman" w:cs="Times New Roman"/>
            <w:color w:val="0000FF"/>
            <w:sz w:val="24"/>
            <w:szCs w:val="24"/>
            <w:u w:val="single"/>
            <w:lang w:eastAsia="ru-RU"/>
          </w:rPr>
          <w:t>Указом</w:t>
        </w:r>
      </w:hyperlink>
      <w:r w:rsidRPr="0090419F">
        <w:rPr>
          <w:rFonts w:ascii="Times New Roman" w:eastAsia="Times New Roman" w:hAnsi="Times New Roman" w:cs="Times New Roman"/>
          <w:sz w:val="24"/>
          <w:szCs w:val="24"/>
          <w:lang w:eastAsia="ru-RU"/>
        </w:rPr>
        <w:t xml:space="preserve"> Президента РФ от 14 июня 2012 г. N 851)</w:t>
      </w:r>
    </w:p>
    <w:p w:rsidR="0090419F" w:rsidRPr="0090419F" w:rsidRDefault="0090419F" w:rsidP="0090419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0419F">
        <w:rPr>
          <w:rFonts w:ascii="Times New Roman" w:eastAsia="Times New Roman" w:hAnsi="Times New Roman" w:cs="Times New Roman"/>
          <w:b/>
          <w:bCs/>
          <w:sz w:val="24"/>
          <w:szCs w:val="24"/>
          <w:lang w:eastAsia="ru-RU"/>
        </w:rPr>
        <w:t>С изменениями и дополнениями от:</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31 января 2023 г., 6 сентября 2024 г.</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См. </w:t>
      </w:r>
      <w:hyperlink r:id="rId10" w:history="1">
        <w:r w:rsidRPr="0090419F">
          <w:rPr>
            <w:rFonts w:ascii="Times New Roman" w:eastAsia="Times New Roman" w:hAnsi="Times New Roman" w:cs="Times New Roman"/>
            <w:color w:val="0000FF"/>
            <w:sz w:val="24"/>
            <w:szCs w:val="24"/>
            <w:u w:val="single"/>
            <w:lang w:eastAsia="ru-RU"/>
          </w:rPr>
          <w:t>справку</w:t>
        </w:r>
      </w:hyperlink>
      <w:r w:rsidRPr="0090419F">
        <w:rPr>
          <w:rFonts w:ascii="Times New Roman" w:eastAsia="Times New Roman" w:hAnsi="Times New Roman" w:cs="Times New Roman"/>
          <w:sz w:val="24"/>
          <w:szCs w:val="24"/>
          <w:lang w:eastAsia="ru-RU"/>
        </w:rPr>
        <w:t xml:space="preserve"> о региональных ограничениях, введенных в соответствии с уровнями террористической опасности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а) повышенный ("синий");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б) высокий ("желтый");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в) критический ("красный").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2. Уровень террористической опасности на отдельных участках территории Российской Федерации (объектах) устанавливается:</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а) повышенный ("синий") - при наличии требующей подтверждения информации о реальной возможности совершения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б) высокий ("желтый") - при наличии подтвержденной информации о реальной возможности совершения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4 изменен с 31 января 2023 г. - </w:t>
      </w:r>
      <w:hyperlink r:id="rId11" w:anchor="block_121"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document/0/block/1004"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w:t>
      </w:r>
      <w:r w:rsidRPr="0090419F">
        <w:rPr>
          <w:rFonts w:ascii="Times New Roman" w:eastAsia="Times New Roman" w:hAnsi="Times New Roman" w:cs="Times New Roman"/>
          <w:sz w:val="24"/>
          <w:szCs w:val="24"/>
          <w:lang w:eastAsia="ru-RU"/>
        </w:rPr>
        <w:lastRenderedPageBreak/>
        <w:t>руководителем территориального органа безопасности в соответствующем субъекте Российской Федерации.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r:id="rId13" w:anchor="block_1007" w:history="1">
        <w:r w:rsidRPr="0090419F">
          <w:rPr>
            <w:rFonts w:ascii="Times New Roman" w:eastAsia="Times New Roman" w:hAnsi="Times New Roman" w:cs="Times New Roman"/>
            <w:color w:val="0000FF"/>
            <w:sz w:val="24"/>
            <w:szCs w:val="24"/>
            <w:u w:val="single"/>
            <w:lang w:eastAsia="ru-RU"/>
          </w:rPr>
          <w:t>пунктом 7</w:t>
        </w:r>
      </w:hyperlink>
      <w:r w:rsidRPr="0090419F">
        <w:rPr>
          <w:rFonts w:ascii="Times New Roman" w:eastAsia="Times New Roman" w:hAnsi="Times New Roman" w:cs="Times New Roman"/>
          <w:sz w:val="24"/>
          <w:szCs w:val="24"/>
          <w:lang w:eastAsia="ru-RU"/>
        </w:rPr>
        <w:t xml:space="preserve"> настоящего Порядка.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5 изменен с 31 января 2023 г. - </w:t>
      </w:r>
      <w:hyperlink r:id="rId14" w:anchor="block_122"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document/0/block/1005"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r:id="rId16"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r:id="rId17" w:anchor="block_1007" w:history="1">
        <w:r w:rsidRPr="0090419F">
          <w:rPr>
            <w:rFonts w:ascii="Times New Roman" w:eastAsia="Times New Roman" w:hAnsi="Times New Roman" w:cs="Times New Roman"/>
            <w:color w:val="0000FF"/>
            <w:sz w:val="24"/>
            <w:szCs w:val="24"/>
            <w:u w:val="single"/>
            <w:lang w:eastAsia="ru-RU"/>
          </w:rPr>
          <w:t>пунктом 7</w:t>
        </w:r>
      </w:hyperlink>
      <w:r w:rsidRPr="0090419F">
        <w:rPr>
          <w:rFonts w:ascii="Times New Roman" w:eastAsia="Times New Roman" w:hAnsi="Times New Roman" w:cs="Times New Roman"/>
          <w:sz w:val="24"/>
          <w:szCs w:val="24"/>
          <w:lang w:eastAsia="ru-RU"/>
        </w:rPr>
        <w:t xml:space="preserve"> настоящего Порядка.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6 изменен с 31 января 2023 г. - </w:t>
      </w:r>
      <w:hyperlink r:id="rId18" w:anchor="block_123"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document/0/block/1006"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r:id="rId20"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Представление должно содержать информацию, предусмотренную </w:t>
      </w:r>
      <w:hyperlink r:id="rId21" w:anchor="block_1002" w:history="1">
        <w:r w:rsidRPr="0090419F">
          <w:rPr>
            <w:rFonts w:ascii="Times New Roman" w:eastAsia="Times New Roman" w:hAnsi="Times New Roman" w:cs="Times New Roman"/>
            <w:color w:val="0000FF"/>
            <w:sz w:val="24"/>
            <w:szCs w:val="24"/>
            <w:u w:val="single"/>
            <w:lang w:eastAsia="ru-RU"/>
          </w:rPr>
          <w:t>пунктом 2</w:t>
        </w:r>
      </w:hyperlink>
      <w:r w:rsidRPr="0090419F">
        <w:rPr>
          <w:rFonts w:ascii="Times New Roman" w:eastAsia="Times New Roman" w:hAnsi="Times New Roman" w:cs="Times New Roman"/>
          <w:sz w:val="24"/>
          <w:szCs w:val="24"/>
          <w:lang w:eastAsia="ru-RU"/>
        </w:rP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r:id="rId22"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7 изменен с 31 января 2023 г. - </w:t>
      </w:r>
      <w:hyperlink r:id="rId23" w:anchor="block_124"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document/0/block/1007"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7. Председатель Национального антитеррористического комитета при наличии информации, предусмотренной </w:t>
      </w:r>
      <w:hyperlink r:id="rId25" w:anchor="block_1002" w:history="1">
        <w:r w:rsidRPr="0090419F">
          <w:rPr>
            <w:rFonts w:ascii="Times New Roman" w:eastAsia="Times New Roman" w:hAnsi="Times New Roman" w:cs="Times New Roman"/>
            <w:color w:val="0000FF"/>
            <w:sz w:val="24"/>
            <w:szCs w:val="24"/>
            <w:u w:val="single"/>
            <w:lang w:eastAsia="ru-RU"/>
          </w:rPr>
          <w:t>пунктом 2</w:t>
        </w:r>
      </w:hyperlink>
      <w:r w:rsidRPr="0090419F">
        <w:rPr>
          <w:rFonts w:ascii="Times New Roman" w:eastAsia="Times New Roman" w:hAnsi="Times New Roman" w:cs="Times New Roman"/>
          <w:sz w:val="24"/>
          <w:szCs w:val="24"/>
          <w:lang w:eastAsia="ru-RU"/>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w:t>
      </w:r>
      <w:r w:rsidRPr="0090419F">
        <w:rPr>
          <w:rFonts w:ascii="Times New Roman" w:eastAsia="Times New Roman" w:hAnsi="Times New Roman" w:cs="Times New Roman"/>
          <w:sz w:val="24"/>
          <w:szCs w:val="24"/>
          <w:lang w:eastAsia="ru-RU"/>
        </w:rPr>
        <w:lastRenderedPageBreak/>
        <w:t xml:space="preserve">Российской Федерации (объекты), в пределах которых (на которых) он устанавливается, и перечень дополнительных мер, предусмотренных </w:t>
      </w:r>
      <w:hyperlink r:id="rId26"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8. Утратил силу с 31 января 2023 г. - </w:t>
      </w:r>
      <w:hyperlink r:id="rId27" w:anchor="block_125"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document/0/block/1008"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Подпункт "а" изменен с 31 января 2023 г. - </w:t>
      </w:r>
      <w:hyperlink r:id="rId29" w:anchor="block_127"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document/0/block/1091"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а) при повышенном ("синем") уровне террористической опасности: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мероприятия по проверке информации о возможном совершении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Подпункт "б" изменен с 6 сентября 2024 г. - </w:t>
      </w:r>
      <w:hyperlink r:id="rId31" w:anchor="block_11"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6 сентября 2024 г. N 756</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document/0/block/1092"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уточнение </w:t>
      </w:r>
      <w:proofErr w:type="gramStart"/>
      <w:r w:rsidRPr="0090419F">
        <w:rPr>
          <w:rFonts w:ascii="Times New Roman" w:eastAsia="Times New Roman" w:hAnsi="Times New Roman" w:cs="Times New Roman"/>
          <w:sz w:val="24"/>
          <w:szCs w:val="24"/>
          <w:lang w:eastAsia="ru-RU"/>
        </w:rPr>
        <w:t>расчетов</w:t>
      </w:r>
      <w:proofErr w:type="gramEnd"/>
      <w:r w:rsidRPr="0090419F">
        <w:rPr>
          <w:rFonts w:ascii="Times New Roman" w:eastAsia="Times New Roman" w:hAnsi="Times New Roman" w:cs="Times New Roman"/>
          <w:sz w:val="24"/>
          <w:szCs w:val="24"/>
          <w:lang w:eastAsia="ru-RU"/>
        </w:rPr>
        <w:t xml:space="preserve"> имеющихся у федеральных органов исполнительной власти, исполнительных органов субъектов Российской Федерации, исполнительно-распорядительных органов федеральных территорий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перевод соответствующих медицинских организаций в режим повышенной готовности;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Подпункт "в" изменен с 31 января 2023 г. - </w:t>
      </w:r>
      <w:hyperlink r:id="rId33" w:anchor="block_1213"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document/0/block/1093"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lastRenderedPageBreak/>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приведение в состояние готовности группировки сил и средств, созданной для проведения контртеррористической операции;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перевод соответствующих медицинских организаций в режим чрезвычайной ситуации;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усиление охраны наиболее вероятных объектов террористических посягательств;</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абзац утратил силу с 31 января 2023 г. - </w:t>
      </w:r>
      <w:hyperlink r:id="rId35" w:anchor="block_1214"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document/0/block/10938"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r:id="rId37"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11 изменен с 31 января 2023 г. - </w:t>
      </w:r>
      <w:hyperlink r:id="rId38" w:anchor="block_1215"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31 января 2023 г. N 48</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document/0/block/1011"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Пункт 12 изменен с 6 сентября 2024 г. - </w:t>
      </w:r>
      <w:hyperlink r:id="rId40" w:anchor="block_12" w:history="1">
        <w:r w:rsidRPr="0090419F">
          <w:rPr>
            <w:rFonts w:ascii="Times New Roman" w:eastAsia="Times New Roman" w:hAnsi="Times New Roman" w:cs="Times New Roman"/>
            <w:color w:val="0000FF"/>
            <w:sz w:val="24"/>
            <w:szCs w:val="24"/>
            <w:u w:val="single"/>
            <w:lang w:eastAsia="ru-RU"/>
          </w:rPr>
          <w:t>Указ</w:t>
        </w:r>
      </w:hyperlink>
      <w:r w:rsidRPr="0090419F">
        <w:rPr>
          <w:rFonts w:ascii="Times New Roman" w:eastAsia="Times New Roman" w:hAnsi="Times New Roman" w:cs="Times New Roman"/>
          <w:sz w:val="24"/>
          <w:szCs w:val="24"/>
          <w:lang w:eastAsia="ru-RU"/>
        </w:rPr>
        <w:t xml:space="preserve"> Президента России от 6 сентября 2024 г. N 756</w:t>
      </w:r>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document/0/block/1012" w:history="1">
        <w:r w:rsidRPr="0090419F">
          <w:rPr>
            <w:rFonts w:ascii="Times New Roman" w:eastAsia="Times New Roman" w:hAnsi="Times New Roman" w:cs="Times New Roman"/>
            <w:color w:val="0000FF"/>
            <w:sz w:val="24"/>
            <w:szCs w:val="24"/>
            <w:u w:val="single"/>
            <w:lang w:eastAsia="ru-RU"/>
          </w:rPr>
          <w:t>См. предыдущую редакцию</w:t>
        </w:r>
      </w:hyperlink>
    </w:p>
    <w:p w:rsidR="0090419F" w:rsidRPr="0090419F" w:rsidRDefault="0090419F" w:rsidP="0090419F">
      <w:pPr>
        <w:spacing w:before="100" w:beforeAutospacing="1" w:after="100" w:afterAutospacing="1" w:line="240" w:lineRule="auto"/>
        <w:rPr>
          <w:rFonts w:ascii="Times New Roman" w:eastAsia="Times New Roman" w:hAnsi="Times New Roman" w:cs="Times New Roman"/>
          <w:sz w:val="24"/>
          <w:szCs w:val="24"/>
          <w:lang w:eastAsia="ru-RU"/>
        </w:rPr>
      </w:pPr>
      <w:r w:rsidRPr="0090419F">
        <w:rPr>
          <w:rFonts w:ascii="Times New Roman" w:eastAsia="Times New Roman" w:hAnsi="Times New Roman" w:cs="Times New Roman"/>
          <w:sz w:val="24"/>
          <w:szCs w:val="24"/>
          <w:lang w:eastAsia="ru-RU"/>
        </w:rPr>
        <w:t xml:space="preserve">12. Меры, предусмотренные </w:t>
      </w:r>
      <w:hyperlink r:id="rId42" w:anchor="block_1009" w:history="1">
        <w:r w:rsidRPr="0090419F">
          <w:rPr>
            <w:rFonts w:ascii="Times New Roman" w:eastAsia="Times New Roman" w:hAnsi="Times New Roman" w:cs="Times New Roman"/>
            <w:color w:val="0000FF"/>
            <w:sz w:val="24"/>
            <w:szCs w:val="24"/>
            <w:u w:val="single"/>
            <w:lang w:eastAsia="ru-RU"/>
          </w:rPr>
          <w:t>пунктом 9</w:t>
        </w:r>
      </w:hyperlink>
      <w:r w:rsidRPr="0090419F">
        <w:rPr>
          <w:rFonts w:ascii="Times New Roman" w:eastAsia="Times New Roman" w:hAnsi="Times New Roman" w:cs="Times New Roman"/>
          <w:sz w:val="24"/>
          <w:szCs w:val="24"/>
          <w:lang w:eastAsia="ru-RU"/>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r:id="rId43" w:anchor="block_54" w:history="1">
        <w:r w:rsidRPr="0090419F">
          <w:rPr>
            <w:rFonts w:ascii="Times New Roman" w:eastAsia="Times New Roman" w:hAnsi="Times New Roman" w:cs="Times New Roman"/>
            <w:color w:val="0000FF"/>
            <w:sz w:val="24"/>
            <w:szCs w:val="24"/>
            <w:u w:val="single"/>
            <w:lang w:eastAsia="ru-RU"/>
          </w:rPr>
          <w:t>частями 4</w:t>
        </w:r>
      </w:hyperlink>
      <w:r w:rsidRPr="0090419F">
        <w:rPr>
          <w:rFonts w:ascii="Times New Roman" w:eastAsia="Times New Roman" w:hAnsi="Times New Roman" w:cs="Times New Roman"/>
          <w:sz w:val="24"/>
          <w:szCs w:val="24"/>
          <w:lang w:eastAsia="ru-RU"/>
        </w:rPr>
        <w:t xml:space="preserve">, </w:t>
      </w:r>
      <w:hyperlink r:id="rId44" w:anchor="block_541" w:history="1">
        <w:r w:rsidRPr="0090419F">
          <w:rPr>
            <w:rFonts w:ascii="Times New Roman" w:eastAsia="Times New Roman" w:hAnsi="Times New Roman" w:cs="Times New Roman"/>
            <w:color w:val="0000FF"/>
            <w:sz w:val="24"/>
            <w:szCs w:val="24"/>
            <w:u w:val="single"/>
            <w:lang w:eastAsia="ru-RU"/>
          </w:rPr>
          <w:t>4</w:t>
        </w:r>
        <w:r w:rsidRPr="0090419F">
          <w:rPr>
            <w:rFonts w:ascii="Times New Roman" w:eastAsia="Times New Roman" w:hAnsi="Times New Roman" w:cs="Times New Roman"/>
            <w:color w:val="0000FF"/>
            <w:sz w:val="24"/>
            <w:szCs w:val="24"/>
            <w:u w:val="single"/>
            <w:vertAlign w:val="superscript"/>
            <w:lang w:eastAsia="ru-RU"/>
          </w:rPr>
          <w:t> 1</w:t>
        </w:r>
      </w:hyperlink>
      <w:r w:rsidRPr="0090419F">
        <w:rPr>
          <w:rFonts w:ascii="Times New Roman" w:eastAsia="Times New Roman" w:hAnsi="Times New Roman" w:cs="Times New Roman"/>
          <w:sz w:val="24"/>
          <w:szCs w:val="24"/>
          <w:lang w:eastAsia="ru-RU"/>
        </w:rPr>
        <w:t xml:space="preserve"> и </w:t>
      </w:r>
      <w:hyperlink r:id="rId45" w:anchor="block_542" w:history="1">
        <w:r w:rsidRPr="0090419F">
          <w:rPr>
            <w:rFonts w:ascii="Times New Roman" w:eastAsia="Times New Roman" w:hAnsi="Times New Roman" w:cs="Times New Roman"/>
            <w:color w:val="0000FF"/>
            <w:sz w:val="24"/>
            <w:szCs w:val="24"/>
            <w:u w:val="single"/>
            <w:lang w:eastAsia="ru-RU"/>
          </w:rPr>
          <w:t>4</w:t>
        </w:r>
        <w:r w:rsidRPr="0090419F">
          <w:rPr>
            <w:rFonts w:ascii="Times New Roman" w:eastAsia="Times New Roman" w:hAnsi="Times New Roman" w:cs="Times New Roman"/>
            <w:color w:val="0000FF"/>
            <w:sz w:val="24"/>
            <w:szCs w:val="24"/>
            <w:u w:val="single"/>
            <w:vertAlign w:val="superscript"/>
            <w:lang w:eastAsia="ru-RU"/>
          </w:rPr>
          <w:t> 2</w:t>
        </w:r>
      </w:hyperlink>
      <w:r w:rsidRPr="0090419F">
        <w:rPr>
          <w:rFonts w:ascii="Times New Roman" w:eastAsia="Times New Roman" w:hAnsi="Times New Roman" w:cs="Times New Roman"/>
          <w:sz w:val="24"/>
          <w:szCs w:val="24"/>
          <w:lang w:eastAsia="ru-RU"/>
        </w:rPr>
        <w:t xml:space="preserve"> статьи 5 Федерального закона от 6 марта 2006 г. N 35-ФЗ "О противодействии терроризму", в пределах их компетенции, по заранее </w:t>
      </w:r>
      <w:r w:rsidRPr="0090419F">
        <w:rPr>
          <w:rFonts w:ascii="Times New Roman" w:eastAsia="Times New Roman" w:hAnsi="Times New Roman" w:cs="Times New Roman"/>
          <w:sz w:val="24"/>
          <w:szCs w:val="24"/>
          <w:lang w:eastAsia="ru-RU"/>
        </w:rPr>
        <w:lastRenderedPageBreak/>
        <w:t>разработанным ими и доведенным до исполнителей планам и не должны ограничивать права и свободы человека и гражданина.</w:t>
      </w:r>
    </w:p>
    <w:p w:rsidR="00A63CCB" w:rsidRDefault="00A63CCB">
      <w:bookmarkStart w:id="1" w:name="_GoBack"/>
      <w:bookmarkEnd w:id="1"/>
    </w:p>
    <w:sectPr w:rsidR="00A6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9F"/>
    <w:rsid w:val="0090419F"/>
    <w:rsid w:val="00A6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59FCF-C69D-41F6-AB4E-0DFF38D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4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041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1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0419F"/>
    <w:rPr>
      <w:rFonts w:ascii="Times New Roman" w:eastAsia="Times New Roman" w:hAnsi="Times New Roman" w:cs="Times New Roman"/>
      <w:b/>
      <w:bCs/>
      <w:sz w:val="24"/>
      <w:szCs w:val="24"/>
      <w:lang w:eastAsia="ru-RU"/>
    </w:rPr>
  </w:style>
  <w:style w:type="paragraph" w:customStyle="1" w:styleId="s3">
    <w:name w:val="s_3"/>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419F"/>
    <w:rPr>
      <w:color w:val="0000FF"/>
      <w:u w:val="single"/>
    </w:rPr>
  </w:style>
  <w:style w:type="paragraph" w:customStyle="1" w:styleId="s1">
    <w:name w:val="s_1"/>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9041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15764">
      <w:bodyDiv w:val="1"/>
      <w:marLeft w:val="0"/>
      <w:marRight w:val="0"/>
      <w:marTop w:val="0"/>
      <w:marBottom w:val="0"/>
      <w:divBdr>
        <w:top w:val="none" w:sz="0" w:space="0" w:color="auto"/>
        <w:left w:val="none" w:sz="0" w:space="0" w:color="auto"/>
        <w:bottom w:val="none" w:sz="0" w:space="0" w:color="auto"/>
        <w:right w:val="none" w:sz="0" w:space="0" w:color="auto"/>
      </w:divBdr>
      <w:divsChild>
        <w:div w:id="804782193">
          <w:marLeft w:val="0"/>
          <w:marRight w:val="0"/>
          <w:marTop w:val="0"/>
          <w:marBottom w:val="0"/>
          <w:divBdr>
            <w:top w:val="none" w:sz="0" w:space="0" w:color="auto"/>
            <w:left w:val="none" w:sz="0" w:space="0" w:color="auto"/>
            <w:bottom w:val="none" w:sz="0" w:space="0" w:color="auto"/>
            <w:right w:val="none" w:sz="0" w:space="0" w:color="auto"/>
          </w:divBdr>
          <w:divsChild>
            <w:div w:id="907807292">
              <w:marLeft w:val="0"/>
              <w:marRight w:val="0"/>
              <w:marTop w:val="0"/>
              <w:marBottom w:val="0"/>
              <w:divBdr>
                <w:top w:val="none" w:sz="0" w:space="0" w:color="auto"/>
                <w:left w:val="none" w:sz="0" w:space="0" w:color="auto"/>
                <w:bottom w:val="none" w:sz="0" w:space="0" w:color="auto"/>
                <w:right w:val="none" w:sz="0" w:space="0" w:color="auto"/>
              </w:divBdr>
              <w:divsChild>
                <w:div w:id="991450502">
                  <w:marLeft w:val="0"/>
                  <w:marRight w:val="0"/>
                  <w:marTop w:val="0"/>
                  <w:marBottom w:val="0"/>
                  <w:divBdr>
                    <w:top w:val="none" w:sz="0" w:space="0" w:color="auto"/>
                    <w:left w:val="none" w:sz="0" w:space="0" w:color="auto"/>
                    <w:bottom w:val="none" w:sz="0" w:space="0" w:color="auto"/>
                    <w:right w:val="none" w:sz="0" w:space="0" w:color="auto"/>
                  </w:divBdr>
                </w:div>
                <w:div w:id="1780491602">
                  <w:marLeft w:val="0"/>
                  <w:marRight w:val="0"/>
                  <w:marTop w:val="0"/>
                  <w:marBottom w:val="0"/>
                  <w:divBdr>
                    <w:top w:val="none" w:sz="0" w:space="0" w:color="auto"/>
                    <w:left w:val="none" w:sz="0" w:space="0" w:color="auto"/>
                    <w:bottom w:val="none" w:sz="0" w:space="0" w:color="auto"/>
                    <w:right w:val="none" w:sz="0" w:space="0" w:color="auto"/>
                  </w:divBdr>
                  <w:divsChild>
                    <w:div w:id="630330896">
                      <w:marLeft w:val="0"/>
                      <w:marRight w:val="0"/>
                      <w:marTop w:val="0"/>
                      <w:marBottom w:val="0"/>
                      <w:divBdr>
                        <w:top w:val="none" w:sz="0" w:space="0" w:color="auto"/>
                        <w:left w:val="none" w:sz="0" w:space="0" w:color="auto"/>
                        <w:bottom w:val="none" w:sz="0" w:space="0" w:color="auto"/>
                        <w:right w:val="none" w:sz="0" w:space="0" w:color="auto"/>
                      </w:divBdr>
                    </w:div>
                  </w:divsChild>
                </w:div>
                <w:div w:id="1323319234">
                  <w:marLeft w:val="0"/>
                  <w:marRight w:val="0"/>
                  <w:marTop w:val="0"/>
                  <w:marBottom w:val="0"/>
                  <w:divBdr>
                    <w:top w:val="none" w:sz="0" w:space="0" w:color="auto"/>
                    <w:left w:val="none" w:sz="0" w:space="0" w:color="auto"/>
                    <w:bottom w:val="none" w:sz="0" w:space="0" w:color="auto"/>
                    <w:right w:val="none" w:sz="0" w:space="0" w:color="auto"/>
                  </w:divBdr>
                </w:div>
                <w:div w:id="70128400">
                  <w:marLeft w:val="0"/>
                  <w:marRight w:val="0"/>
                  <w:marTop w:val="0"/>
                  <w:marBottom w:val="0"/>
                  <w:divBdr>
                    <w:top w:val="none" w:sz="0" w:space="0" w:color="auto"/>
                    <w:left w:val="none" w:sz="0" w:space="0" w:color="auto"/>
                    <w:bottom w:val="none" w:sz="0" w:space="0" w:color="auto"/>
                    <w:right w:val="none" w:sz="0" w:space="0" w:color="auto"/>
                  </w:divBdr>
                </w:div>
                <w:div w:id="1713193106">
                  <w:marLeft w:val="0"/>
                  <w:marRight w:val="0"/>
                  <w:marTop w:val="0"/>
                  <w:marBottom w:val="0"/>
                  <w:divBdr>
                    <w:top w:val="none" w:sz="0" w:space="0" w:color="auto"/>
                    <w:left w:val="none" w:sz="0" w:space="0" w:color="auto"/>
                    <w:bottom w:val="none" w:sz="0" w:space="0" w:color="auto"/>
                    <w:right w:val="none" w:sz="0" w:space="0" w:color="auto"/>
                  </w:divBdr>
                  <w:divsChild>
                    <w:div w:id="831945561">
                      <w:marLeft w:val="0"/>
                      <w:marRight w:val="0"/>
                      <w:marTop w:val="0"/>
                      <w:marBottom w:val="0"/>
                      <w:divBdr>
                        <w:top w:val="none" w:sz="0" w:space="0" w:color="auto"/>
                        <w:left w:val="none" w:sz="0" w:space="0" w:color="auto"/>
                        <w:bottom w:val="none" w:sz="0" w:space="0" w:color="auto"/>
                        <w:right w:val="none" w:sz="0" w:space="0" w:color="auto"/>
                      </w:divBdr>
                    </w:div>
                    <w:div w:id="368771150">
                      <w:marLeft w:val="0"/>
                      <w:marRight w:val="0"/>
                      <w:marTop w:val="0"/>
                      <w:marBottom w:val="0"/>
                      <w:divBdr>
                        <w:top w:val="none" w:sz="0" w:space="0" w:color="auto"/>
                        <w:left w:val="none" w:sz="0" w:space="0" w:color="auto"/>
                        <w:bottom w:val="none" w:sz="0" w:space="0" w:color="auto"/>
                        <w:right w:val="none" w:sz="0" w:space="0" w:color="auto"/>
                      </w:divBdr>
                      <w:divsChild>
                        <w:div w:id="1104182545">
                          <w:marLeft w:val="0"/>
                          <w:marRight w:val="0"/>
                          <w:marTop w:val="0"/>
                          <w:marBottom w:val="0"/>
                          <w:divBdr>
                            <w:top w:val="none" w:sz="0" w:space="0" w:color="auto"/>
                            <w:left w:val="none" w:sz="0" w:space="0" w:color="auto"/>
                            <w:bottom w:val="none" w:sz="0" w:space="0" w:color="auto"/>
                            <w:right w:val="none" w:sz="0" w:space="0" w:color="auto"/>
                          </w:divBdr>
                        </w:div>
                      </w:divsChild>
                    </w:div>
                    <w:div w:id="1059017582">
                      <w:marLeft w:val="0"/>
                      <w:marRight w:val="0"/>
                      <w:marTop w:val="0"/>
                      <w:marBottom w:val="0"/>
                      <w:divBdr>
                        <w:top w:val="none" w:sz="0" w:space="0" w:color="auto"/>
                        <w:left w:val="none" w:sz="0" w:space="0" w:color="auto"/>
                        <w:bottom w:val="none" w:sz="0" w:space="0" w:color="auto"/>
                        <w:right w:val="none" w:sz="0" w:space="0" w:color="auto"/>
                      </w:divBdr>
                      <w:divsChild>
                        <w:div w:id="839320916">
                          <w:marLeft w:val="0"/>
                          <w:marRight w:val="0"/>
                          <w:marTop w:val="0"/>
                          <w:marBottom w:val="0"/>
                          <w:divBdr>
                            <w:top w:val="none" w:sz="0" w:space="0" w:color="auto"/>
                            <w:left w:val="none" w:sz="0" w:space="0" w:color="auto"/>
                            <w:bottom w:val="none" w:sz="0" w:space="0" w:color="auto"/>
                            <w:right w:val="none" w:sz="0" w:space="0" w:color="auto"/>
                          </w:divBdr>
                        </w:div>
                        <w:div w:id="1593272523">
                          <w:marLeft w:val="0"/>
                          <w:marRight w:val="0"/>
                          <w:marTop w:val="0"/>
                          <w:marBottom w:val="0"/>
                          <w:divBdr>
                            <w:top w:val="none" w:sz="0" w:space="0" w:color="auto"/>
                            <w:left w:val="none" w:sz="0" w:space="0" w:color="auto"/>
                            <w:bottom w:val="none" w:sz="0" w:space="0" w:color="auto"/>
                            <w:right w:val="none" w:sz="0" w:space="0" w:color="auto"/>
                          </w:divBdr>
                        </w:div>
                        <w:div w:id="1379237118">
                          <w:marLeft w:val="0"/>
                          <w:marRight w:val="0"/>
                          <w:marTop w:val="0"/>
                          <w:marBottom w:val="0"/>
                          <w:divBdr>
                            <w:top w:val="none" w:sz="0" w:space="0" w:color="auto"/>
                            <w:left w:val="none" w:sz="0" w:space="0" w:color="auto"/>
                            <w:bottom w:val="none" w:sz="0" w:space="0" w:color="auto"/>
                            <w:right w:val="none" w:sz="0" w:space="0" w:color="auto"/>
                          </w:divBdr>
                        </w:div>
                      </w:divsChild>
                    </w:div>
                    <w:div w:id="1140922072">
                      <w:marLeft w:val="0"/>
                      <w:marRight w:val="0"/>
                      <w:marTop w:val="0"/>
                      <w:marBottom w:val="0"/>
                      <w:divBdr>
                        <w:top w:val="none" w:sz="0" w:space="0" w:color="auto"/>
                        <w:left w:val="none" w:sz="0" w:space="0" w:color="auto"/>
                        <w:bottom w:val="none" w:sz="0" w:space="0" w:color="auto"/>
                        <w:right w:val="none" w:sz="0" w:space="0" w:color="auto"/>
                      </w:divBdr>
                      <w:divsChild>
                        <w:div w:id="1192457332">
                          <w:marLeft w:val="0"/>
                          <w:marRight w:val="0"/>
                          <w:marTop w:val="0"/>
                          <w:marBottom w:val="0"/>
                          <w:divBdr>
                            <w:top w:val="none" w:sz="0" w:space="0" w:color="auto"/>
                            <w:left w:val="none" w:sz="0" w:space="0" w:color="auto"/>
                            <w:bottom w:val="none" w:sz="0" w:space="0" w:color="auto"/>
                            <w:right w:val="none" w:sz="0" w:space="0" w:color="auto"/>
                          </w:divBdr>
                        </w:div>
                        <w:div w:id="892547018">
                          <w:marLeft w:val="0"/>
                          <w:marRight w:val="0"/>
                          <w:marTop w:val="0"/>
                          <w:marBottom w:val="0"/>
                          <w:divBdr>
                            <w:top w:val="none" w:sz="0" w:space="0" w:color="auto"/>
                            <w:left w:val="none" w:sz="0" w:space="0" w:color="auto"/>
                            <w:bottom w:val="none" w:sz="0" w:space="0" w:color="auto"/>
                            <w:right w:val="none" w:sz="0" w:space="0" w:color="auto"/>
                          </w:divBdr>
                        </w:div>
                        <w:div w:id="2139832356">
                          <w:marLeft w:val="0"/>
                          <w:marRight w:val="0"/>
                          <w:marTop w:val="0"/>
                          <w:marBottom w:val="0"/>
                          <w:divBdr>
                            <w:top w:val="none" w:sz="0" w:space="0" w:color="auto"/>
                            <w:left w:val="none" w:sz="0" w:space="0" w:color="auto"/>
                            <w:bottom w:val="none" w:sz="0" w:space="0" w:color="auto"/>
                            <w:right w:val="none" w:sz="0" w:space="0" w:color="auto"/>
                          </w:divBdr>
                        </w:div>
                      </w:divsChild>
                    </w:div>
                    <w:div w:id="1793746713">
                      <w:marLeft w:val="0"/>
                      <w:marRight w:val="0"/>
                      <w:marTop w:val="0"/>
                      <w:marBottom w:val="0"/>
                      <w:divBdr>
                        <w:top w:val="none" w:sz="0" w:space="0" w:color="auto"/>
                        <w:left w:val="none" w:sz="0" w:space="0" w:color="auto"/>
                        <w:bottom w:val="none" w:sz="0" w:space="0" w:color="auto"/>
                        <w:right w:val="none" w:sz="0" w:space="0" w:color="auto"/>
                      </w:divBdr>
                    </w:div>
                    <w:div w:id="31656255">
                      <w:marLeft w:val="0"/>
                      <w:marRight w:val="0"/>
                      <w:marTop w:val="0"/>
                      <w:marBottom w:val="0"/>
                      <w:divBdr>
                        <w:top w:val="none" w:sz="0" w:space="0" w:color="auto"/>
                        <w:left w:val="none" w:sz="0" w:space="0" w:color="auto"/>
                        <w:bottom w:val="none" w:sz="0" w:space="0" w:color="auto"/>
                        <w:right w:val="none" w:sz="0" w:space="0" w:color="auto"/>
                      </w:divBdr>
                      <w:divsChild>
                        <w:div w:id="1374425863">
                          <w:marLeft w:val="0"/>
                          <w:marRight w:val="0"/>
                          <w:marTop w:val="0"/>
                          <w:marBottom w:val="0"/>
                          <w:divBdr>
                            <w:top w:val="none" w:sz="0" w:space="0" w:color="auto"/>
                            <w:left w:val="none" w:sz="0" w:space="0" w:color="auto"/>
                            <w:bottom w:val="none" w:sz="0" w:space="0" w:color="auto"/>
                            <w:right w:val="none" w:sz="0" w:space="0" w:color="auto"/>
                          </w:divBdr>
                        </w:div>
                      </w:divsChild>
                    </w:div>
                    <w:div w:id="1965387504">
                      <w:marLeft w:val="0"/>
                      <w:marRight w:val="0"/>
                      <w:marTop w:val="0"/>
                      <w:marBottom w:val="0"/>
                      <w:divBdr>
                        <w:top w:val="none" w:sz="0" w:space="0" w:color="auto"/>
                        <w:left w:val="none" w:sz="0" w:space="0" w:color="auto"/>
                        <w:bottom w:val="none" w:sz="0" w:space="0" w:color="auto"/>
                        <w:right w:val="none" w:sz="0" w:space="0" w:color="auto"/>
                      </w:divBdr>
                      <w:divsChild>
                        <w:div w:id="1005786974">
                          <w:marLeft w:val="0"/>
                          <w:marRight w:val="0"/>
                          <w:marTop w:val="0"/>
                          <w:marBottom w:val="0"/>
                          <w:divBdr>
                            <w:top w:val="none" w:sz="0" w:space="0" w:color="auto"/>
                            <w:left w:val="none" w:sz="0" w:space="0" w:color="auto"/>
                            <w:bottom w:val="none" w:sz="0" w:space="0" w:color="auto"/>
                            <w:right w:val="none" w:sz="0" w:space="0" w:color="auto"/>
                          </w:divBdr>
                        </w:div>
                      </w:divsChild>
                    </w:div>
                    <w:div w:id="141970742">
                      <w:marLeft w:val="0"/>
                      <w:marRight w:val="0"/>
                      <w:marTop w:val="0"/>
                      <w:marBottom w:val="0"/>
                      <w:divBdr>
                        <w:top w:val="none" w:sz="0" w:space="0" w:color="auto"/>
                        <w:left w:val="none" w:sz="0" w:space="0" w:color="auto"/>
                        <w:bottom w:val="none" w:sz="0" w:space="0" w:color="auto"/>
                        <w:right w:val="none" w:sz="0" w:space="0" w:color="auto"/>
                      </w:divBdr>
                      <w:divsChild>
                        <w:div w:id="201140721">
                          <w:marLeft w:val="0"/>
                          <w:marRight w:val="0"/>
                          <w:marTop w:val="0"/>
                          <w:marBottom w:val="0"/>
                          <w:divBdr>
                            <w:top w:val="none" w:sz="0" w:space="0" w:color="auto"/>
                            <w:left w:val="none" w:sz="0" w:space="0" w:color="auto"/>
                            <w:bottom w:val="none" w:sz="0" w:space="0" w:color="auto"/>
                            <w:right w:val="none" w:sz="0" w:space="0" w:color="auto"/>
                          </w:divBdr>
                        </w:div>
                      </w:divsChild>
                    </w:div>
                    <w:div w:id="826283067">
                      <w:marLeft w:val="0"/>
                      <w:marRight w:val="0"/>
                      <w:marTop w:val="0"/>
                      <w:marBottom w:val="0"/>
                      <w:divBdr>
                        <w:top w:val="none" w:sz="0" w:space="0" w:color="auto"/>
                        <w:left w:val="none" w:sz="0" w:space="0" w:color="auto"/>
                        <w:bottom w:val="none" w:sz="0" w:space="0" w:color="auto"/>
                        <w:right w:val="none" w:sz="0" w:space="0" w:color="auto"/>
                      </w:divBdr>
                      <w:divsChild>
                        <w:div w:id="794756134">
                          <w:marLeft w:val="0"/>
                          <w:marRight w:val="0"/>
                          <w:marTop w:val="0"/>
                          <w:marBottom w:val="0"/>
                          <w:divBdr>
                            <w:top w:val="none" w:sz="0" w:space="0" w:color="auto"/>
                            <w:left w:val="none" w:sz="0" w:space="0" w:color="auto"/>
                            <w:bottom w:val="none" w:sz="0" w:space="0" w:color="auto"/>
                            <w:right w:val="none" w:sz="0" w:space="0" w:color="auto"/>
                          </w:divBdr>
                        </w:div>
                      </w:divsChild>
                    </w:div>
                    <w:div w:id="1020855324">
                      <w:marLeft w:val="0"/>
                      <w:marRight w:val="0"/>
                      <w:marTop w:val="0"/>
                      <w:marBottom w:val="0"/>
                      <w:divBdr>
                        <w:top w:val="none" w:sz="0" w:space="0" w:color="auto"/>
                        <w:left w:val="none" w:sz="0" w:space="0" w:color="auto"/>
                        <w:bottom w:val="none" w:sz="0" w:space="0" w:color="auto"/>
                        <w:right w:val="none" w:sz="0" w:space="0" w:color="auto"/>
                      </w:divBdr>
                      <w:divsChild>
                        <w:div w:id="1009018869">
                          <w:marLeft w:val="0"/>
                          <w:marRight w:val="0"/>
                          <w:marTop w:val="0"/>
                          <w:marBottom w:val="0"/>
                          <w:divBdr>
                            <w:top w:val="none" w:sz="0" w:space="0" w:color="auto"/>
                            <w:left w:val="none" w:sz="0" w:space="0" w:color="auto"/>
                            <w:bottom w:val="none" w:sz="0" w:space="0" w:color="auto"/>
                            <w:right w:val="none" w:sz="0" w:space="0" w:color="auto"/>
                          </w:divBdr>
                        </w:div>
                      </w:divsChild>
                    </w:div>
                    <w:div w:id="112527295">
                      <w:marLeft w:val="0"/>
                      <w:marRight w:val="0"/>
                      <w:marTop w:val="0"/>
                      <w:marBottom w:val="0"/>
                      <w:divBdr>
                        <w:top w:val="none" w:sz="0" w:space="0" w:color="auto"/>
                        <w:left w:val="none" w:sz="0" w:space="0" w:color="auto"/>
                        <w:bottom w:val="none" w:sz="0" w:space="0" w:color="auto"/>
                        <w:right w:val="none" w:sz="0" w:space="0" w:color="auto"/>
                      </w:divBdr>
                      <w:divsChild>
                        <w:div w:id="1832331704">
                          <w:marLeft w:val="0"/>
                          <w:marRight w:val="0"/>
                          <w:marTop w:val="0"/>
                          <w:marBottom w:val="0"/>
                          <w:divBdr>
                            <w:top w:val="none" w:sz="0" w:space="0" w:color="auto"/>
                            <w:left w:val="none" w:sz="0" w:space="0" w:color="auto"/>
                            <w:bottom w:val="none" w:sz="0" w:space="0" w:color="auto"/>
                            <w:right w:val="none" w:sz="0" w:space="0" w:color="auto"/>
                          </w:divBdr>
                          <w:divsChild>
                            <w:div w:id="853307940">
                              <w:marLeft w:val="0"/>
                              <w:marRight w:val="0"/>
                              <w:marTop w:val="0"/>
                              <w:marBottom w:val="0"/>
                              <w:divBdr>
                                <w:top w:val="none" w:sz="0" w:space="0" w:color="auto"/>
                                <w:left w:val="none" w:sz="0" w:space="0" w:color="auto"/>
                                <w:bottom w:val="none" w:sz="0" w:space="0" w:color="auto"/>
                                <w:right w:val="none" w:sz="0" w:space="0" w:color="auto"/>
                              </w:divBdr>
                            </w:div>
                          </w:divsChild>
                        </w:div>
                        <w:div w:id="510074333">
                          <w:marLeft w:val="0"/>
                          <w:marRight w:val="0"/>
                          <w:marTop w:val="0"/>
                          <w:marBottom w:val="0"/>
                          <w:divBdr>
                            <w:top w:val="none" w:sz="0" w:space="0" w:color="auto"/>
                            <w:left w:val="none" w:sz="0" w:space="0" w:color="auto"/>
                            <w:bottom w:val="none" w:sz="0" w:space="0" w:color="auto"/>
                            <w:right w:val="none" w:sz="0" w:space="0" w:color="auto"/>
                          </w:divBdr>
                          <w:divsChild>
                            <w:div w:id="121847223">
                              <w:marLeft w:val="0"/>
                              <w:marRight w:val="0"/>
                              <w:marTop w:val="0"/>
                              <w:marBottom w:val="0"/>
                              <w:divBdr>
                                <w:top w:val="none" w:sz="0" w:space="0" w:color="auto"/>
                                <w:left w:val="none" w:sz="0" w:space="0" w:color="auto"/>
                                <w:bottom w:val="none" w:sz="0" w:space="0" w:color="auto"/>
                                <w:right w:val="none" w:sz="0" w:space="0" w:color="auto"/>
                              </w:divBdr>
                            </w:div>
                          </w:divsChild>
                        </w:div>
                        <w:div w:id="1500580775">
                          <w:marLeft w:val="0"/>
                          <w:marRight w:val="0"/>
                          <w:marTop w:val="0"/>
                          <w:marBottom w:val="0"/>
                          <w:divBdr>
                            <w:top w:val="none" w:sz="0" w:space="0" w:color="auto"/>
                            <w:left w:val="none" w:sz="0" w:space="0" w:color="auto"/>
                            <w:bottom w:val="none" w:sz="0" w:space="0" w:color="auto"/>
                            <w:right w:val="none" w:sz="0" w:space="0" w:color="auto"/>
                          </w:divBdr>
                          <w:divsChild>
                            <w:div w:id="1218936802">
                              <w:marLeft w:val="0"/>
                              <w:marRight w:val="0"/>
                              <w:marTop w:val="0"/>
                              <w:marBottom w:val="0"/>
                              <w:divBdr>
                                <w:top w:val="none" w:sz="0" w:space="0" w:color="auto"/>
                                <w:left w:val="none" w:sz="0" w:space="0" w:color="auto"/>
                                <w:bottom w:val="none" w:sz="0" w:space="0" w:color="auto"/>
                                <w:right w:val="none" w:sz="0" w:space="0" w:color="auto"/>
                              </w:divBdr>
                            </w:div>
                            <w:div w:id="6277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884">
                      <w:marLeft w:val="0"/>
                      <w:marRight w:val="0"/>
                      <w:marTop w:val="0"/>
                      <w:marBottom w:val="0"/>
                      <w:divBdr>
                        <w:top w:val="none" w:sz="0" w:space="0" w:color="auto"/>
                        <w:left w:val="none" w:sz="0" w:space="0" w:color="auto"/>
                        <w:bottom w:val="none" w:sz="0" w:space="0" w:color="auto"/>
                        <w:right w:val="none" w:sz="0" w:space="0" w:color="auto"/>
                      </w:divBdr>
                    </w:div>
                    <w:div w:id="348946138">
                      <w:marLeft w:val="0"/>
                      <w:marRight w:val="0"/>
                      <w:marTop w:val="0"/>
                      <w:marBottom w:val="0"/>
                      <w:divBdr>
                        <w:top w:val="none" w:sz="0" w:space="0" w:color="auto"/>
                        <w:left w:val="none" w:sz="0" w:space="0" w:color="auto"/>
                        <w:bottom w:val="none" w:sz="0" w:space="0" w:color="auto"/>
                        <w:right w:val="none" w:sz="0" w:space="0" w:color="auto"/>
                      </w:divBdr>
                      <w:divsChild>
                        <w:div w:id="1822850014">
                          <w:marLeft w:val="0"/>
                          <w:marRight w:val="0"/>
                          <w:marTop w:val="0"/>
                          <w:marBottom w:val="0"/>
                          <w:divBdr>
                            <w:top w:val="none" w:sz="0" w:space="0" w:color="auto"/>
                            <w:left w:val="none" w:sz="0" w:space="0" w:color="auto"/>
                            <w:bottom w:val="none" w:sz="0" w:space="0" w:color="auto"/>
                            <w:right w:val="none" w:sz="0" w:space="0" w:color="auto"/>
                          </w:divBdr>
                        </w:div>
                      </w:divsChild>
                    </w:div>
                    <w:div w:id="1900824083">
                      <w:marLeft w:val="0"/>
                      <w:marRight w:val="0"/>
                      <w:marTop w:val="0"/>
                      <w:marBottom w:val="0"/>
                      <w:divBdr>
                        <w:top w:val="none" w:sz="0" w:space="0" w:color="auto"/>
                        <w:left w:val="none" w:sz="0" w:space="0" w:color="auto"/>
                        <w:bottom w:val="none" w:sz="0" w:space="0" w:color="auto"/>
                        <w:right w:val="none" w:sz="0" w:space="0" w:color="auto"/>
                      </w:divBdr>
                      <w:divsChild>
                        <w:div w:id="5069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9917/" TargetMode="External"/><Relationship Id="rId13" Type="http://schemas.openxmlformats.org/officeDocument/2006/relationships/hyperlink" Target="https://base.garant.ru/70189916/ca682be696465f0aca74803aeaaa723f/" TargetMode="External"/><Relationship Id="rId18" Type="http://schemas.openxmlformats.org/officeDocument/2006/relationships/hyperlink" Target="https://base.garant.ru/406264487/22bc48641561892959ac7c75a75bd617/" TargetMode="External"/><Relationship Id="rId26" Type="http://schemas.openxmlformats.org/officeDocument/2006/relationships/hyperlink" Target="https://base.garant.ru/70189916/ca682be696465f0aca74803aeaaa723f/" TargetMode="External"/><Relationship Id="rId39" Type="http://schemas.openxmlformats.org/officeDocument/2006/relationships/hyperlink" Target="https://ivo.garant.ru/" TargetMode="External"/><Relationship Id="rId3" Type="http://schemas.openxmlformats.org/officeDocument/2006/relationships/webSettings" Target="webSettings.xml"/><Relationship Id="rId21" Type="http://schemas.openxmlformats.org/officeDocument/2006/relationships/hyperlink" Target="https://base.garant.ru/70189916/ca682be696465f0aca74803aeaaa723f/" TargetMode="External"/><Relationship Id="rId34" Type="http://schemas.openxmlformats.org/officeDocument/2006/relationships/hyperlink" Target="https://ivo.garant.ru/" TargetMode="External"/><Relationship Id="rId42" Type="http://schemas.openxmlformats.org/officeDocument/2006/relationships/hyperlink" Target="https://base.garant.ru/70189916/ca682be696465f0aca74803aeaaa723f/" TargetMode="External"/><Relationship Id="rId47" Type="http://schemas.openxmlformats.org/officeDocument/2006/relationships/theme" Target="theme/theme1.xml"/><Relationship Id="rId7" Type="http://schemas.openxmlformats.org/officeDocument/2006/relationships/hyperlink" Target="https://base.garant.ru/70189916/ca682be696465f0aca74803aeaaa723f/" TargetMode="External"/><Relationship Id="rId12" Type="http://schemas.openxmlformats.org/officeDocument/2006/relationships/hyperlink" Target="https://ivo.garant.ru/" TargetMode="External"/><Relationship Id="rId17" Type="http://schemas.openxmlformats.org/officeDocument/2006/relationships/hyperlink" Target="https://base.garant.ru/70189916/ca682be696465f0aca74803aeaaa723f/" TargetMode="External"/><Relationship Id="rId25" Type="http://schemas.openxmlformats.org/officeDocument/2006/relationships/hyperlink" Target="https://base.garant.ru/70189916/ca682be696465f0aca74803aeaaa723f/" TargetMode="External"/><Relationship Id="rId33" Type="http://schemas.openxmlformats.org/officeDocument/2006/relationships/hyperlink" Target="https://base.garant.ru/406264487/22bc48641561892959ac7c75a75bd617/" TargetMode="External"/><Relationship Id="rId38" Type="http://schemas.openxmlformats.org/officeDocument/2006/relationships/hyperlink" Target="https://base.garant.ru/406264487/22bc48641561892959ac7c75a75bd617/"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se.garant.ru/70189916/ca682be696465f0aca74803aeaaa723f/" TargetMode="External"/><Relationship Id="rId20" Type="http://schemas.openxmlformats.org/officeDocument/2006/relationships/hyperlink" Target="https://base.garant.ru/70189916/ca682be696465f0aca74803aeaaa723f/" TargetMode="External"/><Relationship Id="rId29" Type="http://schemas.openxmlformats.org/officeDocument/2006/relationships/hyperlink" Target="https://base.garant.ru/406264487/22bc48641561892959ac7c75a75bd617/" TargetMode="External"/><Relationship Id="rId41"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base.garant.ru/12145408/5633a92d35b966c2ba2f1e859e7bdd69/" TargetMode="External"/><Relationship Id="rId11" Type="http://schemas.openxmlformats.org/officeDocument/2006/relationships/hyperlink" Target="https://base.garant.ru/406264487/22bc48641561892959ac7c75a75bd617/" TargetMode="External"/><Relationship Id="rId24"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base.garant.ru/70189916/ca682be696465f0aca74803aeaaa723f/" TargetMode="External"/><Relationship Id="rId40" Type="http://schemas.openxmlformats.org/officeDocument/2006/relationships/hyperlink" Target="https://base.garant.ru/409631713/62608a5154024c0de68591823abda872/" TargetMode="External"/><Relationship Id="rId45" Type="http://schemas.openxmlformats.org/officeDocument/2006/relationships/hyperlink" Target="https://base.garant.ru/12145408/5633a92d35b966c2ba2f1e859e7bdd69/"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base.garant.ru/406264487/22bc48641561892959ac7c75a75bd617/"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10" Type="http://schemas.openxmlformats.org/officeDocument/2006/relationships/hyperlink" Target="https://base.garant.ru/77321388/" TargetMode="External"/><Relationship Id="rId19" Type="http://schemas.openxmlformats.org/officeDocument/2006/relationships/hyperlink" Target="https://ivo.garant.ru/" TargetMode="External"/><Relationship Id="rId31" Type="http://schemas.openxmlformats.org/officeDocument/2006/relationships/hyperlink" Target="https://base.garant.ru/409631713/62608a5154024c0de68591823abda872/" TargetMode="External"/><Relationship Id="rId44" Type="http://schemas.openxmlformats.org/officeDocument/2006/relationships/hyperlink" Target="https://base.garant.ru/12145408/5633a92d35b966c2ba2f1e859e7bdd69/" TargetMode="External"/><Relationship Id="rId4" Type="http://schemas.openxmlformats.org/officeDocument/2006/relationships/hyperlink" Target="https://base.garant.ru/406264487/22bc48641561892959ac7c75a75bd617/" TargetMode="External"/><Relationship Id="rId9" Type="http://schemas.openxmlformats.org/officeDocument/2006/relationships/hyperlink" Target="https://base.garant.ru/70189916/" TargetMode="External"/><Relationship Id="rId14" Type="http://schemas.openxmlformats.org/officeDocument/2006/relationships/hyperlink" Target="https://base.garant.ru/406264487/22bc48641561892959ac7c75a75bd617/" TargetMode="External"/><Relationship Id="rId22" Type="http://schemas.openxmlformats.org/officeDocument/2006/relationships/hyperlink" Target="https://base.garant.ru/70189916/ca682be696465f0aca74803aeaaa723f/" TargetMode="External"/><Relationship Id="rId27" Type="http://schemas.openxmlformats.org/officeDocument/2006/relationships/hyperlink" Target="https://base.garant.ru/406264487/22bc48641561892959ac7c75a75bd617/" TargetMode="External"/><Relationship Id="rId30" Type="http://schemas.openxmlformats.org/officeDocument/2006/relationships/hyperlink" Target="https://ivo.garant.ru/" TargetMode="External"/><Relationship Id="rId35" Type="http://schemas.openxmlformats.org/officeDocument/2006/relationships/hyperlink" Target="https://base.garant.ru/406264487/22bc48641561892959ac7c75a75bd617/" TargetMode="External"/><Relationship Id="rId43" Type="http://schemas.openxmlformats.org/officeDocument/2006/relationships/hyperlink" Target="https://base.garant.ru/12145408/5633a92d35b966c2ba2f1e859e7bdd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Георгиевич Медведев</dc:creator>
  <cp:keywords/>
  <dc:description/>
  <cp:lastModifiedBy>Валентин Георгиевич Медведев</cp:lastModifiedBy>
  <cp:revision>1</cp:revision>
  <dcterms:created xsi:type="dcterms:W3CDTF">2025-06-30T08:37:00Z</dcterms:created>
  <dcterms:modified xsi:type="dcterms:W3CDTF">2025-06-30T08:38:00Z</dcterms:modified>
</cp:coreProperties>
</file>